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0FE2A0A8" w:rsidR="00D077E9" w:rsidRPr="008E3CAD" w:rsidRDefault="00240052" w:rsidP="00D70D02">
      <w:pPr>
        <w:rPr>
          <w:noProof/>
          <w:color w:val="0F0D29" w:themeColor="text1"/>
        </w:rPr>
      </w:pPr>
      <w:r w:rsidRPr="008E3CAD">
        <w:rPr>
          <w:noProof/>
          <w:color w:val="0F0D29" w:themeColor="text1"/>
          <w:lang w:eastAsia="cs-CZ"/>
        </w:rPr>
        <w:drawing>
          <wp:anchor distT="0" distB="0" distL="114300" distR="114300" simplePos="0" relativeHeight="251662336" behindDoc="1" locked="0" layoutInCell="1" allowOverlap="1" wp14:anchorId="5D3EB1F1" wp14:editId="1969DD6F">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r w:rsidR="00AB02A7"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3CFB0EBC">
                <wp:simplePos x="0" y="0"/>
                <wp:positionH relativeFrom="column">
                  <wp:posOffset>-203835</wp:posOffset>
                </wp:positionH>
                <wp:positionV relativeFrom="page">
                  <wp:posOffset>933450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0581" id="Obdélník 3" o:spid="_x0000_s1026" alt="bílý obdélník pro text na titulní straně" style="position:absolute;margin-left:-16.05pt;margin-top:73.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33CD3922" w:rsidR="00240052" w:rsidRPr="00815900" w:rsidRDefault="00E61997" w:rsidP="00D077E9">
                                  <w:pPr>
                                    <w:pStyle w:val="Nzev"/>
                                    <w:spacing w:after="0"/>
                                    <w:rPr>
                                      <w:color w:val="0F0D29" w:themeColor="text1"/>
                                      <w:sz w:val="56"/>
                                      <w:szCs w:val="48"/>
                                    </w:rPr>
                                  </w:pPr>
                                  <w:proofErr w:type="gramStart"/>
                                  <w:r>
                                    <w:rPr>
                                      <w:color w:val="0F0D29" w:themeColor="text1"/>
                                      <w:sz w:val="56"/>
                                      <w:szCs w:val="48"/>
                                      <w:lang w:bidi="cs-CZ"/>
                                    </w:rPr>
                                    <w:t>Červen - č</w:t>
                                  </w:r>
                                  <w:r w:rsidR="00BD3C9C">
                                    <w:rPr>
                                      <w:color w:val="0F0D29" w:themeColor="text1"/>
                                      <w:sz w:val="56"/>
                                      <w:szCs w:val="48"/>
                                      <w:lang w:bidi="cs-CZ"/>
                                    </w:rPr>
                                    <w:t>ervenec</w:t>
                                  </w:r>
                                  <w:proofErr w:type="gramEnd"/>
                                  <w:r w:rsidR="00240052" w:rsidRPr="00815900">
                                    <w:rPr>
                                      <w:color w:val="0F0D29" w:themeColor="text1"/>
                                      <w:sz w:val="56"/>
                                      <w:szCs w:val="48"/>
                                      <w:lang w:bidi="cs-CZ"/>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33CD3922" w:rsidR="00240052" w:rsidRPr="00815900" w:rsidRDefault="00E61997" w:rsidP="00D077E9">
                            <w:pPr>
                              <w:pStyle w:val="Nzev"/>
                              <w:spacing w:after="0"/>
                              <w:rPr>
                                <w:color w:val="0F0D29" w:themeColor="text1"/>
                                <w:sz w:val="56"/>
                                <w:szCs w:val="48"/>
                              </w:rPr>
                            </w:pPr>
                            <w:proofErr w:type="gramStart"/>
                            <w:r>
                              <w:rPr>
                                <w:color w:val="0F0D29" w:themeColor="text1"/>
                                <w:sz w:val="56"/>
                                <w:szCs w:val="48"/>
                                <w:lang w:bidi="cs-CZ"/>
                              </w:rPr>
                              <w:t>Červen - č</w:t>
                            </w:r>
                            <w:r w:rsidR="00BD3C9C">
                              <w:rPr>
                                <w:color w:val="0F0D29" w:themeColor="text1"/>
                                <w:sz w:val="56"/>
                                <w:szCs w:val="48"/>
                                <w:lang w:bidi="cs-CZ"/>
                              </w:rPr>
                              <w:t>ervenec</w:t>
                            </w:r>
                            <w:proofErr w:type="gramEnd"/>
                            <w:r w:rsidR="00240052" w:rsidRPr="00815900">
                              <w:rPr>
                                <w:color w:val="0F0D29" w:themeColor="text1"/>
                                <w:sz w:val="56"/>
                                <w:szCs w:val="48"/>
                                <w:lang w:bidi="cs-CZ"/>
                              </w:rPr>
                              <w:t xml:space="preserve"> 2022</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29AF741C"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BD3C9C">
              <w:rPr>
                <w:b w:val="0"/>
                <w:bCs/>
                <w:noProof/>
                <w:color w:val="0F0D29" w:themeColor="text1"/>
              </w:rPr>
              <w:t> 18.7.2022</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735" w:type="dxa"/>
        <w:tblCellMar>
          <w:left w:w="0" w:type="dxa"/>
          <w:right w:w="0" w:type="dxa"/>
        </w:tblCellMar>
        <w:tblLook w:val="0000" w:firstRow="0" w:lastRow="0" w:firstColumn="0" w:lastColumn="0" w:noHBand="0" w:noVBand="0"/>
      </w:tblPr>
      <w:tblGrid>
        <w:gridCol w:w="9735"/>
      </w:tblGrid>
      <w:tr w:rsidR="008E3CAD" w:rsidRPr="005078C0" w14:paraId="47FD99E1" w14:textId="77777777" w:rsidTr="00F5617F">
        <w:trPr>
          <w:trHeight w:val="5931"/>
        </w:trPr>
        <w:tc>
          <w:tcPr>
            <w:tcW w:w="9735" w:type="dxa"/>
          </w:tcPr>
          <w:p w14:paraId="147DAE18" w14:textId="77777777" w:rsidR="0014703E" w:rsidRPr="005078C0" w:rsidRDefault="0014703E" w:rsidP="008E3CAD">
            <w:pPr>
              <w:pStyle w:val="Bezmezer"/>
              <w:spacing w:line="360" w:lineRule="auto"/>
              <w:jc w:val="center"/>
              <w:rPr>
                <w:rFonts w:ascii="Arial" w:hAnsi="Arial" w:cs="Arial"/>
                <w:b/>
                <w:color w:val="0F0D29" w:themeColor="text1"/>
              </w:rPr>
            </w:pPr>
          </w:p>
          <w:p w14:paraId="348C9D52" w14:textId="77777777" w:rsidR="0014703E" w:rsidRPr="005078C0" w:rsidRDefault="0014703E" w:rsidP="008E3CAD">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2BAD8FDC" w14:textId="6DDB06F8" w:rsidR="00F2462F" w:rsidRPr="00F2462F" w:rsidRDefault="00F2462F" w:rsidP="00F2462F">
            <w:pPr>
              <w:pStyle w:val="Odstavecseseznamem"/>
              <w:numPr>
                <w:ilvl w:val="0"/>
                <w:numId w:val="1"/>
              </w:numPr>
              <w:spacing w:line="360" w:lineRule="auto"/>
              <w:jc w:val="both"/>
              <w:rPr>
                <w:rFonts w:ascii="Arial" w:hAnsi="Arial" w:cs="Arial"/>
                <w:color w:val="0F0D29" w:themeColor="text1"/>
                <w:sz w:val="20"/>
                <w:szCs w:val="20"/>
              </w:rPr>
            </w:pPr>
            <w:r w:rsidRPr="00F2462F">
              <w:rPr>
                <w:rFonts w:ascii="Arial" w:hAnsi="Arial" w:cs="Arial"/>
                <w:color w:val="0F0D29" w:themeColor="text1"/>
                <w:sz w:val="20"/>
                <w:szCs w:val="20"/>
              </w:rPr>
              <w:t>Nařízení vlády</w:t>
            </w:r>
            <w:r>
              <w:rPr>
                <w:rFonts w:ascii="Arial" w:hAnsi="Arial" w:cs="Arial"/>
                <w:color w:val="0F0D29" w:themeColor="text1"/>
                <w:sz w:val="20"/>
                <w:szCs w:val="20"/>
              </w:rPr>
              <w:t xml:space="preserve"> č. 194/2022 Sb.,</w:t>
            </w:r>
            <w:r w:rsidRPr="00F2462F">
              <w:rPr>
                <w:rFonts w:ascii="Arial" w:hAnsi="Arial" w:cs="Arial"/>
                <w:color w:val="0F0D29" w:themeColor="text1"/>
                <w:sz w:val="20"/>
                <w:szCs w:val="20"/>
              </w:rPr>
              <w:t xml:space="preserve"> o požadavcích na odbornou způsobilost k výkonu činnosti na elektrických zařízeních a na odbornou způsobilost v elektrotechnice  </w:t>
            </w:r>
          </w:p>
          <w:p w14:paraId="61DEF5DD" w14:textId="57EC336F" w:rsidR="00F2462F" w:rsidRPr="00F2462F" w:rsidRDefault="00F2462F" w:rsidP="00F2462F">
            <w:pPr>
              <w:pStyle w:val="Odstavecseseznamem"/>
              <w:numPr>
                <w:ilvl w:val="0"/>
                <w:numId w:val="1"/>
              </w:numPr>
              <w:spacing w:line="360" w:lineRule="auto"/>
              <w:jc w:val="both"/>
              <w:rPr>
                <w:rFonts w:ascii="Arial" w:hAnsi="Arial" w:cs="Arial"/>
                <w:color w:val="0F0D29" w:themeColor="text1"/>
                <w:sz w:val="20"/>
                <w:szCs w:val="20"/>
              </w:rPr>
            </w:pPr>
            <w:r w:rsidRPr="00F2462F">
              <w:rPr>
                <w:rFonts w:ascii="Arial" w:hAnsi="Arial" w:cs="Arial"/>
                <w:color w:val="0F0D29" w:themeColor="text1"/>
                <w:sz w:val="20"/>
                <w:szCs w:val="20"/>
              </w:rPr>
              <w:t xml:space="preserve">Nařízení vlády </w:t>
            </w:r>
            <w:r>
              <w:rPr>
                <w:rFonts w:ascii="Arial" w:hAnsi="Arial" w:cs="Arial"/>
                <w:color w:val="0F0D29" w:themeColor="text1"/>
                <w:sz w:val="20"/>
                <w:szCs w:val="20"/>
              </w:rPr>
              <w:t xml:space="preserve">č. 193/2022 Sb., </w:t>
            </w:r>
            <w:r w:rsidRPr="00F2462F">
              <w:rPr>
                <w:rFonts w:ascii="Arial" w:hAnsi="Arial" w:cs="Arial"/>
                <w:color w:val="0F0D29" w:themeColor="text1"/>
                <w:sz w:val="20"/>
                <w:szCs w:val="20"/>
              </w:rPr>
              <w:t xml:space="preserve">o vyhrazených technických zdvihacích zařízeních a požadavcích na zajištění jejich bezpečnosti  </w:t>
            </w:r>
          </w:p>
          <w:p w14:paraId="0B5054A1" w14:textId="522E47BE" w:rsidR="00F2462F" w:rsidRPr="00F2462F" w:rsidRDefault="00F2462F" w:rsidP="00F2462F">
            <w:pPr>
              <w:pStyle w:val="Odstavecseseznamem"/>
              <w:numPr>
                <w:ilvl w:val="0"/>
                <w:numId w:val="1"/>
              </w:numPr>
              <w:spacing w:line="360" w:lineRule="auto"/>
              <w:jc w:val="both"/>
              <w:rPr>
                <w:rFonts w:ascii="Arial" w:hAnsi="Arial" w:cs="Arial"/>
                <w:color w:val="0F0D29" w:themeColor="text1"/>
                <w:sz w:val="20"/>
                <w:szCs w:val="20"/>
              </w:rPr>
            </w:pPr>
            <w:r w:rsidRPr="00F2462F">
              <w:rPr>
                <w:rFonts w:ascii="Arial" w:hAnsi="Arial" w:cs="Arial"/>
                <w:color w:val="0F0D29" w:themeColor="text1"/>
                <w:sz w:val="20"/>
                <w:szCs w:val="20"/>
              </w:rPr>
              <w:t xml:space="preserve">Nařízení vlády </w:t>
            </w:r>
            <w:r>
              <w:rPr>
                <w:rFonts w:ascii="Arial" w:hAnsi="Arial" w:cs="Arial"/>
                <w:color w:val="0F0D29" w:themeColor="text1"/>
                <w:sz w:val="20"/>
                <w:szCs w:val="20"/>
              </w:rPr>
              <w:t xml:space="preserve">č. 192/2022 Sb., </w:t>
            </w:r>
            <w:r w:rsidRPr="00F2462F">
              <w:rPr>
                <w:rFonts w:ascii="Arial" w:hAnsi="Arial" w:cs="Arial"/>
                <w:color w:val="0F0D29" w:themeColor="text1"/>
                <w:sz w:val="20"/>
                <w:szCs w:val="20"/>
              </w:rPr>
              <w:t xml:space="preserve">o vyhrazených technických tlakových zařízeních a požadavcích na zajištění jejich bezpečnosti  </w:t>
            </w:r>
          </w:p>
          <w:p w14:paraId="14DFE488" w14:textId="77777777" w:rsidR="00F2462F" w:rsidRDefault="00F2462F" w:rsidP="00F2462F">
            <w:pPr>
              <w:pStyle w:val="Odstavecseseznamem"/>
              <w:numPr>
                <w:ilvl w:val="0"/>
                <w:numId w:val="1"/>
              </w:numPr>
              <w:spacing w:line="360" w:lineRule="auto"/>
              <w:jc w:val="both"/>
              <w:rPr>
                <w:rFonts w:ascii="Arial" w:hAnsi="Arial" w:cs="Arial"/>
                <w:color w:val="0F0D29" w:themeColor="text1"/>
                <w:sz w:val="20"/>
                <w:szCs w:val="20"/>
              </w:rPr>
            </w:pPr>
            <w:r w:rsidRPr="00F2462F">
              <w:rPr>
                <w:rFonts w:ascii="Arial" w:hAnsi="Arial" w:cs="Arial"/>
                <w:color w:val="0F0D29" w:themeColor="text1"/>
                <w:sz w:val="20"/>
                <w:szCs w:val="20"/>
              </w:rPr>
              <w:t xml:space="preserve">Nařízení vlády </w:t>
            </w:r>
            <w:r>
              <w:rPr>
                <w:rFonts w:ascii="Arial" w:hAnsi="Arial" w:cs="Arial"/>
                <w:color w:val="0F0D29" w:themeColor="text1"/>
                <w:sz w:val="20"/>
                <w:szCs w:val="20"/>
              </w:rPr>
              <w:t xml:space="preserve">č. 191/2022 Sb., </w:t>
            </w:r>
            <w:r w:rsidRPr="00F2462F">
              <w:rPr>
                <w:rFonts w:ascii="Arial" w:hAnsi="Arial" w:cs="Arial"/>
                <w:color w:val="0F0D29" w:themeColor="text1"/>
                <w:sz w:val="20"/>
                <w:szCs w:val="20"/>
              </w:rPr>
              <w:t>o vyhrazených technických plynových zařízeních a požadavcích na zajištění jejich bezpečnosti</w:t>
            </w:r>
          </w:p>
          <w:p w14:paraId="50B31781" w14:textId="7D829520" w:rsidR="00F2462F" w:rsidRPr="00F2462F" w:rsidRDefault="00F2462F" w:rsidP="00F2462F">
            <w:pPr>
              <w:pStyle w:val="Odstavecseseznamem"/>
              <w:numPr>
                <w:ilvl w:val="0"/>
                <w:numId w:val="1"/>
              </w:numPr>
              <w:spacing w:line="360" w:lineRule="auto"/>
              <w:jc w:val="both"/>
              <w:rPr>
                <w:rFonts w:ascii="Arial" w:hAnsi="Arial" w:cs="Arial"/>
                <w:color w:val="0F0D29" w:themeColor="text1"/>
                <w:sz w:val="20"/>
                <w:szCs w:val="20"/>
              </w:rPr>
            </w:pPr>
            <w:r w:rsidRPr="00F2462F">
              <w:rPr>
                <w:rFonts w:ascii="Arial" w:hAnsi="Arial" w:cs="Arial"/>
                <w:color w:val="0F0D29" w:themeColor="text1"/>
                <w:sz w:val="20"/>
                <w:szCs w:val="20"/>
              </w:rPr>
              <w:t>Nařízení vlády</w:t>
            </w:r>
            <w:r>
              <w:rPr>
                <w:rFonts w:ascii="Arial" w:hAnsi="Arial" w:cs="Arial"/>
                <w:color w:val="0F0D29" w:themeColor="text1"/>
                <w:sz w:val="20"/>
                <w:szCs w:val="20"/>
              </w:rPr>
              <w:t xml:space="preserve"> č. 190/2022 Sb.</w:t>
            </w:r>
            <w:r w:rsidRPr="00F2462F">
              <w:rPr>
                <w:rFonts w:ascii="Arial" w:hAnsi="Arial" w:cs="Arial"/>
                <w:color w:val="0F0D29" w:themeColor="text1"/>
                <w:sz w:val="20"/>
                <w:szCs w:val="20"/>
              </w:rPr>
              <w:t xml:space="preserve"> o vyhrazených technických elektrických zařízeních a požadavcích na zajištění jejich bezpečnosti  </w:t>
            </w:r>
          </w:p>
          <w:p w14:paraId="3CDE4340" w14:textId="59DB99F7" w:rsidR="00F2462F" w:rsidRDefault="00F2462F" w:rsidP="00F2462F">
            <w:pPr>
              <w:pStyle w:val="Odstavecseseznamem"/>
              <w:numPr>
                <w:ilvl w:val="0"/>
                <w:numId w:val="1"/>
              </w:numPr>
              <w:spacing w:line="360" w:lineRule="auto"/>
              <w:jc w:val="both"/>
              <w:rPr>
                <w:rFonts w:ascii="Arial" w:hAnsi="Arial" w:cs="Arial"/>
                <w:color w:val="0F0D29" w:themeColor="text1"/>
                <w:sz w:val="20"/>
                <w:szCs w:val="20"/>
              </w:rPr>
            </w:pPr>
            <w:r w:rsidRPr="00F2462F">
              <w:rPr>
                <w:rFonts w:ascii="Arial" w:hAnsi="Arial" w:cs="Arial"/>
                <w:color w:val="0F0D29" w:themeColor="text1"/>
                <w:sz w:val="20"/>
                <w:szCs w:val="20"/>
              </w:rPr>
              <w:t>Zákon</w:t>
            </w:r>
            <w:r>
              <w:rPr>
                <w:rFonts w:ascii="Arial" w:hAnsi="Arial" w:cs="Arial"/>
                <w:color w:val="0F0D29" w:themeColor="text1"/>
                <w:sz w:val="20"/>
                <w:szCs w:val="20"/>
              </w:rPr>
              <w:t xml:space="preserve"> č. 180/2022 Sb.</w:t>
            </w:r>
            <w:r w:rsidRPr="00F2462F">
              <w:rPr>
                <w:rFonts w:ascii="Arial" w:hAnsi="Arial" w:cs="Arial"/>
                <w:color w:val="0F0D29" w:themeColor="text1"/>
                <w:sz w:val="20"/>
                <w:szCs w:val="20"/>
              </w:rPr>
              <w:t xml:space="preserve">, kterým se mění zákon č. 159/2006 Sb., o střetu zájmů </w:t>
            </w:r>
          </w:p>
          <w:p w14:paraId="2367326E" w14:textId="57FA2FCF" w:rsidR="00DB7416" w:rsidRPr="00DB7416" w:rsidRDefault="00DB7416" w:rsidP="00DB7416">
            <w:pPr>
              <w:pStyle w:val="Odstavecseseznamem"/>
              <w:numPr>
                <w:ilvl w:val="0"/>
                <w:numId w:val="1"/>
              </w:numPr>
              <w:spacing w:line="360" w:lineRule="auto"/>
              <w:jc w:val="both"/>
              <w:rPr>
                <w:rFonts w:ascii="Arial" w:hAnsi="Arial" w:cs="Arial"/>
                <w:color w:val="0F0D29" w:themeColor="text1"/>
                <w:sz w:val="20"/>
                <w:szCs w:val="20"/>
              </w:rPr>
            </w:pPr>
            <w:r w:rsidRPr="00DB7416">
              <w:rPr>
                <w:rFonts w:ascii="Arial" w:hAnsi="Arial" w:cs="Arial"/>
                <w:color w:val="0F0D29" w:themeColor="text1"/>
                <w:sz w:val="20"/>
                <w:szCs w:val="20"/>
              </w:rPr>
              <w:t>Zákon</w:t>
            </w:r>
            <w:r>
              <w:rPr>
                <w:rFonts w:ascii="Arial" w:hAnsi="Arial" w:cs="Arial"/>
                <w:color w:val="0F0D29" w:themeColor="text1"/>
                <w:sz w:val="20"/>
                <w:szCs w:val="20"/>
              </w:rPr>
              <w:t xml:space="preserve"> č. 142/2022 Sb.</w:t>
            </w:r>
            <w:r w:rsidRPr="00DB7416">
              <w:rPr>
                <w:rFonts w:ascii="Arial" w:hAnsi="Arial" w:cs="Arial"/>
                <w:color w:val="0F0D29" w:themeColor="text1"/>
                <w:sz w:val="20"/>
                <w:szCs w:val="20"/>
              </w:rPr>
              <w:t xml:space="preserve">, kterým se mění zákon č. 586/1992 Sb., o daních z příjmů, zákon č. 16/1993 Sb., o dani silniční, a zákon č. 201/2012 Sb., o ochraně ovzduší </w:t>
            </w:r>
          </w:p>
          <w:p w14:paraId="05BB01A6" w14:textId="6780C143" w:rsidR="00DB7416" w:rsidRDefault="00DB7416" w:rsidP="00DB7416">
            <w:pPr>
              <w:pStyle w:val="Odstavecseseznamem"/>
              <w:numPr>
                <w:ilvl w:val="0"/>
                <w:numId w:val="1"/>
              </w:numPr>
              <w:spacing w:line="360" w:lineRule="auto"/>
              <w:jc w:val="both"/>
              <w:rPr>
                <w:rFonts w:ascii="Arial" w:hAnsi="Arial" w:cs="Arial"/>
                <w:color w:val="0F0D29" w:themeColor="text1"/>
                <w:sz w:val="20"/>
                <w:szCs w:val="20"/>
              </w:rPr>
            </w:pPr>
            <w:r w:rsidRPr="00DB7416">
              <w:rPr>
                <w:rFonts w:ascii="Arial" w:hAnsi="Arial" w:cs="Arial"/>
                <w:color w:val="0F0D29" w:themeColor="text1"/>
                <w:sz w:val="20"/>
                <w:szCs w:val="20"/>
              </w:rPr>
              <w:t>Zákon</w:t>
            </w:r>
            <w:r>
              <w:rPr>
                <w:rFonts w:ascii="Arial" w:hAnsi="Arial" w:cs="Arial"/>
                <w:color w:val="0F0D29" w:themeColor="text1"/>
                <w:sz w:val="20"/>
                <w:szCs w:val="20"/>
              </w:rPr>
              <w:t xml:space="preserve"> č. 195/2022 Sb</w:t>
            </w:r>
            <w:r w:rsidRPr="00DB7416">
              <w:rPr>
                <w:rFonts w:ascii="Arial" w:hAnsi="Arial" w:cs="Arial"/>
                <w:color w:val="0F0D29" w:themeColor="text1"/>
                <w:sz w:val="20"/>
                <w:szCs w:val="20"/>
              </w:rPr>
              <w:t xml:space="preserve">, kterým se mění zákon č. 283/2021 Sb., stavební zákon  </w:t>
            </w:r>
          </w:p>
          <w:p w14:paraId="51831BED" w14:textId="3D4F3270" w:rsidR="00D825F8" w:rsidRPr="00D825F8" w:rsidRDefault="00D825F8" w:rsidP="00D825F8">
            <w:pPr>
              <w:pStyle w:val="Odstavecseseznamem"/>
              <w:numPr>
                <w:ilvl w:val="0"/>
                <w:numId w:val="1"/>
              </w:numPr>
              <w:spacing w:line="360" w:lineRule="auto"/>
              <w:jc w:val="both"/>
              <w:rPr>
                <w:rFonts w:ascii="Arial" w:hAnsi="Arial" w:cs="Arial"/>
                <w:color w:val="0F0D29" w:themeColor="text1"/>
                <w:sz w:val="20"/>
                <w:szCs w:val="20"/>
              </w:rPr>
            </w:pPr>
            <w:r w:rsidRPr="00D825F8">
              <w:rPr>
                <w:rFonts w:ascii="Arial" w:hAnsi="Arial" w:cs="Arial"/>
                <w:color w:val="0F0D29" w:themeColor="text1"/>
                <w:sz w:val="20"/>
                <w:szCs w:val="20"/>
              </w:rPr>
              <w:t>NAŘÍZENÍ RADY (EU) 2022/879</w:t>
            </w:r>
            <w:r>
              <w:rPr>
                <w:rFonts w:ascii="Arial" w:hAnsi="Arial" w:cs="Arial"/>
                <w:color w:val="0F0D29" w:themeColor="text1"/>
                <w:sz w:val="20"/>
                <w:szCs w:val="20"/>
              </w:rPr>
              <w:t xml:space="preserve"> </w:t>
            </w:r>
            <w:r w:rsidRPr="00D825F8">
              <w:rPr>
                <w:rFonts w:ascii="Arial" w:hAnsi="Arial" w:cs="Arial"/>
                <w:color w:val="0F0D29" w:themeColor="text1"/>
                <w:sz w:val="20"/>
                <w:szCs w:val="20"/>
              </w:rPr>
              <w:t>ze dne 3. června 2022,</w:t>
            </w:r>
            <w:r>
              <w:rPr>
                <w:rFonts w:ascii="Arial" w:hAnsi="Arial" w:cs="Arial"/>
                <w:color w:val="0F0D29" w:themeColor="text1"/>
                <w:sz w:val="20"/>
                <w:szCs w:val="20"/>
              </w:rPr>
              <w:t xml:space="preserve"> </w:t>
            </w:r>
            <w:r w:rsidRPr="00D825F8">
              <w:rPr>
                <w:rFonts w:ascii="Arial" w:hAnsi="Arial" w:cs="Arial"/>
                <w:color w:val="0F0D29" w:themeColor="text1"/>
                <w:sz w:val="20"/>
                <w:szCs w:val="20"/>
              </w:rPr>
              <w:t>kterým se mění nařízení (EU) č. 833/2014 o omezujících opatřeních vzhledem k činnostem Ruska destabilizujícím situaci na Ukrajině</w:t>
            </w:r>
            <w:r>
              <w:rPr>
                <w:rFonts w:ascii="Arial" w:hAnsi="Arial" w:cs="Arial"/>
                <w:color w:val="0F0D29" w:themeColor="text1"/>
                <w:sz w:val="20"/>
                <w:szCs w:val="20"/>
              </w:rPr>
              <w:t xml:space="preserve"> (šestý balíček)</w:t>
            </w:r>
          </w:p>
          <w:p w14:paraId="43A3D180" w14:textId="5B6D5735" w:rsidR="0014703E" w:rsidRPr="005078C0" w:rsidRDefault="0014703E" w:rsidP="00780112">
            <w:pPr>
              <w:pStyle w:val="Bezmezer"/>
              <w:spacing w:line="360" w:lineRule="auto"/>
              <w:jc w:val="both"/>
              <w:rPr>
                <w:rFonts w:ascii="Arial" w:hAnsi="Arial" w:cs="Arial"/>
                <w:b/>
                <w:color w:val="0F0D29" w:themeColor="text1"/>
              </w:rPr>
            </w:pPr>
            <w:r w:rsidRPr="005078C0">
              <w:rPr>
                <w:rFonts w:ascii="Arial" w:hAnsi="Arial" w:cs="Arial"/>
                <w:b/>
                <w:color w:val="0F0D29" w:themeColor="text1"/>
                <w:sz w:val="24"/>
              </w:rPr>
              <w:t>II</w:t>
            </w:r>
            <w:r w:rsidRPr="005078C0">
              <w:rPr>
                <w:rFonts w:ascii="Arial" w:hAnsi="Arial" w:cs="Arial"/>
                <w:b/>
                <w:color w:val="0F0D29" w:themeColor="text1"/>
                <w:sz w:val="28"/>
                <w:szCs w:val="24"/>
              </w:rPr>
              <w:t xml:space="preserve">. </w:t>
            </w:r>
            <w:r w:rsidRPr="005078C0">
              <w:rPr>
                <w:rFonts w:ascii="Arial" w:hAnsi="Arial" w:cs="Arial"/>
                <w:b/>
                <w:color w:val="0F0D29" w:themeColor="text1"/>
                <w:sz w:val="24"/>
                <w:szCs w:val="24"/>
              </w:rPr>
              <w:t>Připravovaná legislativa</w:t>
            </w:r>
          </w:p>
          <w:p w14:paraId="0F4D70D1" w14:textId="493FCB4B" w:rsidR="00815900" w:rsidRDefault="00815900" w:rsidP="00815900">
            <w:pPr>
              <w:pStyle w:val="Bezmezer"/>
              <w:spacing w:line="360" w:lineRule="auto"/>
              <w:ind w:left="720"/>
              <w:jc w:val="both"/>
              <w:rPr>
                <w:rFonts w:ascii="Arial" w:hAnsi="Arial" w:cs="Arial"/>
                <w:b/>
                <w:color w:val="0F0D29" w:themeColor="text1"/>
                <w:sz w:val="20"/>
                <w:szCs w:val="20"/>
              </w:rPr>
            </w:pPr>
          </w:p>
          <w:p w14:paraId="2F66DFAD" w14:textId="77777777" w:rsidR="00C26ECF" w:rsidRDefault="00C26ECF" w:rsidP="00815900">
            <w:pPr>
              <w:pStyle w:val="Bezmezer"/>
              <w:spacing w:line="360" w:lineRule="auto"/>
              <w:ind w:left="720"/>
              <w:jc w:val="both"/>
              <w:rPr>
                <w:rFonts w:ascii="Arial" w:hAnsi="Arial" w:cs="Arial"/>
                <w:b/>
                <w:color w:val="0F0D29" w:themeColor="text1"/>
                <w:sz w:val="20"/>
                <w:szCs w:val="20"/>
              </w:rPr>
            </w:pPr>
          </w:p>
          <w:p w14:paraId="7EA8F6FC" w14:textId="71135FC1" w:rsidR="0014703E" w:rsidRPr="00815900" w:rsidRDefault="0014703E" w:rsidP="008E3CAD">
            <w:pPr>
              <w:pStyle w:val="Bezmezer"/>
              <w:numPr>
                <w:ilvl w:val="0"/>
                <w:numId w:val="2"/>
              </w:numPr>
              <w:spacing w:line="360" w:lineRule="auto"/>
              <w:jc w:val="both"/>
              <w:rPr>
                <w:rFonts w:ascii="Arial" w:hAnsi="Arial" w:cs="Arial"/>
                <w:b/>
                <w:color w:val="0F0D29" w:themeColor="text1"/>
                <w:sz w:val="20"/>
                <w:szCs w:val="20"/>
              </w:rPr>
            </w:pPr>
            <w:r w:rsidRPr="00815900">
              <w:rPr>
                <w:rFonts w:ascii="Arial" w:hAnsi="Arial" w:cs="Arial"/>
                <w:b/>
                <w:color w:val="0F0D29" w:themeColor="text1"/>
                <w:sz w:val="20"/>
                <w:szCs w:val="20"/>
              </w:rPr>
              <w:t>Výstupy</w:t>
            </w:r>
          </w:p>
          <w:p w14:paraId="2D2C4039" w14:textId="779C10A1" w:rsidR="00080627" w:rsidRDefault="000C427A" w:rsidP="00361BA9">
            <w:pPr>
              <w:pStyle w:val="Odstavecseseznamem"/>
              <w:numPr>
                <w:ilvl w:val="0"/>
                <w:numId w:val="1"/>
              </w:numPr>
              <w:spacing w:line="360" w:lineRule="auto"/>
              <w:jc w:val="both"/>
              <w:rPr>
                <w:rFonts w:ascii="Arial" w:hAnsi="Arial" w:cs="Arial"/>
                <w:color w:val="0F0D29" w:themeColor="text1"/>
                <w:sz w:val="20"/>
                <w:szCs w:val="20"/>
              </w:rPr>
            </w:pPr>
            <w:r w:rsidRPr="000C427A">
              <w:rPr>
                <w:rFonts w:ascii="Arial" w:hAnsi="Arial" w:cs="Arial"/>
                <w:color w:val="0F0D29" w:themeColor="text1"/>
                <w:sz w:val="20"/>
                <w:szCs w:val="20"/>
              </w:rPr>
              <w:t>Novela zákona č. 254/2001 Sb., o vodách (vodní zákon)</w:t>
            </w:r>
          </w:p>
          <w:p w14:paraId="19DEED5C" w14:textId="189FCB1D" w:rsidR="00361BA9" w:rsidRDefault="00361BA9" w:rsidP="00A92FB5">
            <w:pPr>
              <w:pStyle w:val="Odstavecseseznamem"/>
              <w:spacing w:line="360" w:lineRule="auto"/>
              <w:ind w:left="786"/>
              <w:jc w:val="both"/>
              <w:rPr>
                <w:rFonts w:ascii="Arial" w:hAnsi="Arial" w:cs="Arial"/>
                <w:color w:val="0F0D29" w:themeColor="text1"/>
                <w:sz w:val="20"/>
                <w:szCs w:val="20"/>
              </w:rPr>
            </w:pPr>
          </w:p>
          <w:p w14:paraId="453FD427" w14:textId="77777777" w:rsidR="00C26ECF" w:rsidRPr="00815900" w:rsidRDefault="00C26ECF" w:rsidP="00A92FB5">
            <w:pPr>
              <w:pStyle w:val="Odstavecseseznamem"/>
              <w:spacing w:line="360" w:lineRule="auto"/>
              <w:ind w:left="786"/>
              <w:jc w:val="both"/>
              <w:rPr>
                <w:rFonts w:ascii="Arial" w:hAnsi="Arial" w:cs="Arial"/>
                <w:color w:val="0F0D29" w:themeColor="text1"/>
                <w:sz w:val="20"/>
                <w:szCs w:val="20"/>
              </w:rPr>
            </w:pPr>
          </w:p>
          <w:p w14:paraId="132D1DD9" w14:textId="77777777" w:rsidR="0014703E" w:rsidRPr="00815900" w:rsidRDefault="0014703E" w:rsidP="008E3CAD">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5BFE529E" w14:textId="77777777" w:rsidR="00DB7416" w:rsidRPr="00DB7416" w:rsidRDefault="00DB7416" w:rsidP="00DB7416">
            <w:pPr>
              <w:pStyle w:val="Odstavecseseznamem"/>
              <w:numPr>
                <w:ilvl w:val="0"/>
                <w:numId w:val="1"/>
              </w:numPr>
              <w:spacing w:line="360" w:lineRule="auto"/>
              <w:jc w:val="both"/>
              <w:rPr>
                <w:rFonts w:ascii="Arial" w:hAnsi="Arial" w:cs="Arial"/>
                <w:bCs/>
                <w:color w:val="0F0D29" w:themeColor="text1"/>
                <w:sz w:val="20"/>
                <w:szCs w:val="20"/>
              </w:rPr>
            </w:pPr>
            <w:r w:rsidRPr="00DB7416">
              <w:rPr>
                <w:rFonts w:ascii="Arial" w:hAnsi="Arial" w:cs="Arial"/>
                <w:bCs/>
                <w:color w:val="0F0D29" w:themeColor="text1"/>
                <w:sz w:val="20"/>
                <w:szCs w:val="20"/>
              </w:rPr>
              <w:t>Návrh zákona, kterým se mění zákon č. 241/2000 Sb., o hospodářských opatřeních pro krizové stavy, zákon č. 240/2000 Sb., o krizovém řízení, zákon č. 218/2000 Sb., o rozpočtových pravidlech a zákon č. 97/1993 Sb., o působnosti Správy státních hmotných rezerv</w:t>
            </w:r>
          </w:p>
          <w:p w14:paraId="46B45C07" w14:textId="3EE0637D" w:rsidR="00DB7416" w:rsidRPr="00DB7416" w:rsidRDefault="00DB7416" w:rsidP="00DB7416">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Z</w:t>
            </w:r>
            <w:r w:rsidRPr="00DB7416">
              <w:rPr>
                <w:rFonts w:ascii="Arial" w:hAnsi="Arial" w:cs="Arial"/>
                <w:bCs/>
                <w:color w:val="0F0D29" w:themeColor="text1"/>
                <w:sz w:val="20"/>
                <w:szCs w:val="20"/>
              </w:rPr>
              <w:t>ákon, kterým se mění zákon č. 123/1998 Sb., o právu na informace o životním prostředí</w:t>
            </w:r>
          </w:p>
          <w:p w14:paraId="103B5036" w14:textId="7C622829" w:rsidR="00DB7416" w:rsidRPr="00DB7416" w:rsidRDefault="00DB7416" w:rsidP="00DB7416">
            <w:pPr>
              <w:pStyle w:val="Odstavecseseznamem"/>
              <w:numPr>
                <w:ilvl w:val="0"/>
                <w:numId w:val="1"/>
              </w:numPr>
              <w:spacing w:line="360" w:lineRule="auto"/>
              <w:jc w:val="both"/>
              <w:rPr>
                <w:rFonts w:ascii="Arial" w:hAnsi="Arial" w:cs="Arial"/>
                <w:bCs/>
                <w:color w:val="0F0D29" w:themeColor="text1"/>
                <w:sz w:val="20"/>
                <w:szCs w:val="20"/>
              </w:rPr>
            </w:pPr>
            <w:r w:rsidRPr="00DB7416">
              <w:rPr>
                <w:rFonts w:ascii="Arial" w:hAnsi="Arial" w:cs="Arial"/>
                <w:bCs/>
                <w:color w:val="0F0D29" w:themeColor="text1"/>
                <w:sz w:val="20"/>
                <w:szCs w:val="20"/>
              </w:rPr>
              <w:t>Návrh zákona, kterým se mění zákon č. 589/1992 Sb., o pojistném na sociální zabezpečení a příspěvku na státní politiku zaměstnanosti"</w:t>
            </w:r>
          </w:p>
          <w:p w14:paraId="4E80EF06" w14:textId="77777777" w:rsidR="00DB7416" w:rsidRPr="00DB7416" w:rsidRDefault="00DB7416" w:rsidP="00DB7416">
            <w:pPr>
              <w:pStyle w:val="Odstavecseseznamem"/>
              <w:numPr>
                <w:ilvl w:val="0"/>
                <w:numId w:val="1"/>
              </w:numPr>
              <w:spacing w:line="360" w:lineRule="auto"/>
              <w:jc w:val="both"/>
              <w:rPr>
                <w:rFonts w:ascii="Arial" w:hAnsi="Arial" w:cs="Arial"/>
                <w:bCs/>
                <w:color w:val="0F0D29" w:themeColor="text1"/>
                <w:sz w:val="20"/>
                <w:szCs w:val="20"/>
              </w:rPr>
            </w:pPr>
            <w:r w:rsidRPr="00DB7416">
              <w:rPr>
                <w:rFonts w:ascii="Arial" w:hAnsi="Arial" w:cs="Arial"/>
                <w:bCs/>
                <w:color w:val="0F0D29" w:themeColor="text1"/>
                <w:sz w:val="20"/>
                <w:szCs w:val="20"/>
              </w:rPr>
              <w:t>Návrh zákona o zástupcích státu v obchodních korporacích</w:t>
            </w:r>
          </w:p>
          <w:p w14:paraId="435E96FD" w14:textId="77777777" w:rsidR="00DB7416" w:rsidRPr="00DB7416" w:rsidRDefault="00DB7416" w:rsidP="00DB7416">
            <w:pPr>
              <w:pStyle w:val="Odstavecseseznamem"/>
              <w:numPr>
                <w:ilvl w:val="0"/>
                <w:numId w:val="1"/>
              </w:numPr>
              <w:spacing w:line="360" w:lineRule="auto"/>
              <w:jc w:val="both"/>
              <w:rPr>
                <w:rFonts w:ascii="Arial" w:hAnsi="Arial" w:cs="Arial"/>
                <w:bCs/>
                <w:color w:val="0F0D29" w:themeColor="text1"/>
                <w:sz w:val="20"/>
                <w:szCs w:val="20"/>
              </w:rPr>
            </w:pPr>
            <w:r w:rsidRPr="00DB7416">
              <w:rPr>
                <w:rFonts w:ascii="Arial" w:hAnsi="Arial" w:cs="Arial"/>
                <w:bCs/>
                <w:color w:val="0F0D29" w:themeColor="text1"/>
                <w:sz w:val="20"/>
                <w:szCs w:val="20"/>
              </w:rPr>
              <w:t>Návrh vyhlášky, kterou se mění vyhláška č. 357/2013 Sb., o katastru nemovitostí (katastrální vyhláška), ve znění vyhlášky č. 87/2017 Sb. a vyhlášky č. 301/2019 Sb.</w:t>
            </w:r>
          </w:p>
          <w:p w14:paraId="16291B0D" w14:textId="77777777" w:rsidR="00DB7416" w:rsidRPr="00DB7416" w:rsidRDefault="00DB7416" w:rsidP="00B973E8">
            <w:pPr>
              <w:pStyle w:val="Odstavecseseznamem"/>
              <w:numPr>
                <w:ilvl w:val="0"/>
                <w:numId w:val="1"/>
              </w:numPr>
              <w:spacing w:line="360" w:lineRule="auto"/>
              <w:jc w:val="both"/>
              <w:rPr>
                <w:rFonts w:ascii="Arial" w:hAnsi="Arial" w:cs="Arial"/>
                <w:b/>
                <w:color w:val="0F0D29" w:themeColor="text1"/>
                <w:sz w:val="18"/>
                <w:szCs w:val="18"/>
              </w:rPr>
            </w:pPr>
            <w:r w:rsidRPr="00DB7416">
              <w:rPr>
                <w:rFonts w:ascii="Arial" w:hAnsi="Arial" w:cs="Arial"/>
                <w:bCs/>
                <w:color w:val="0F0D29" w:themeColor="text1"/>
                <w:sz w:val="20"/>
                <w:szCs w:val="20"/>
              </w:rPr>
              <w:t>Návrh nařízení vlády, kterým se mění nařízení vlády č. 272/2011 Sb., o ochraně zdraví před nepříznivými účinky hluku a vibrací, ve znění nařízení vlády č. 217/2016 Sb. a nařízení vlády č. 241/2018 Sb.</w:t>
            </w:r>
          </w:p>
          <w:p w14:paraId="316465FB" w14:textId="40234AD2" w:rsidR="00780112" w:rsidRPr="00C26ECF" w:rsidRDefault="00DB7416" w:rsidP="00B973E8">
            <w:pPr>
              <w:pStyle w:val="Odstavecseseznamem"/>
              <w:numPr>
                <w:ilvl w:val="0"/>
                <w:numId w:val="1"/>
              </w:numPr>
              <w:spacing w:line="360" w:lineRule="auto"/>
              <w:jc w:val="both"/>
              <w:rPr>
                <w:rFonts w:ascii="Arial" w:hAnsi="Arial" w:cs="Arial"/>
                <w:b/>
                <w:color w:val="0F0D29" w:themeColor="text1"/>
                <w:sz w:val="18"/>
                <w:szCs w:val="18"/>
              </w:rPr>
            </w:pPr>
            <w:r w:rsidRPr="00DB7416">
              <w:rPr>
                <w:rFonts w:ascii="Arial" w:hAnsi="Arial" w:cs="Arial"/>
                <w:bCs/>
                <w:color w:val="0F0D29" w:themeColor="text1"/>
                <w:sz w:val="20"/>
                <w:szCs w:val="20"/>
              </w:rPr>
              <w:t>Návrh zákona o bezpečnostní činnosti podnikajících osob a o změně souvisejících zákonů</w:t>
            </w:r>
          </w:p>
          <w:p w14:paraId="24FA24D8" w14:textId="5F38CFF5" w:rsidR="00C26ECF" w:rsidRDefault="00C26ECF" w:rsidP="00C26ECF">
            <w:pPr>
              <w:spacing w:line="360" w:lineRule="auto"/>
              <w:jc w:val="both"/>
              <w:rPr>
                <w:rFonts w:ascii="Arial" w:hAnsi="Arial" w:cs="Arial"/>
                <w:color w:val="0F0D29" w:themeColor="text1"/>
                <w:sz w:val="18"/>
                <w:szCs w:val="18"/>
              </w:rPr>
            </w:pPr>
          </w:p>
          <w:p w14:paraId="5587D9B2" w14:textId="77777777" w:rsidR="00C26ECF" w:rsidRPr="00C26ECF" w:rsidRDefault="00C26ECF" w:rsidP="00C26ECF">
            <w:pPr>
              <w:spacing w:line="360" w:lineRule="auto"/>
              <w:jc w:val="both"/>
              <w:rPr>
                <w:rFonts w:ascii="Arial" w:hAnsi="Arial" w:cs="Arial"/>
                <w:color w:val="0F0D29" w:themeColor="text1"/>
                <w:sz w:val="18"/>
                <w:szCs w:val="18"/>
              </w:rPr>
            </w:pPr>
          </w:p>
          <w:p w14:paraId="118937B2" w14:textId="24983B9D" w:rsidR="0014703E"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III. Judikatura a stanoviska</w:t>
            </w:r>
          </w:p>
          <w:p w14:paraId="0CED2A78" w14:textId="56EDBCB0" w:rsidR="00847AEC" w:rsidRPr="006142F4" w:rsidRDefault="000E795D" w:rsidP="00780112">
            <w:pPr>
              <w:pStyle w:val="Odstavecseseznamem"/>
              <w:numPr>
                <w:ilvl w:val="0"/>
                <w:numId w:val="1"/>
              </w:numPr>
              <w:spacing w:line="360" w:lineRule="auto"/>
              <w:jc w:val="both"/>
              <w:rPr>
                <w:rFonts w:ascii="Arial" w:hAnsi="Arial" w:cs="Arial"/>
                <w:b/>
                <w:color w:val="0F0D29" w:themeColor="text1"/>
                <w:sz w:val="20"/>
                <w:szCs w:val="20"/>
              </w:rPr>
            </w:pPr>
            <w:bookmarkStart w:id="0" w:name="_Hlk105097426"/>
            <w:r>
              <w:rPr>
                <w:rFonts w:ascii="Arial" w:hAnsi="Arial" w:cs="Arial"/>
                <w:bCs/>
                <w:color w:val="0F0D29" w:themeColor="text1"/>
                <w:sz w:val="20"/>
                <w:szCs w:val="20"/>
              </w:rPr>
              <w:t>Právo na informace</w:t>
            </w:r>
          </w:p>
          <w:p w14:paraId="796C92F6" w14:textId="1A93AEA3" w:rsidR="006142F4" w:rsidRPr="006142F4" w:rsidRDefault="006142F4" w:rsidP="00780112">
            <w:pPr>
              <w:pStyle w:val="Odstavecseseznamem"/>
              <w:numPr>
                <w:ilvl w:val="0"/>
                <w:numId w:val="1"/>
              </w:numPr>
              <w:spacing w:line="360" w:lineRule="auto"/>
              <w:jc w:val="both"/>
              <w:rPr>
                <w:rFonts w:ascii="Arial" w:hAnsi="Arial" w:cs="Arial"/>
                <w:b/>
                <w:color w:val="0F0D29" w:themeColor="text1"/>
                <w:sz w:val="20"/>
                <w:szCs w:val="20"/>
              </w:rPr>
            </w:pPr>
            <w:r>
              <w:rPr>
                <w:rFonts w:ascii="Arial" w:hAnsi="Arial" w:cs="Arial"/>
                <w:bCs/>
                <w:color w:val="0F0D29" w:themeColor="text1"/>
                <w:sz w:val="20"/>
                <w:szCs w:val="20"/>
              </w:rPr>
              <w:t>Prověřování obchodní komunikace jednatele</w:t>
            </w:r>
          </w:p>
          <w:p w14:paraId="2E9F623B" w14:textId="7F0925E3" w:rsidR="006142F4" w:rsidRPr="006142F4" w:rsidRDefault="006142F4" w:rsidP="00780112">
            <w:pPr>
              <w:pStyle w:val="Odstavecseseznamem"/>
              <w:numPr>
                <w:ilvl w:val="0"/>
                <w:numId w:val="1"/>
              </w:numPr>
              <w:spacing w:line="360" w:lineRule="auto"/>
              <w:jc w:val="both"/>
              <w:rPr>
                <w:rFonts w:ascii="Arial" w:hAnsi="Arial" w:cs="Arial"/>
                <w:b/>
                <w:color w:val="0F0D29" w:themeColor="text1"/>
                <w:sz w:val="20"/>
                <w:szCs w:val="20"/>
              </w:rPr>
            </w:pPr>
            <w:r w:rsidRPr="006142F4">
              <w:rPr>
                <w:rFonts w:ascii="Arial" w:hAnsi="Arial" w:cs="Arial"/>
                <w:sz w:val="20"/>
              </w:rPr>
              <w:lastRenderedPageBreak/>
              <w:t>Výpověď z pracovního poměru</w:t>
            </w:r>
          </w:p>
          <w:bookmarkEnd w:id="0"/>
          <w:p w14:paraId="3B2F9BAF" w14:textId="2C74565A" w:rsidR="00BB4079" w:rsidRDefault="00BB4079" w:rsidP="008E3CAD">
            <w:pPr>
              <w:pStyle w:val="Bezmezer"/>
              <w:spacing w:line="360" w:lineRule="auto"/>
              <w:jc w:val="both"/>
              <w:rPr>
                <w:rFonts w:ascii="Arial" w:hAnsi="Arial" w:cs="Arial"/>
                <w:b/>
                <w:color w:val="0F0D29" w:themeColor="text1"/>
              </w:rPr>
            </w:pPr>
          </w:p>
          <w:p w14:paraId="06218301" w14:textId="4EAB7BB4" w:rsidR="00BB4079" w:rsidRDefault="00BB4079" w:rsidP="008E3CAD">
            <w:pPr>
              <w:pStyle w:val="Bezmezer"/>
              <w:spacing w:line="360" w:lineRule="auto"/>
              <w:jc w:val="both"/>
              <w:rPr>
                <w:rFonts w:ascii="Arial" w:hAnsi="Arial" w:cs="Arial"/>
                <w:b/>
                <w:color w:val="0F0D29" w:themeColor="text1"/>
              </w:rPr>
            </w:pPr>
          </w:p>
          <w:p w14:paraId="23B58707" w14:textId="482264B5" w:rsidR="00BB4079" w:rsidRDefault="00BB4079" w:rsidP="008E3CAD">
            <w:pPr>
              <w:pStyle w:val="Bezmezer"/>
              <w:spacing w:line="360" w:lineRule="auto"/>
              <w:jc w:val="both"/>
              <w:rPr>
                <w:rFonts w:ascii="Arial" w:hAnsi="Arial" w:cs="Arial"/>
                <w:b/>
                <w:color w:val="0F0D29" w:themeColor="text1"/>
              </w:rPr>
            </w:pPr>
          </w:p>
          <w:p w14:paraId="6A7E3E61" w14:textId="082C0C26" w:rsidR="00D97B4A" w:rsidRDefault="00D97B4A" w:rsidP="008E3CAD">
            <w:pPr>
              <w:pStyle w:val="Bezmezer"/>
              <w:spacing w:line="360" w:lineRule="auto"/>
              <w:jc w:val="both"/>
              <w:rPr>
                <w:rFonts w:ascii="Arial" w:hAnsi="Arial" w:cs="Arial"/>
                <w:b/>
                <w:color w:val="0F0D29" w:themeColor="text1"/>
              </w:rPr>
            </w:pPr>
          </w:p>
          <w:p w14:paraId="1CDAB96A" w14:textId="44AA2179" w:rsidR="00D97B4A" w:rsidRDefault="00D97B4A" w:rsidP="008E3CAD">
            <w:pPr>
              <w:pStyle w:val="Bezmezer"/>
              <w:spacing w:line="360" w:lineRule="auto"/>
              <w:jc w:val="both"/>
              <w:rPr>
                <w:rFonts w:ascii="Arial" w:hAnsi="Arial" w:cs="Arial"/>
                <w:b/>
                <w:color w:val="0F0D29" w:themeColor="text1"/>
              </w:rPr>
            </w:pPr>
          </w:p>
          <w:p w14:paraId="4DD2F7BF" w14:textId="31773D98" w:rsidR="00D825F8" w:rsidRDefault="00D825F8" w:rsidP="008E3CAD">
            <w:pPr>
              <w:pStyle w:val="Bezmezer"/>
              <w:spacing w:line="360" w:lineRule="auto"/>
              <w:jc w:val="both"/>
              <w:rPr>
                <w:rFonts w:ascii="Arial" w:hAnsi="Arial" w:cs="Arial"/>
                <w:b/>
                <w:color w:val="0F0D29" w:themeColor="text1"/>
              </w:rPr>
            </w:pPr>
          </w:p>
          <w:p w14:paraId="4682B694" w14:textId="1FA314C0" w:rsidR="00D825F8" w:rsidRDefault="00D825F8" w:rsidP="008E3CAD">
            <w:pPr>
              <w:pStyle w:val="Bezmezer"/>
              <w:spacing w:line="360" w:lineRule="auto"/>
              <w:jc w:val="both"/>
              <w:rPr>
                <w:rFonts w:ascii="Arial" w:hAnsi="Arial" w:cs="Arial"/>
                <w:b/>
                <w:color w:val="0F0D29" w:themeColor="text1"/>
              </w:rPr>
            </w:pPr>
          </w:p>
          <w:p w14:paraId="4E5FBA14" w14:textId="4972712C" w:rsidR="00D825F8" w:rsidRDefault="00D825F8" w:rsidP="008E3CAD">
            <w:pPr>
              <w:pStyle w:val="Bezmezer"/>
              <w:spacing w:line="360" w:lineRule="auto"/>
              <w:jc w:val="both"/>
              <w:rPr>
                <w:rFonts w:ascii="Arial" w:hAnsi="Arial" w:cs="Arial"/>
                <w:b/>
                <w:color w:val="0F0D29" w:themeColor="text1"/>
              </w:rPr>
            </w:pPr>
          </w:p>
          <w:p w14:paraId="466C9201" w14:textId="4E2A1537" w:rsidR="00D825F8" w:rsidRDefault="00D825F8" w:rsidP="008E3CAD">
            <w:pPr>
              <w:pStyle w:val="Bezmezer"/>
              <w:spacing w:line="360" w:lineRule="auto"/>
              <w:jc w:val="both"/>
              <w:rPr>
                <w:rFonts w:ascii="Arial" w:hAnsi="Arial" w:cs="Arial"/>
                <w:b/>
                <w:color w:val="0F0D29" w:themeColor="text1"/>
              </w:rPr>
            </w:pPr>
          </w:p>
          <w:p w14:paraId="3F7CCB8D" w14:textId="3199C1A1" w:rsidR="00D825F8" w:rsidRDefault="00D825F8" w:rsidP="008E3CAD">
            <w:pPr>
              <w:pStyle w:val="Bezmezer"/>
              <w:spacing w:line="360" w:lineRule="auto"/>
              <w:jc w:val="both"/>
              <w:rPr>
                <w:rFonts w:ascii="Arial" w:hAnsi="Arial" w:cs="Arial"/>
                <w:b/>
                <w:color w:val="0F0D29" w:themeColor="text1"/>
              </w:rPr>
            </w:pPr>
          </w:p>
          <w:p w14:paraId="72A61C6B" w14:textId="699D3A64" w:rsidR="00D825F8" w:rsidRDefault="00D825F8" w:rsidP="008E3CAD">
            <w:pPr>
              <w:pStyle w:val="Bezmezer"/>
              <w:spacing w:line="360" w:lineRule="auto"/>
              <w:jc w:val="both"/>
              <w:rPr>
                <w:rFonts w:ascii="Arial" w:hAnsi="Arial" w:cs="Arial"/>
                <w:b/>
                <w:color w:val="0F0D29" w:themeColor="text1"/>
              </w:rPr>
            </w:pPr>
          </w:p>
          <w:p w14:paraId="4FD6028B" w14:textId="602C5DC5" w:rsidR="00D825F8" w:rsidRDefault="00D825F8" w:rsidP="008E3CAD">
            <w:pPr>
              <w:pStyle w:val="Bezmezer"/>
              <w:spacing w:line="360" w:lineRule="auto"/>
              <w:jc w:val="both"/>
              <w:rPr>
                <w:rFonts w:ascii="Arial" w:hAnsi="Arial" w:cs="Arial"/>
                <w:b/>
                <w:color w:val="0F0D29" w:themeColor="text1"/>
              </w:rPr>
            </w:pPr>
          </w:p>
          <w:p w14:paraId="21162F27" w14:textId="6B1BA3D0" w:rsidR="00D825F8" w:rsidRDefault="00D825F8" w:rsidP="008E3CAD">
            <w:pPr>
              <w:pStyle w:val="Bezmezer"/>
              <w:spacing w:line="360" w:lineRule="auto"/>
              <w:jc w:val="both"/>
              <w:rPr>
                <w:rFonts w:ascii="Arial" w:hAnsi="Arial" w:cs="Arial"/>
                <w:b/>
                <w:color w:val="0F0D29" w:themeColor="text1"/>
              </w:rPr>
            </w:pPr>
          </w:p>
          <w:p w14:paraId="1E6848B1" w14:textId="21B977F5" w:rsidR="00D825F8" w:rsidRDefault="00D825F8" w:rsidP="008E3CAD">
            <w:pPr>
              <w:pStyle w:val="Bezmezer"/>
              <w:spacing w:line="360" w:lineRule="auto"/>
              <w:jc w:val="both"/>
              <w:rPr>
                <w:rFonts w:ascii="Arial" w:hAnsi="Arial" w:cs="Arial"/>
                <w:b/>
                <w:color w:val="0F0D29" w:themeColor="text1"/>
              </w:rPr>
            </w:pPr>
          </w:p>
          <w:p w14:paraId="633BBAAF" w14:textId="73E91174" w:rsidR="00D825F8" w:rsidRDefault="00D825F8" w:rsidP="008E3CAD">
            <w:pPr>
              <w:pStyle w:val="Bezmezer"/>
              <w:spacing w:line="360" w:lineRule="auto"/>
              <w:jc w:val="both"/>
              <w:rPr>
                <w:rFonts w:ascii="Arial" w:hAnsi="Arial" w:cs="Arial"/>
                <w:b/>
                <w:color w:val="0F0D29" w:themeColor="text1"/>
              </w:rPr>
            </w:pPr>
          </w:p>
          <w:p w14:paraId="4F4F847A" w14:textId="389A278B" w:rsidR="00D825F8" w:rsidRDefault="00D825F8" w:rsidP="008E3CAD">
            <w:pPr>
              <w:pStyle w:val="Bezmezer"/>
              <w:spacing w:line="360" w:lineRule="auto"/>
              <w:jc w:val="both"/>
              <w:rPr>
                <w:rFonts w:ascii="Arial" w:hAnsi="Arial" w:cs="Arial"/>
                <w:b/>
                <w:color w:val="0F0D29" w:themeColor="text1"/>
              </w:rPr>
            </w:pPr>
          </w:p>
          <w:p w14:paraId="0CEBD691" w14:textId="4E932EB3" w:rsidR="00D825F8" w:rsidRDefault="00D825F8" w:rsidP="008E3CAD">
            <w:pPr>
              <w:pStyle w:val="Bezmezer"/>
              <w:spacing w:line="360" w:lineRule="auto"/>
              <w:jc w:val="both"/>
              <w:rPr>
                <w:rFonts w:ascii="Arial" w:hAnsi="Arial" w:cs="Arial"/>
                <w:b/>
                <w:color w:val="0F0D29" w:themeColor="text1"/>
              </w:rPr>
            </w:pPr>
          </w:p>
          <w:p w14:paraId="7F736170" w14:textId="086E12C8" w:rsidR="00D825F8" w:rsidRDefault="00D825F8" w:rsidP="008E3CAD">
            <w:pPr>
              <w:pStyle w:val="Bezmezer"/>
              <w:spacing w:line="360" w:lineRule="auto"/>
              <w:jc w:val="both"/>
              <w:rPr>
                <w:rFonts w:ascii="Arial" w:hAnsi="Arial" w:cs="Arial"/>
                <w:b/>
                <w:color w:val="0F0D29" w:themeColor="text1"/>
              </w:rPr>
            </w:pPr>
          </w:p>
          <w:p w14:paraId="01D33756" w14:textId="1EFE85F5" w:rsidR="00D825F8" w:rsidRDefault="00D825F8" w:rsidP="008E3CAD">
            <w:pPr>
              <w:pStyle w:val="Bezmezer"/>
              <w:spacing w:line="360" w:lineRule="auto"/>
              <w:jc w:val="both"/>
              <w:rPr>
                <w:rFonts w:ascii="Arial" w:hAnsi="Arial" w:cs="Arial"/>
                <w:b/>
                <w:color w:val="0F0D29" w:themeColor="text1"/>
              </w:rPr>
            </w:pPr>
          </w:p>
          <w:p w14:paraId="2565C5D3" w14:textId="4C62F483" w:rsidR="00D825F8" w:rsidRDefault="00D825F8" w:rsidP="008E3CAD">
            <w:pPr>
              <w:pStyle w:val="Bezmezer"/>
              <w:spacing w:line="360" w:lineRule="auto"/>
              <w:jc w:val="both"/>
              <w:rPr>
                <w:rFonts w:ascii="Arial" w:hAnsi="Arial" w:cs="Arial"/>
                <w:b/>
                <w:color w:val="0F0D29" w:themeColor="text1"/>
              </w:rPr>
            </w:pPr>
          </w:p>
          <w:p w14:paraId="0B4B1CA9" w14:textId="5B97356B" w:rsidR="00D825F8" w:rsidRDefault="00D825F8" w:rsidP="008E3CAD">
            <w:pPr>
              <w:pStyle w:val="Bezmezer"/>
              <w:spacing w:line="360" w:lineRule="auto"/>
              <w:jc w:val="both"/>
              <w:rPr>
                <w:rFonts w:ascii="Arial" w:hAnsi="Arial" w:cs="Arial"/>
                <w:b/>
                <w:color w:val="0F0D29" w:themeColor="text1"/>
              </w:rPr>
            </w:pPr>
          </w:p>
          <w:p w14:paraId="52E92249" w14:textId="54D5313F" w:rsidR="00D825F8" w:rsidRDefault="00D825F8" w:rsidP="008E3CAD">
            <w:pPr>
              <w:pStyle w:val="Bezmezer"/>
              <w:spacing w:line="360" w:lineRule="auto"/>
              <w:jc w:val="both"/>
              <w:rPr>
                <w:rFonts w:ascii="Arial" w:hAnsi="Arial" w:cs="Arial"/>
                <w:b/>
                <w:color w:val="0F0D29" w:themeColor="text1"/>
              </w:rPr>
            </w:pPr>
          </w:p>
          <w:p w14:paraId="11CF18DA" w14:textId="50F92A4D" w:rsidR="00D825F8" w:rsidRDefault="00D825F8" w:rsidP="008E3CAD">
            <w:pPr>
              <w:pStyle w:val="Bezmezer"/>
              <w:spacing w:line="360" w:lineRule="auto"/>
              <w:jc w:val="both"/>
              <w:rPr>
                <w:rFonts w:ascii="Arial" w:hAnsi="Arial" w:cs="Arial"/>
                <w:b/>
                <w:color w:val="0F0D29" w:themeColor="text1"/>
              </w:rPr>
            </w:pPr>
          </w:p>
          <w:p w14:paraId="01D8B447" w14:textId="7188B546" w:rsidR="00D825F8" w:rsidRDefault="00D825F8" w:rsidP="008E3CAD">
            <w:pPr>
              <w:pStyle w:val="Bezmezer"/>
              <w:spacing w:line="360" w:lineRule="auto"/>
              <w:jc w:val="both"/>
              <w:rPr>
                <w:rFonts w:ascii="Arial" w:hAnsi="Arial" w:cs="Arial"/>
                <w:b/>
                <w:color w:val="0F0D29" w:themeColor="text1"/>
              </w:rPr>
            </w:pPr>
          </w:p>
          <w:p w14:paraId="249F2217" w14:textId="07EB86E1" w:rsidR="00D825F8" w:rsidRDefault="00D825F8" w:rsidP="008E3CAD">
            <w:pPr>
              <w:pStyle w:val="Bezmezer"/>
              <w:spacing w:line="360" w:lineRule="auto"/>
              <w:jc w:val="both"/>
              <w:rPr>
                <w:rFonts w:ascii="Arial" w:hAnsi="Arial" w:cs="Arial"/>
                <w:b/>
                <w:color w:val="0F0D29" w:themeColor="text1"/>
              </w:rPr>
            </w:pPr>
          </w:p>
          <w:p w14:paraId="71A213E4" w14:textId="71E20DD5" w:rsidR="00D825F8" w:rsidRDefault="00D825F8" w:rsidP="008E3CAD">
            <w:pPr>
              <w:pStyle w:val="Bezmezer"/>
              <w:spacing w:line="360" w:lineRule="auto"/>
              <w:jc w:val="both"/>
              <w:rPr>
                <w:rFonts w:ascii="Arial" w:hAnsi="Arial" w:cs="Arial"/>
                <w:b/>
                <w:color w:val="0F0D29" w:themeColor="text1"/>
              </w:rPr>
            </w:pPr>
          </w:p>
          <w:p w14:paraId="083995E6" w14:textId="2438533A" w:rsidR="00D825F8" w:rsidRDefault="00D825F8" w:rsidP="008E3CAD">
            <w:pPr>
              <w:pStyle w:val="Bezmezer"/>
              <w:spacing w:line="360" w:lineRule="auto"/>
              <w:jc w:val="both"/>
              <w:rPr>
                <w:rFonts w:ascii="Arial" w:hAnsi="Arial" w:cs="Arial"/>
                <w:b/>
                <w:color w:val="0F0D29" w:themeColor="text1"/>
              </w:rPr>
            </w:pPr>
          </w:p>
          <w:p w14:paraId="1FDD942A" w14:textId="1289DCA9" w:rsidR="00D825F8" w:rsidRDefault="00D825F8" w:rsidP="008E3CAD">
            <w:pPr>
              <w:pStyle w:val="Bezmezer"/>
              <w:spacing w:line="360" w:lineRule="auto"/>
              <w:jc w:val="both"/>
              <w:rPr>
                <w:rFonts w:ascii="Arial" w:hAnsi="Arial" w:cs="Arial"/>
                <w:b/>
                <w:color w:val="0F0D29" w:themeColor="text1"/>
              </w:rPr>
            </w:pPr>
          </w:p>
          <w:p w14:paraId="4DE30B39" w14:textId="1A325CA8" w:rsidR="00D825F8" w:rsidRDefault="00D825F8" w:rsidP="008E3CAD">
            <w:pPr>
              <w:pStyle w:val="Bezmezer"/>
              <w:spacing w:line="360" w:lineRule="auto"/>
              <w:jc w:val="both"/>
              <w:rPr>
                <w:rFonts w:ascii="Arial" w:hAnsi="Arial" w:cs="Arial"/>
                <w:b/>
                <w:color w:val="0F0D29" w:themeColor="text1"/>
              </w:rPr>
            </w:pPr>
          </w:p>
          <w:p w14:paraId="19194F6F" w14:textId="7B0903DA" w:rsidR="00D825F8" w:rsidRDefault="00D825F8" w:rsidP="008E3CAD">
            <w:pPr>
              <w:pStyle w:val="Bezmezer"/>
              <w:spacing w:line="360" w:lineRule="auto"/>
              <w:jc w:val="both"/>
              <w:rPr>
                <w:rFonts w:ascii="Arial" w:hAnsi="Arial" w:cs="Arial"/>
                <w:b/>
                <w:color w:val="0F0D29" w:themeColor="text1"/>
              </w:rPr>
            </w:pPr>
          </w:p>
          <w:p w14:paraId="23E5BAAF" w14:textId="77777777" w:rsidR="00D825F8" w:rsidRDefault="00D825F8" w:rsidP="008E3CAD">
            <w:pPr>
              <w:pStyle w:val="Bezmezer"/>
              <w:spacing w:line="360" w:lineRule="auto"/>
              <w:jc w:val="both"/>
              <w:rPr>
                <w:rFonts w:ascii="Arial" w:hAnsi="Arial" w:cs="Arial"/>
                <w:b/>
                <w:color w:val="0F0D29" w:themeColor="text1"/>
              </w:rPr>
            </w:pPr>
          </w:p>
          <w:p w14:paraId="6ED62FA4" w14:textId="50BCBE9B"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525192D4" w14:textId="6AD02704" w:rsidR="006E530F" w:rsidRPr="006E530F" w:rsidRDefault="005C0086" w:rsidP="006E530F">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t>Nařízení vlády v oblasti bezpečnosti práce</w:t>
            </w:r>
            <w:r w:rsidR="00780112" w:rsidRPr="00780112">
              <w:rPr>
                <w:rStyle w:val="Hypertextovodkaz"/>
                <w:rFonts w:ascii="Arial" w:eastAsia="Times New Roman" w:hAnsi="Arial" w:cs="Arial"/>
                <w:b/>
                <w:bCs/>
                <w:color w:val="0F0D29" w:themeColor="text1"/>
                <w:kern w:val="36"/>
                <w:sz w:val="24"/>
                <w:szCs w:val="24"/>
                <w:u w:val="none"/>
                <w:lang w:eastAsia="cs-CZ"/>
              </w:rPr>
              <w:t xml:space="preserve"> </w:t>
            </w:r>
            <w:r w:rsidR="00E2016A">
              <w:rPr>
                <w:rStyle w:val="Hypertextovodkaz"/>
                <w:rFonts w:ascii="Arial" w:eastAsia="Times New Roman" w:hAnsi="Arial" w:cs="Arial"/>
                <w:b/>
                <w:bCs/>
                <w:color w:val="0F0D29" w:themeColor="text1"/>
                <w:kern w:val="36"/>
                <w:sz w:val="24"/>
                <w:szCs w:val="24"/>
                <w:u w:val="none"/>
                <w:lang w:eastAsia="cs-CZ"/>
              </w:rPr>
              <w:pict w14:anchorId="412B3014">
                <v:rect id="_x0000_i1072" style="width:0;height:1.5pt" o:hralign="center" o:hrstd="t" o:hr="t" fillcolor="#a0a0a0" stroked="f"/>
              </w:pict>
            </w:r>
          </w:p>
          <w:p w14:paraId="059D09F6" w14:textId="77777777" w:rsidR="005C0086" w:rsidRDefault="00780112"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r>
              <w:rPr>
                <w:rFonts w:asciiTheme="majorHAnsi" w:hAnsiTheme="majorHAnsi" w:cstheme="majorHAnsi"/>
                <w:color w:val="3B3B3B"/>
                <w:sz w:val="20"/>
                <w:szCs w:val="20"/>
              </w:rPr>
              <w:t>Dne</w:t>
            </w:r>
            <w:r w:rsidR="005C0086">
              <w:rPr>
                <w:rFonts w:asciiTheme="majorHAnsi" w:hAnsiTheme="majorHAnsi" w:cstheme="majorHAnsi"/>
                <w:color w:val="3B3B3B"/>
                <w:sz w:val="20"/>
                <w:szCs w:val="20"/>
              </w:rPr>
              <w:t xml:space="preserve"> 30.6.2022 byla ve sbírce zákonů publikována níže uvedená nařízení vlády v oblasti bezpečnosti práce, která nabývají účinnosti dne 1. 7. 2022.</w:t>
            </w:r>
          </w:p>
          <w:p w14:paraId="1E196891" w14:textId="77777777" w:rsidR="005C0086" w:rsidRDefault="005C0086" w:rsidP="005C0086">
            <w:pPr>
              <w:pStyle w:val="text-large"/>
              <w:numPr>
                <w:ilvl w:val="0"/>
                <w:numId w:val="20"/>
              </w:numPr>
              <w:shd w:val="clear" w:color="auto" w:fill="FFFFFF"/>
              <w:spacing w:line="408" w:lineRule="atLeast"/>
              <w:rPr>
                <w:rFonts w:asciiTheme="majorHAnsi" w:hAnsiTheme="majorHAnsi" w:cstheme="majorHAnsi"/>
                <w:color w:val="3B3B3B"/>
                <w:sz w:val="20"/>
                <w:szCs w:val="20"/>
              </w:rPr>
            </w:pPr>
            <w:r w:rsidRPr="005C0086">
              <w:rPr>
                <w:rFonts w:asciiTheme="majorHAnsi" w:hAnsiTheme="majorHAnsi" w:cstheme="majorHAnsi"/>
                <w:color w:val="3B3B3B"/>
                <w:sz w:val="20"/>
                <w:szCs w:val="20"/>
              </w:rPr>
              <w:t xml:space="preserve">Nařízení vlády č. 194/2022 Sb., o požadavcích na odbornou způsobilost k výkonu činnosti na elektrických zařízeních a na odbornou způsobilost v elektrotechnice  </w:t>
            </w:r>
          </w:p>
          <w:p w14:paraId="798D011C" w14:textId="77777777" w:rsidR="005C0086" w:rsidRDefault="005C0086" w:rsidP="005C0086">
            <w:pPr>
              <w:pStyle w:val="text-large"/>
              <w:numPr>
                <w:ilvl w:val="0"/>
                <w:numId w:val="20"/>
              </w:numPr>
              <w:shd w:val="clear" w:color="auto" w:fill="FFFFFF"/>
              <w:spacing w:line="408" w:lineRule="atLeast"/>
              <w:rPr>
                <w:rFonts w:asciiTheme="majorHAnsi" w:hAnsiTheme="majorHAnsi" w:cstheme="majorHAnsi"/>
                <w:color w:val="3B3B3B"/>
                <w:sz w:val="20"/>
                <w:szCs w:val="20"/>
              </w:rPr>
            </w:pPr>
            <w:r w:rsidRPr="005C0086">
              <w:rPr>
                <w:rFonts w:asciiTheme="majorHAnsi" w:hAnsiTheme="majorHAnsi" w:cstheme="majorHAnsi"/>
                <w:color w:val="3B3B3B"/>
                <w:sz w:val="20"/>
                <w:szCs w:val="20"/>
              </w:rPr>
              <w:t xml:space="preserve">Nařízení vlády č. 193/2022 Sb., o vyhrazených technických zdvihacích zařízeních a požadavcích na zajištění jejich bezpečnosti  </w:t>
            </w:r>
          </w:p>
          <w:p w14:paraId="0E22D338" w14:textId="77777777" w:rsidR="005C0086" w:rsidRDefault="005C0086" w:rsidP="005C0086">
            <w:pPr>
              <w:pStyle w:val="text-large"/>
              <w:numPr>
                <w:ilvl w:val="0"/>
                <w:numId w:val="20"/>
              </w:numPr>
              <w:shd w:val="clear" w:color="auto" w:fill="FFFFFF"/>
              <w:spacing w:line="408" w:lineRule="atLeast"/>
              <w:rPr>
                <w:rFonts w:asciiTheme="majorHAnsi" w:hAnsiTheme="majorHAnsi" w:cstheme="majorHAnsi"/>
                <w:color w:val="3B3B3B"/>
                <w:sz w:val="20"/>
                <w:szCs w:val="20"/>
              </w:rPr>
            </w:pPr>
            <w:r w:rsidRPr="005C0086">
              <w:rPr>
                <w:rFonts w:asciiTheme="majorHAnsi" w:hAnsiTheme="majorHAnsi" w:cstheme="majorHAnsi"/>
                <w:color w:val="3B3B3B"/>
                <w:sz w:val="20"/>
                <w:szCs w:val="20"/>
              </w:rPr>
              <w:t xml:space="preserve">Nařízení vlády č. 192/2022 Sb., o vyhrazených technických tlakových zařízeních a požadavcích na zajištění jejich bezpečnosti  </w:t>
            </w:r>
          </w:p>
          <w:p w14:paraId="3A849223" w14:textId="77777777" w:rsidR="005C0086" w:rsidRDefault="005C0086" w:rsidP="005C0086">
            <w:pPr>
              <w:pStyle w:val="text-large"/>
              <w:numPr>
                <w:ilvl w:val="0"/>
                <w:numId w:val="20"/>
              </w:numPr>
              <w:shd w:val="clear" w:color="auto" w:fill="FFFFFF"/>
              <w:spacing w:line="408" w:lineRule="atLeast"/>
              <w:rPr>
                <w:rFonts w:asciiTheme="majorHAnsi" w:hAnsiTheme="majorHAnsi" w:cstheme="majorHAnsi"/>
                <w:color w:val="3B3B3B"/>
                <w:sz w:val="20"/>
                <w:szCs w:val="20"/>
              </w:rPr>
            </w:pPr>
            <w:r w:rsidRPr="005C0086">
              <w:rPr>
                <w:rFonts w:asciiTheme="majorHAnsi" w:hAnsiTheme="majorHAnsi" w:cstheme="majorHAnsi"/>
                <w:color w:val="3B3B3B"/>
                <w:sz w:val="20"/>
                <w:szCs w:val="20"/>
              </w:rPr>
              <w:t>Nařízení vlády č. 191/2022 Sb., o vyhrazených technických plynových zařízeních a požadavcích na zajištění jejich bezpečnosti</w:t>
            </w:r>
          </w:p>
          <w:p w14:paraId="3869A620" w14:textId="1D3FFAC8" w:rsidR="00780112" w:rsidRPr="005C0086" w:rsidRDefault="005C0086" w:rsidP="005C0086">
            <w:pPr>
              <w:pStyle w:val="text-large"/>
              <w:numPr>
                <w:ilvl w:val="0"/>
                <w:numId w:val="20"/>
              </w:numPr>
              <w:shd w:val="clear" w:color="auto" w:fill="FFFFFF"/>
              <w:spacing w:line="408" w:lineRule="atLeast"/>
              <w:rPr>
                <w:rFonts w:asciiTheme="majorHAnsi" w:hAnsiTheme="majorHAnsi" w:cstheme="majorHAnsi"/>
                <w:color w:val="3B3B3B"/>
                <w:sz w:val="20"/>
                <w:szCs w:val="20"/>
              </w:rPr>
            </w:pPr>
            <w:r w:rsidRPr="005C0086">
              <w:rPr>
                <w:rFonts w:asciiTheme="majorHAnsi" w:hAnsiTheme="majorHAnsi" w:cstheme="majorHAnsi"/>
                <w:color w:val="3B3B3B"/>
                <w:sz w:val="20"/>
                <w:szCs w:val="20"/>
              </w:rPr>
              <w:t xml:space="preserve">Nařízení vlády č. 190/2022 Sb. o vyhrazených technických elektrických zařízeních a požadavcích na zajištění jejich bezpečnosti  </w:t>
            </w:r>
          </w:p>
          <w:p w14:paraId="34D60B83" w14:textId="3E839AEF" w:rsidR="00780112" w:rsidRDefault="005C0086"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r>
              <w:rPr>
                <w:rFonts w:asciiTheme="majorHAnsi" w:hAnsiTheme="majorHAnsi" w:cstheme="majorHAnsi"/>
                <w:color w:val="3B3B3B"/>
                <w:sz w:val="20"/>
                <w:szCs w:val="20"/>
              </w:rPr>
              <w:t>Uvedená nařízení mají dle věcného posouzení OHSE dopad do procesů společnosti a vyžadují tak úpravu interní dokumentace a úpravu smluvních vztahů s dodavateli revizí a dále aktualizaci školení.</w:t>
            </w:r>
          </w:p>
          <w:p w14:paraId="60BD7125" w14:textId="604AA378" w:rsidR="00780112" w:rsidRDefault="00780112"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12E564E" w14:textId="3A22F41E" w:rsidR="00780112" w:rsidRPr="006E530F" w:rsidRDefault="005C0086" w:rsidP="00780112">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5C0086">
              <w:rPr>
                <w:rStyle w:val="Hypertextovodkaz"/>
                <w:rFonts w:ascii="Arial" w:eastAsia="Times New Roman" w:hAnsi="Arial" w:cs="Arial"/>
                <w:b/>
                <w:bCs/>
                <w:color w:val="0F0D29" w:themeColor="text1"/>
                <w:kern w:val="36"/>
                <w:sz w:val="24"/>
                <w:szCs w:val="24"/>
                <w:u w:val="none"/>
                <w:lang w:eastAsia="cs-CZ"/>
              </w:rPr>
              <w:t xml:space="preserve">Zákon č. 180/2022 Sb., kterým se mění zákon č. 159/2006 Sb., o střetu zájmů </w:t>
            </w:r>
            <w:r w:rsidR="00E2016A">
              <w:rPr>
                <w:rStyle w:val="Hypertextovodkaz"/>
                <w:rFonts w:ascii="Arial" w:eastAsia="Times New Roman" w:hAnsi="Arial" w:cs="Arial"/>
                <w:b/>
                <w:bCs/>
                <w:color w:val="0F0D29" w:themeColor="text1"/>
                <w:kern w:val="36"/>
                <w:sz w:val="24"/>
                <w:szCs w:val="24"/>
                <w:u w:val="none"/>
                <w:lang w:eastAsia="cs-CZ"/>
              </w:rPr>
              <w:pict w14:anchorId="2ED1C990">
                <v:rect id="_x0000_i1073" style="width:0;height:1.5pt" o:hralign="center" o:hrstd="t" o:hr="t" fillcolor="#a0a0a0" stroked="f"/>
              </w:pict>
            </w:r>
          </w:p>
          <w:p w14:paraId="29B1C2A2" w14:textId="32F06788" w:rsidR="00780112" w:rsidRDefault="00780112" w:rsidP="005F4E93">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Dne </w:t>
            </w:r>
            <w:r w:rsidR="000F5BA6">
              <w:rPr>
                <w:rFonts w:asciiTheme="majorHAnsi" w:hAnsiTheme="majorHAnsi" w:cstheme="majorHAnsi"/>
                <w:color w:val="3B3B3B"/>
                <w:sz w:val="20"/>
                <w:szCs w:val="20"/>
              </w:rPr>
              <w:t>27. 6. 2022</w:t>
            </w:r>
            <w:r w:rsidR="005F4E93">
              <w:rPr>
                <w:rFonts w:asciiTheme="majorHAnsi" w:hAnsiTheme="majorHAnsi" w:cstheme="majorHAnsi"/>
                <w:color w:val="3B3B3B"/>
                <w:sz w:val="20"/>
                <w:szCs w:val="20"/>
              </w:rPr>
              <w:t xml:space="preserve"> byl</w:t>
            </w:r>
            <w:r w:rsidR="000F5BA6">
              <w:rPr>
                <w:rFonts w:asciiTheme="majorHAnsi" w:hAnsiTheme="majorHAnsi" w:cstheme="majorHAnsi"/>
                <w:color w:val="3B3B3B"/>
                <w:sz w:val="20"/>
                <w:szCs w:val="20"/>
              </w:rPr>
              <w:t>a</w:t>
            </w:r>
            <w:r>
              <w:rPr>
                <w:rFonts w:asciiTheme="majorHAnsi" w:hAnsiTheme="majorHAnsi" w:cstheme="majorHAnsi"/>
                <w:color w:val="3B3B3B"/>
                <w:sz w:val="20"/>
                <w:szCs w:val="20"/>
              </w:rPr>
              <w:t xml:space="preserve"> ve sbírce zákonů publikov</w:t>
            </w:r>
            <w:r w:rsidR="005F4E93">
              <w:rPr>
                <w:rFonts w:asciiTheme="majorHAnsi" w:hAnsiTheme="majorHAnsi" w:cstheme="majorHAnsi"/>
                <w:color w:val="3B3B3B"/>
                <w:sz w:val="20"/>
                <w:szCs w:val="20"/>
              </w:rPr>
              <w:t>án</w:t>
            </w:r>
            <w:r w:rsidR="000F5BA6">
              <w:rPr>
                <w:rFonts w:asciiTheme="majorHAnsi" w:hAnsiTheme="majorHAnsi" w:cstheme="majorHAnsi"/>
                <w:color w:val="3B3B3B"/>
                <w:sz w:val="20"/>
                <w:szCs w:val="20"/>
              </w:rPr>
              <w:t xml:space="preserve">a novela zákona č. 180/2022 Sb., kterým se mění zákon č. 159/2006 Sb., o střetu zájmů. </w:t>
            </w:r>
            <w:r w:rsidR="000F5BA6">
              <w:t xml:space="preserve"> </w:t>
            </w:r>
            <w:r w:rsidR="000F5BA6" w:rsidRPr="000F5BA6">
              <w:rPr>
                <w:rFonts w:asciiTheme="majorHAnsi" w:hAnsiTheme="majorHAnsi" w:cstheme="majorHAnsi"/>
                <w:color w:val="3B3B3B"/>
                <w:sz w:val="20"/>
                <w:szCs w:val="20"/>
              </w:rPr>
              <w:t>Hlavní změnou j</w:t>
            </w:r>
            <w:r w:rsidR="000F5BA6">
              <w:rPr>
                <w:rFonts w:asciiTheme="majorHAnsi" w:hAnsiTheme="majorHAnsi" w:cstheme="majorHAnsi"/>
                <w:color w:val="3B3B3B"/>
                <w:sz w:val="20"/>
                <w:szCs w:val="20"/>
              </w:rPr>
              <w:t>e</w:t>
            </w:r>
            <w:r w:rsidR="000F5BA6" w:rsidRPr="000F5BA6">
              <w:rPr>
                <w:rFonts w:asciiTheme="majorHAnsi" w:hAnsiTheme="majorHAnsi" w:cstheme="majorHAnsi"/>
                <w:color w:val="3B3B3B"/>
                <w:sz w:val="20"/>
                <w:szCs w:val="20"/>
              </w:rPr>
              <w:t xml:space="preserve"> zakotvení výslovného požadavku předchozí žádosti o nahlížení do Centrálního registru oznámení u všech kategorií veřejných funkcionářů, tedy nikoliv pouze u veřejných funkcionářů podle § 2 odst. 2 zákona o střetu zájmů, jak je tomu dle současné právní úpravy.</w:t>
            </w:r>
          </w:p>
          <w:p w14:paraId="4BC0A2B9" w14:textId="382F76A3" w:rsidR="005C72CD" w:rsidRDefault="005C72CD" w:rsidP="005F4E93">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FE7267B" w14:textId="231554F1" w:rsidR="005C72CD" w:rsidRDefault="005C72CD" w:rsidP="005F4E93">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Novela je předmětem věcného posouzení ze strany OPS.</w:t>
            </w:r>
          </w:p>
          <w:p w14:paraId="268030C4" w14:textId="32741B3F" w:rsidR="005F4E93" w:rsidRDefault="005F4E93" w:rsidP="00780112">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716F542" w14:textId="447A3503" w:rsidR="000F5BA6" w:rsidRPr="006E530F" w:rsidRDefault="00B27B48" w:rsidP="00B27B48">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B27B48">
              <w:rPr>
                <w:rStyle w:val="Hypertextovodkaz"/>
                <w:rFonts w:ascii="Arial" w:eastAsia="Times New Roman" w:hAnsi="Arial" w:cs="Arial"/>
                <w:b/>
                <w:bCs/>
                <w:color w:val="0F0D29" w:themeColor="text1"/>
                <w:kern w:val="36"/>
                <w:sz w:val="24"/>
                <w:szCs w:val="24"/>
                <w:u w:val="none"/>
                <w:lang w:eastAsia="cs-CZ"/>
              </w:rPr>
              <w:t xml:space="preserve">Zákon č. 142/2022 Sb., kterým se mění zákon č. 586/1992 Sb., o daních z příjmů, zákon č. 16/1993 Sb., o dani silniční, a zákon č. 201/2012 Sb., o ochraně ovzduší </w:t>
            </w:r>
            <w:r w:rsidR="00E2016A">
              <w:rPr>
                <w:rStyle w:val="Hypertextovodkaz"/>
                <w:rFonts w:ascii="Arial" w:eastAsia="Times New Roman" w:hAnsi="Arial" w:cs="Arial"/>
                <w:b/>
                <w:bCs/>
                <w:color w:val="0F0D29" w:themeColor="text1"/>
                <w:kern w:val="36"/>
                <w:sz w:val="24"/>
                <w:szCs w:val="24"/>
                <w:u w:val="none"/>
                <w:lang w:eastAsia="cs-CZ"/>
              </w:rPr>
              <w:pict w14:anchorId="54C650CF">
                <v:rect id="_x0000_i1074" style="width:0;height:1.5pt" o:hralign="center" o:hrstd="t" o:hr="t" fillcolor="#a0a0a0" stroked="f"/>
              </w:pict>
            </w:r>
          </w:p>
          <w:p w14:paraId="1D58AC5C" w14:textId="3C0D1079" w:rsidR="00B27B48" w:rsidRDefault="000F5BA6"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Dne 27. 6. 2022 byl ve sbírce zákonů publikován</w:t>
            </w:r>
            <w:r w:rsidR="00B27B48">
              <w:rPr>
                <w:rFonts w:asciiTheme="majorHAnsi" w:hAnsiTheme="majorHAnsi" w:cstheme="majorHAnsi"/>
                <w:color w:val="3B3B3B"/>
                <w:sz w:val="20"/>
                <w:szCs w:val="20"/>
              </w:rPr>
              <w:t xml:space="preserve"> zákon upravující daňové předpisy a zákon o ochraně ovzduší, jenž </w:t>
            </w:r>
            <w:proofErr w:type="gramStart"/>
            <w:r w:rsidR="00B27B48">
              <w:rPr>
                <w:rFonts w:asciiTheme="majorHAnsi" w:hAnsiTheme="majorHAnsi" w:cstheme="majorHAnsi"/>
                <w:color w:val="3B3B3B"/>
                <w:sz w:val="20"/>
                <w:szCs w:val="20"/>
              </w:rPr>
              <w:t>ruší</w:t>
            </w:r>
            <w:proofErr w:type="gramEnd"/>
            <w:r w:rsidR="00B27B48">
              <w:rPr>
                <w:rFonts w:asciiTheme="majorHAnsi" w:hAnsiTheme="majorHAnsi" w:cstheme="majorHAnsi"/>
                <w:color w:val="3B3B3B"/>
                <w:sz w:val="20"/>
                <w:szCs w:val="20"/>
              </w:rPr>
              <w:t xml:space="preserve"> povinnost přimíchávání biosložky do PHM, zakotvuje mechanismy pro podporu nízkoemisní elektromobility a podstatně snižuje silniční daň. </w:t>
            </w:r>
            <w:r>
              <w:rPr>
                <w:rFonts w:asciiTheme="majorHAnsi" w:hAnsiTheme="majorHAnsi" w:cstheme="majorHAnsi"/>
                <w:color w:val="3B3B3B"/>
                <w:sz w:val="20"/>
                <w:szCs w:val="20"/>
              </w:rPr>
              <w:t xml:space="preserve"> </w:t>
            </w:r>
          </w:p>
          <w:p w14:paraId="5C3DB850" w14:textId="46D4C468" w:rsidR="00B27B48" w:rsidRDefault="00B27B48"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6B7FA079" w14:textId="03E9EB0B" w:rsidR="00B27B48" w:rsidRDefault="00B27B48" w:rsidP="000F5BA6">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Novela byla </w:t>
            </w:r>
            <w:r w:rsidR="00623626">
              <w:rPr>
                <w:rFonts w:asciiTheme="majorHAnsi" w:hAnsiTheme="majorHAnsi" w:cstheme="majorHAnsi"/>
                <w:color w:val="3B3B3B"/>
                <w:sz w:val="20"/>
                <w:szCs w:val="20"/>
              </w:rPr>
              <w:t>blíže zpracována v monitoringu legislativy za měsíc duben 2022.</w:t>
            </w:r>
          </w:p>
          <w:p w14:paraId="319FA694" w14:textId="5271689E" w:rsidR="000F5BA6" w:rsidRDefault="000F5BA6"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3F589E28" w14:textId="08E92114" w:rsidR="006B1771" w:rsidRPr="006E530F" w:rsidRDefault="006B1771" w:rsidP="006B1771">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6B1771">
              <w:rPr>
                <w:rStyle w:val="Hypertextovodkaz"/>
                <w:rFonts w:ascii="Arial" w:eastAsia="Times New Roman" w:hAnsi="Arial" w:cs="Arial"/>
                <w:b/>
                <w:bCs/>
                <w:color w:val="0F0D29" w:themeColor="text1"/>
                <w:kern w:val="36"/>
                <w:sz w:val="24"/>
                <w:szCs w:val="24"/>
                <w:u w:val="none"/>
                <w:lang w:eastAsia="cs-CZ"/>
              </w:rPr>
              <w:t xml:space="preserve">Zákon č. 195/2022 Sb, kterým se mění zákon č. 283/2021 Sb., stavební zákon  </w:t>
            </w:r>
            <w:r w:rsidR="00E2016A">
              <w:rPr>
                <w:rStyle w:val="Hypertextovodkaz"/>
                <w:rFonts w:ascii="Arial" w:eastAsia="Times New Roman" w:hAnsi="Arial" w:cs="Arial"/>
                <w:b/>
                <w:bCs/>
                <w:color w:val="0F0D29" w:themeColor="text1"/>
                <w:kern w:val="36"/>
                <w:sz w:val="24"/>
                <w:szCs w:val="24"/>
                <w:u w:val="none"/>
                <w:lang w:eastAsia="cs-CZ"/>
              </w:rPr>
              <w:pict w14:anchorId="735C849E">
                <v:rect id="_x0000_i1075" style="width:0;height:1.5pt" o:hralign="center" o:hrstd="t" o:hr="t" fillcolor="#a0a0a0" stroked="f"/>
              </w:pict>
            </w:r>
          </w:p>
          <w:p w14:paraId="38B7DC13" w14:textId="07169C77" w:rsidR="006E5B8D" w:rsidRDefault="006B1771"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r>
              <w:rPr>
                <w:rFonts w:asciiTheme="majorHAnsi" w:hAnsiTheme="majorHAnsi" w:cstheme="majorHAnsi"/>
                <w:color w:val="3B3B3B"/>
                <w:sz w:val="20"/>
                <w:szCs w:val="20"/>
              </w:rPr>
              <w:t xml:space="preserve">Dne </w:t>
            </w:r>
            <w:r w:rsidR="002452D2">
              <w:rPr>
                <w:rFonts w:asciiTheme="majorHAnsi" w:hAnsiTheme="majorHAnsi" w:cstheme="majorHAnsi"/>
                <w:color w:val="3B3B3B"/>
                <w:sz w:val="20"/>
                <w:szCs w:val="20"/>
              </w:rPr>
              <w:t>30</w:t>
            </w:r>
            <w:r>
              <w:rPr>
                <w:rFonts w:asciiTheme="majorHAnsi" w:hAnsiTheme="majorHAnsi" w:cstheme="majorHAnsi"/>
                <w:color w:val="3B3B3B"/>
                <w:sz w:val="20"/>
                <w:szCs w:val="20"/>
              </w:rPr>
              <w:t>. 6. 2022 byl</w:t>
            </w:r>
            <w:r w:rsidR="002452D2">
              <w:rPr>
                <w:rFonts w:asciiTheme="majorHAnsi" w:hAnsiTheme="majorHAnsi" w:cstheme="majorHAnsi"/>
                <w:color w:val="3B3B3B"/>
                <w:sz w:val="20"/>
                <w:szCs w:val="20"/>
              </w:rPr>
              <w:t>a</w:t>
            </w:r>
            <w:r>
              <w:rPr>
                <w:rFonts w:asciiTheme="majorHAnsi" w:hAnsiTheme="majorHAnsi" w:cstheme="majorHAnsi"/>
                <w:color w:val="3B3B3B"/>
                <w:sz w:val="20"/>
                <w:szCs w:val="20"/>
              </w:rPr>
              <w:t xml:space="preserve"> ve sbírce zákonů publikován</w:t>
            </w:r>
            <w:r w:rsidR="002452D2">
              <w:rPr>
                <w:rFonts w:asciiTheme="majorHAnsi" w:hAnsiTheme="majorHAnsi" w:cstheme="majorHAnsi"/>
                <w:color w:val="3B3B3B"/>
                <w:sz w:val="20"/>
                <w:szCs w:val="20"/>
              </w:rPr>
              <w:t xml:space="preserve">a novela stavebního zákona, která odkládá jeho účinnost o rok. </w:t>
            </w:r>
            <w:r>
              <w:rPr>
                <w:rFonts w:asciiTheme="majorHAnsi" w:hAnsiTheme="majorHAnsi" w:cstheme="majorHAnsi"/>
                <w:color w:val="3B3B3B"/>
                <w:sz w:val="20"/>
                <w:szCs w:val="20"/>
              </w:rPr>
              <w:t xml:space="preserve"> </w:t>
            </w:r>
            <w:r w:rsidR="002452D2" w:rsidRPr="002452D2">
              <w:rPr>
                <w:rFonts w:asciiTheme="majorHAnsi" w:hAnsiTheme="majorHAnsi" w:cstheme="majorHAnsi"/>
                <w:color w:val="3B3B3B"/>
                <w:sz w:val="20"/>
                <w:szCs w:val="20"/>
              </w:rPr>
              <w:t>Nový stavební zákon nabude účinnosti k 1. červenci 2023, jak bylo původně plánováno, ale pouze ve vztahu k tzv. „vyhrazeným stavbám“, tedy stavbám v působnosti Specializovaného a odvolacího stavebního úřadu.</w:t>
            </w:r>
          </w:p>
          <w:p w14:paraId="2BC92AF3" w14:textId="3A02EA12"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7FA5A165" w14:textId="03B3F530" w:rsidR="00D825F8" w:rsidRPr="006E530F" w:rsidRDefault="00D825F8" w:rsidP="00D825F8">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D825F8">
              <w:rPr>
                <w:rStyle w:val="Hypertextovodkaz"/>
                <w:rFonts w:ascii="Arial" w:eastAsia="Times New Roman" w:hAnsi="Arial" w:cs="Arial"/>
                <w:b/>
                <w:bCs/>
                <w:color w:val="0F0D29" w:themeColor="text1"/>
                <w:kern w:val="36"/>
                <w:sz w:val="24"/>
                <w:szCs w:val="24"/>
                <w:u w:val="none"/>
                <w:lang w:eastAsia="cs-CZ"/>
              </w:rPr>
              <w:t>NAŘÍZENÍ RADY (EU) 2022/879 ze dne 3. června 2022, kterým se mění nařízení (EU) č. 833/2014 o omezujících opatřeních vzhledem k činnostem Ruska destabilizujícím situaci na Ukrajině (šestý balíček)</w:t>
            </w:r>
            <w:r w:rsidRPr="006B1771">
              <w:rPr>
                <w:rStyle w:val="Hypertextovodkaz"/>
                <w:rFonts w:ascii="Arial" w:eastAsia="Times New Roman" w:hAnsi="Arial" w:cs="Arial"/>
                <w:b/>
                <w:bCs/>
                <w:color w:val="0F0D29" w:themeColor="text1"/>
                <w:kern w:val="36"/>
                <w:sz w:val="24"/>
                <w:szCs w:val="24"/>
                <w:u w:val="none"/>
                <w:lang w:eastAsia="cs-CZ"/>
              </w:rPr>
              <w:t xml:space="preserve">  </w:t>
            </w:r>
            <w:r>
              <w:rPr>
                <w:rStyle w:val="Hypertextovodkaz"/>
                <w:rFonts w:ascii="Arial" w:eastAsia="Times New Roman" w:hAnsi="Arial" w:cs="Arial"/>
                <w:b/>
                <w:bCs/>
                <w:color w:val="0F0D29" w:themeColor="text1"/>
                <w:kern w:val="36"/>
                <w:sz w:val="24"/>
                <w:szCs w:val="24"/>
                <w:u w:val="none"/>
                <w:lang w:eastAsia="cs-CZ"/>
              </w:rPr>
              <w:pict w14:anchorId="087806B2">
                <v:rect id="_x0000_i1105" style="width:0;height:1.5pt" o:hralign="center" o:hrstd="t" o:hr="t" fillcolor="#a0a0a0" stroked="f"/>
              </w:pict>
            </w:r>
          </w:p>
          <w:p w14:paraId="56435D7B" w14:textId="58FC13EF" w:rsidR="00D825F8" w:rsidRPr="00D825F8" w:rsidRDefault="00D825F8" w:rsidP="00D825F8">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R</w:t>
            </w:r>
            <w:r w:rsidRPr="00D825F8">
              <w:rPr>
                <w:rFonts w:asciiTheme="majorHAnsi" w:hAnsiTheme="majorHAnsi" w:cstheme="majorHAnsi"/>
                <w:color w:val="3B3B3B"/>
                <w:sz w:val="20"/>
                <w:szCs w:val="20"/>
              </w:rPr>
              <w:t>ozhodnutí Rady (SZBP) 2022/884 a nařízení Rady (EU) 2022/879 (účinnost od 4. 6. 2022, pracovně sankční režim „Rusko“) – jde o předpisy, které mění „základní“ sankční předpisy, a to rozhodnutí Rady 2014/512/SZBP a nařízení Rady (EU) č. 833/2014.</w:t>
            </w:r>
          </w:p>
          <w:p w14:paraId="77182531" w14:textId="77777777" w:rsidR="00D825F8" w:rsidRDefault="00D825F8" w:rsidP="00D825F8">
            <w:pPr>
              <w:pStyle w:val="text-large"/>
              <w:shd w:val="clear" w:color="auto" w:fill="FFFFFF"/>
              <w:spacing w:line="408" w:lineRule="atLeast"/>
              <w:rPr>
                <w:rFonts w:asciiTheme="majorHAnsi" w:hAnsiTheme="majorHAnsi" w:cstheme="majorHAnsi"/>
                <w:color w:val="3B3B3B"/>
                <w:sz w:val="20"/>
                <w:szCs w:val="20"/>
              </w:rPr>
            </w:pPr>
            <w:r w:rsidRPr="00D825F8">
              <w:rPr>
                <w:rFonts w:asciiTheme="majorHAnsi" w:hAnsiTheme="majorHAnsi" w:cstheme="majorHAnsi"/>
                <w:color w:val="3B3B3B"/>
                <w:sz w:val="20"/>
                <w:szCs w:val="20"/>
              </w:rPr>
              <w:t>Mimo jiné se</w:t>
            </w:r>
          </w:p>
          <w:p w14:paraId="35DB955C" w14:textId="77777777" w:rsidR="00D825F8" w:rsidRDefault="00D825F8" w:rsidP="00D825F8">
            <w:pPr>
              <w:pStyle w:val="text-large"/>
              <w:numPr>
                <w:ilvl w:val="0"/>
                <w:numId w:val="20"/>
              </w:numPr>
              <w:shd w:val="clear" w:color="auto" w:fill="FFFFFF"/>
              <w:spacing w:line="408" w:lineRule="atLeast"/>
              <w:rPr>
                <w:rFonts w:asciiTheme="majorHAnsi" w:hAnsiTheme="majorHAnsi" w:cstheme="majorHAnsi"/>
                <w:color w:val="3B3B3B"/>
                <w:sz w:val="20"/>
                <w:szCs w:val="20"/>
              </w:rPr>
            </w:pPr>
            <w:r w:rsidRPr="00D825F8">
              <w:rPr>
                <w:rFonts w:asciiTheme="majorHAnsi" w:hAnsiTheme="majorHAnsi" w:cstheme="majorHAnsi"/>
                <w:color w:val="3B3B3B"/>
                <w:sz w:val="20"/>
                <w:szCs w:val="20"/>
              </w:rPr>
              <w:t xml:space="preserve">zavádí zákaz nákupu, dovozu nebo převodu surové ropy a některých ropných produktů z Ruska (nově čl. </w:t>
            </w:r>
            <w:proofErr w:type="gramStart"/>
            <w:r w:rsidRPr="00D825F8">
              <w:rPr>
                <w:rFonts w:asciiTheme="majorHAnsi" w:hAnsiTheme="majorHAnsi" w:cstheme="majorHAnsi"/>
                <w:color w:val="3B3B3B"/>
                <w:sz w:val="20"/>
                <w:szCs w:val="20"/>
              </w:rPr>
              <w:t>3m</w:t>
            </w:r>
            <w:proofErr w:type="gramEnd"/>
            <w:r w:rsidRPr="00D825F8">
              <w:rPr>
                <w:rFonts w:asciiTheme="majorHAnsi" w:hAnsiTheme="majorHAnsi" w:cstheme="majorHAnsi"/>
                <w:color w:val="3B3B3B"/>
                <w:sz w:val="20"/>
                <w:szCs w:val="20"/>
              </w:rPr>
              <w:t>),</w:t>
            </w:r>
          </w:p>
          <w:p w14:paraId="538A37CF" w14:textId="77777777" w:rsidR="00D825F8" w:rsidRDefault="00D825F8" w:rsidP="00D825F8">
            <w:pPr>
              <w:pStyle w:val="text-large"/>
              <w:numPr>
                <w:ilvl w:val="0"/>
                <w:numId w:val="20"/>
              </w:numPr>
              <w:shd w:val="clear" w:color="auto" w:fill="FFFFFF"/>
              <w:spacing w:line="408" w:lineRule="atLeast"/>
              <w:rPr>
                <w:rFonts w:asciiTheme="majorHAnsi" w:hAnsiTheme="majorHAnsi" w:cstheme="majorHAnsi"/>
                <w:color w:val="3B3B3B"/>
                <w:sz w:val="20"/>
                <w:szCs w:val="20"/>
              </w:rPr>
            </w:pPr>
            <w:r w:rsidRPr="00D825F8">
              <w:rPr>
                <w:rFonts w:asciiTheme="majorHAnsi" w:hAnsiTheme="majorHAnsi" w:cstheme="majorHAnsi"/>
                <w:color w:val="3B3B3B"/>
                <w:sz w:val="20"/>
                <w:szCs w:val="20"/>
              </w:rPr>
              <w:t>zakazuje pojištění a zajištění námořní přepravy tohoto zboží do třetích zemí (nově čl. 3n),</w:t>
            </w:r>
          </w:p>
          <w:p w14:paraId="41B4A2B6" w14:textId="77777777" w:rsidR="00D825F8" w:rsidRDefault="00D825F8" w:rsidP="00D825F8">
            <w:pPr>
              <w:pStyle w:val="text-large"/>
              <w:numPr>
                <w:ilvl w:val="0"/>
                <w:numId w:val="20"/>
              </w:numPr>
              <w:shd w:val="clear" w:color="auto" w:fill="FFFFFF"/>
              <w:spacing w:line="408" w:lineRule="atLeast"/>
              <w:rPr>
                <w:rFonts w:asciiTheme="majorHAnsi" w:hAnsiTheme="majorHAnsi" w:cstheme="majorHAnsi"/>
                <w:color w:val="3B3B3B"/>
                <w:sz w:val="20"/>
                <w:szCs w:val="20"/>
              </w:rPr>
            </w:pPr>
            <w:r w:rsidRPr="00D825F8">
              <w:rPr>
                <w:rFonts w:asciiTheme="majorHAnsi" w:hAnsiTheme="majorHAnsi" w:cstheme="majorHAnsi"/>
                <w:color w:val="3B3B3B"/>
                <w:sz w:val="20"/>
                <w:szCs w:val="20"/>
              </w:rPr>
              <w:t>zakazuje poskytovat účetní a auditorské služby, služby daňového poradenství (nově čl. 5n),</w:t>
            </w:r>
          </w:p>
          <w:p w14:paraId="479465C1" w14:textId="7D54418E" w:rsidR="00D825F8" w:rsidRDefault="00D825F8" w:rsidP="007D083D">
            <w:pPr>
              <w:pStyle w:val="text-large"/>
              <w:numPr>
                <w:ilvl w:val="0"/>
                <w:numId w:val="20"/>
              </w:numPr>
              <w:shd w:val="clear" w:color="auto" w:fill="FFFFFF"/>
              <w:spacing w:line="360" w:lineRule="auto"/>
              <w:rPr>
                <w:rFonts w:asciiTheme="majorHAnsi" w:hAnsiTheme="majorHAnsi" w:cstheme="majorHAnsi"/>
                <w:color w:val="3B3B3B"/>
                <w:sz w:val="20"/>
                <w:szCs w:val="20"/>
              </w:rPr>
            </w:pPr>
            <w:r w:rsidRPr="00D825F8">
              <w:rPr>
                <w:rFonts w:asciiTheme="majorHAnsi" w:hAnsiTheme="majorHAnsi" w:cstheme="majorHAnsi"/>
                <w:color w:val="3B3B3B"/>
                <w:sz w:val="20"/>
                <w:szCs w:val="20"/>
              </w:rPr>
              <w:t xml:space="preserve">upravuje zákaz a povolování výjimek pro udělování registrace a poskytování sídla, obchodní adresy nebo administrativní adresy, jakož i správcovských služeb svěřenskému fondu, jehož zakladatelem nebo obmyšleným jsou za stanovených podmínek ruské fyzické či právnické osoby nebo orgány usazené v Rusku (čl. </w:t>
            </w:r>
            <w:proofErr w:type="gramStart"/>
            <w:r w:rsidRPr="00D825F8">
              <w:rPr>
                <w:rFonts w:asciiTheme="majorHAnsi" w:hAnsiTheme="majorHAnsi" w:cstheme="majorHAnsi"/>
                <w:color w:val="3B3B3B"/>
                <w:sz w:val="20"/>
                <w:szCs w:val="20"/>
              </w:rPr>
              <w:t>5m</w:t>
            </w:r>
            <w:proofErr w:type="gramEnd"/>
            <w:r w:rsidRPr="00D825F8">
              <w:rPr>
                <w:rFonts w:asciiTheme="majorHAnsi" w:hAnsiTheme="majorHAnsi" w:cstheme="majorHAnsi"/>
                <w:color w:val="3B3B3B"/>
                <w:sz w:val="20"/>
                <w:szCs w:val="20"/>
              </w:rPr>
              <w:t>).</w:t>
            </w:r>
          </w:p>
          <w:p w14:paraId="57C28801" w14:textId="58F6A8FF" w:rsidR="0007061F" w:rsidRPr="007D083D" w:rsidRDefault="0007061F" w:rsidP="007D083D">
            <w:pPr>
              <w:pStyle w:val="Default"/>
              <w:spacing w:line="360" w:lineRule="auto"/>
              <w:jc w:val="both"/>
              <w:rPr>
                <w:rFonts w:ascii="Arial" w:hAnsi="Arial" w:cs="Arial"/>
                <w:sz w:val="20"/>
                <w:szCs w:val="20"/>
              </w:rPr>
            </w:pPr>
            <w:r w:rsidRPr="007D083D">
              <w:rPr>
                <w:rFonts w:ascii="Arial" w:hAnsi="Arial" w:cs="Arial"/>
                <w:sz w:val="20"/>
                <w:szCs w:val="20"/>
              </w:rPr>
              <w:t xml:space="preserve">Rozhodnutí o zákazu nákupu, dovozu nebo převodu ropy a ropných produktů </w:t>
            </w:r>
            <w:r w:rsidRPr="007D083D">
              <w:rPr>
                <w:rFonts w:ascii="Arial" w:hAnsi="Arial" w:cs="Arial"/>
                <w:sz w:val="20"/>
                <w:szCs w:val="20"/>
              </w:rPr>
              <w:t>předjímá</w:t>
            </w:r>
            <w:r w:rsidRPr="007D083D">
              <w:rPr>
                <w:rFonts w:ascii="Arial" w:hAnsi="Arial" w:cs="Arial"/>
                <w:sz w:val="20"/>
                <w:szCs w:val="20"/>
              </w:rPr>
              <w:t xml:space="preserve"> </w:t>
            </w:r>
            <w:r w:rsidRPr="007D083D">
              <w:rPr>
                <w:rFonts w:ascii="Arial" w:hAnsi="Arial" w:cs="Arial"/>
                <w:sz w:val="20"/>
                <w:szCs w:val="20"/>
              </w:rPr>
              <w:t>přechodné</w:t>
            </w:r>
            <w:r w:rsidRPr="007D083D">
              <w:rPr>
                <w:rFonts w:ascii="Arial" w:hAnsi="Arial" w:cs="Arial"/>
                <w:sz w:val="20"/>
                <w:szCs w:val="20"/>
              </w:rPr>
              <w:t xml:space="preserve"> </w:t>
            </w:r>
            <w:r w:rsidRPr="007D083D">
              <w:rPr>
                <w:rFonts w:ascii="Arial" w:hAnsi="Arial" w:cs="Arial"/>
                <w:sz w:val="20"/>
                <w:szCs w:val="20"/>
              </w:rPr>
              <w:t>období</w:t>
            </w:r>
            <w:r w:rsidRPr="007D083D">
              <w:rPr>
                <w:rFonts w:ascii="Arial" w:hAnsi="Arial" w:cs="Arial"/>
                <w:sz w:val="20"/>
                <w:szCs w:val="20"/>
              </w:rPr>
              <w:t xml:space="preserve"> </w:t>
            </w:r>
            <w:r w:rsidRPr="007D083D">
              <w:rPr>
                <w:rFonts w:ascii="Arial" w:hAnsi="Arial" w:cs="Arial"/>
                <w:sz w:val="20"/>
                <w:szCs w:val="20"/>
              </w:rPr>
              <w:t>pro</w:t>
            </w:r>
            <w:r w:rsidRPr="007D083D">
              <w:rPr>
                <w:rFonts w:ascii="Arial" w:hAnsi="Arial" w:cs="Arial"/>
                <w:sz w:val="20"/>
                <w:szCs w:val="20"/>
              </w:rPr>
              <w:t xml:space="preserve"> </w:t>
            </w:r>
            <w:r w:rsidRPr="007D083D">
              <w:rPr>
                <w:rFonts w:ascii="Arial" w:hAnsi="Arial" w:cs="Arial"/>
                <w:sz w:val="20"/>
                <w:szCs w:val="20"/>
              </w:rPr>
              <w:t>již</w:t>
            </w:r>
            <w:r w:rsidRPr="007D083D">
              <w:rPr>
                <w:rFonts w:ascii="Arial" w:hAnsi="Arial" w:cs="Arial"/>
                <w:sz w:val="20"/>
                <w:szCs w:val="20"/>
              </w:rPr>
              <w:t xml:space="preserve"> </w:t>
            </w:r>
            <w:r w:rsidRPr="007D083D">
              <w:rPr>
                <w:rFonts w:ascii="Arial" w:hAnsi="Arial" w:cs="Arial"/>
                <w:sz w:val="20"/>
                <w:szCs w:val="20"/>
              </w:rPr>
              <w:t>uzavřené</w:t>
            </w:r>
            <w:r w:rsidRPr="007D083D">
              <w:rPr>
                <w:rFonts w:ascii="Arial" w:hAnsi="Arial" w:cs="Arial"/>
                <w:sz w:val="20"/>
                <w:szCs w:val="20"/>
              </w:rPr>
              <w:t xml:space="preserve"> </w:t>
            </w:r>
            <w:r w:rsidRPr="007D083D">
              <w:rPr>
                <w:rFonts w:ascii="Arial" w:hAnsi="Arial" w:cs="Arial"/>
                <w:sz w:val="20"/>
                <w:szCs w:val="20"/>
              </w:rPr>
              <w:t>kontrakty</w:t>
            </w:r>
            <w:r w:rsidRPr="007D083D">
              <w:rPr>
                <w:rFonts w:ascii="Arial" w:hAnsi="Arial" w:cs="Arial"/>
                <w:sz w:val="20"/>
                <w:szCs w:val="20"/>
              </w:rPr>
              <w:t xml:space="preserve"> </w:t>
            </w:r>
            <w:r w:rsidRPr="007D083D">
              <w:rPr>
                <w:rFonts w:ascii="Arial" w:hAnsi="Arial" w:cs="Arial"/>
                <w:sz w:val="20"/>
                <w:szCs w:val="20"/>
              </w:rPr>
              <w:t>a</w:t>
            </w:r>
            <w:r w:rsidRPr="007D083D">
              <w:rPr>
                <w:rFonts w:ascii="Arial" w:hAnsi="Arial" w:cs="Arial"/>
                <w:sz w:val="20"/>
                <w:szCs w:val="20"/>
              </w:rPr>
              <w:t xml:space="preserve"> </w:t>
            </w:r>
            <w:r w:rsidRPr="007D083D">
              <w:rPr>
                <w:rFonts w:ascii="Arial" w:hAnsi="Arial" w:cs="Arial"/>
                <w:sz w:val="20"/>
                <w:szCs w:val="20"/>
              </w:rPr>
              <w:t>pro</w:t>
            </w:r>
            <w:r w:rsidRPr="007D083D">
              <w:rPr>
                <w:rFonts w:ascii="Arial" w:hAnsi="Arial" w:cs="Arial"/>
                <w:sz w:val="20"/>
                <w:szCs w:val="20"/>
              </w:rPr>
              <w:t xml:space="preserve"> </w:t>
            </w:r>
            <w:r w:rsidRPr="007D083D">
              <w:rPr>
                <w:rFonts w:ascii="Arial" w:hAnsi="Arial" w:cs="Arial"/>
                <w:sz w:val="20"/>
                <w:szCs w:val="20"/>
              </w:rPr>
              <w:t>transakce</w:t>
            </w:r>
            <w:r w:rsidRPr="007D083D">
              <w:rPr>
                <w:rFonts w:ascii="Arial" w:hAnsi="Arial" w:cs="Arial"/>
                <w:sz w:val="20"/>
                <w:szCs w:val="20"/>
              </w:rPr>
              <w:t xml:space="preserve"> </w:t>
            </w:r>
            <w:r w:rsidRPr="007D083D">
              <w:rPr>
                <w:rFonts w:ascii="Arial" w:hAnsi="Arial" w:cs="Arial"/>
                <w:sz w:val="20"/>
                <w:szCs w:val="20"/>
              </w:rPr>
              <w:t>na</w:t>
            </w:r>
            <w:r w:rsidRPr="007D083D">
              <w:rPr>
                <w:rFonts w:ascii="Arial" w:hAnsi="Arial" w:cs="Arial"/>
                <w:sz w:val="20"/>
                <w:szCs w:val="20"/>
              </w:rPr>
              <w:t xml:space="preserve"> </w:t>
            </w:r>
            <w:r w:rsidRPr="007D083D">
              <w:rPr>
                <w:rFonts w:ascii="Arial" w:hAnsi="Arial" w:cs="Arial"/>
                <w:sz w:val="20"/>
                <w:szCs w:val="20"/>
              </w:rPr>
              <w:t>spotovém</w:t>
            </w:r>
            <w:r w:rsidRPr="007D083D">
              <w:rPr>
                <w:rFonts w:ascii="Arial" w:hAnsi="Arial" w:cs="Arial"/>
                <w:sz w:val="20"/>
                <w:szCs w:val="20"/>
              </w:rPr>
              <w:t xml:space="preserve"> </w:t>
            </w:r>
            <w:r w:rsidRPr="007D083D">
              <w:rPr>
                <w:rFonts w:ascii="Arial" w:hAnsi="Arial" w:cs="Arial"/>
                <w:sz w:val="20"/>
                <w:szCs w:val="20"/>
              </w:rPr>
              <w:t>trhu</w:t>
            </w:r>
            <w:r w:rsidR="00E2016A">
              <w:rPr>
                <w:rFonts w:ascii="Arial" w:hAnsi="Arial" w:cs="Arial"/>
                <w:sz w:val="20"/>
                <w:szCs w:val="20"/>
              </w:rPr>
              <w:t xml:space="preserve">. </w:t>
            </w:r>
            <w:r w:rsidRPr="007D083D">
              <w:rPr>
                <w:rFonts w:ascii="Arial" w:hAnsi="Arial" w:cs="Arial"/>
                <w:sz w:val="20"/>
                <w:szCs w:val="20"/>
              </w:rPr>
              <w:t>Přechodné</w:t>
            </w:r>
            <w:r w:rsidR="007D083D" w:rsidRPr="007D083D">
              <w:rPr>
                <w:rFonts w:ascii="Arial" w:hAnsi="Arial" w:cs="Arial"/>
                <w:sz w:val="20"/>
                <w:szCs w:val="20"/>
              </w:rPr>
              <w:t xml:space="preserve"> </w:t>
            </w:r>
            <w:r w:rsidRPr="007D083D">
              <w:rPr>
                <w:rFonts w:ascii="Arial" w:hAnsi="Arial" w:cs="Arial"/>
                <w:sz w:val="20"/>
                <w:szCs w:val="20"/>
              </w:rPr>
              <w:t>období</w:t>
            </w:r>
            <w:r w:rsidR="007D083D" w:rsidRPr="007D083D">
              <w:rPr>
                <w:rFonts w:ascii="Arial" w:hAnsi="Arial" w:cs="Arial"/>
                <w:sz w:val="20"/>
                <w:szCs w:val="20"/>
              </w:rPr>
              <w:t xml:space="preserve"> </w:t>
            </w:r>
            <w:r w:rsidRPr="007D083D">
              <w:rPr>
                <w:rFonts w:ascii="Arial" w:hAnsi="Arial" w:cs="Arial"/>
                <w:sz w:val="20"/>
                <w:szCs w:val="20"/>
              </w:rPr>
              <w:t>bylo</w:t>
            </w:r>
            <w:r w:rsidR="007D083D" w:rsidRPr="007D083D">
              <w:rPr>
                <w:rFonts w:ascii="Arial" w:hAnsi="Arial" w:cs="Arial"/>
                <w:sz w:val="20"/>
                <w:szCs w:val="20"/>
              </w:rPr>
              <w:t xml:space="preserve"> s</w:t>
            </w:r>
            <w:r w:rsidRPr="007D083D">
              <w:rPr>
                <w:rFonts w:ascii="Arial" w:hAnsi="Arial" w:cs="Arial"/>
                <w:sz w:val="20"/>
                <w:szCs w:val="20"/>
              </w:rPr>
              <w:t>tanoveno</w:t>
            </w:r>
            <w:r w:rsidR="007D083D" w:rsidRPr="007D083D">
              <w:rPr>
                <w:rFonts w:ascii="Arial" w:hAnsi="Arial" w:cs="Arial"/>
                <w:sz w:val="20"/>
                <w:szCs w:val="20"/>
              </w:rPr>
              <w:t xml:space="preserve"> </w:t>
            </w:r>
            <w:r w:rsidRPr="007D083D">
              <w:rPr>
                <w:rFonts w:ascii="Arial" w:hAnsi="Arial" w:cs="Arial"/>
                <w:sz w:val="20"/>
                <w:szCs w:val="20"/>
              </w:rPr>
              <w:t>v</w:t>
            </w:r>
            <w:r w:rsidR="007D083D" w:rsidRPr="007D083D">
              <w:rPr>
                <w:rFonts w:ascii="Arial" w:hAnsi="Arial" w:cs="Arial"/>
                <w:sz w:val="20"/>
                <w:szCs w:val="20"/>
              </w:rPr>
              <w:t> </w:t>
            </w:r>
            <w:r w:rsidRPr="007D083D">
              <w:rPr>
                <w:rFonts w:ascii="Arial" w:hAnsi="Arial" w:cs="Arial"/>
                <w:sz w:val="20"/>
                <w:szCs w:val="20"/>
              </w:rPr>
              <w:t>různé</w:t>
            </w:r>
            <w:r w:rsidR="007D083D" w:rsidRPr="007D083D">
              <w:rPr>
                <w:rFonts w:ascii="Arial" w:hAnsi="Arial" w:cs="Arial"/>
                <w:sz w:val="20"/>
                <w:szCs w:val="20"/>
              </w:rPr>
              <w:t xml:space="preserve"> </w:t>
            </w:r>
            <w:r w:rsidRPr="007D083D">
              <w:rPr>
                <w:rFonts w:ascii="Arial" w:hAnsi="Arial" w:cs="Arial"/>
                <w:sz w:val="20"/>
                <w:szCs w:val="20"/>
              </w:rPr>
              <w:t>délce</w:t>
            </w:r>
            <w:r w:rsidR="007D083D" w:rsidRPr="007D083D">
              <w:rPr>
                <w:rFonts w:ascii="Arial" w:hAnsi="Arial" w:cs="Arial"/>
                <w:sz w:val="20"/>
                <w:szCs w:val="20"/>
              </w:rPr>
              <w:t xml:space="preserve"> </w:t>
            </w:r>
            <w:r w:rsidRPr="007D083D">
              <w:rPr>
                <w:rFonts w:ascii="Arial" w:hAnsi="Arial" w:cs="Arial"/>
                <w:sz w:val="20"/>
                <w:szCs w:val="20"/>
              </w:rPr>
              <w:t>pro</w:t>
            </w:r>
            <w:r w:rsidR="007D083D" w:rsidRPr="007D083D">
              <w:rPr>
                <w:rFonts w:ascii="Arial" w:hAnsi="Arial" w:cs="Arial"/>
                <w:sz w:val="20"/>
                <w:szCs w:val="20"/>
              </w:rPr>
              <w:t xml:space="preserve"> </w:t>
            </w:r>
            <w:r w:rsidRPr="007D083D">
              <w:rPr>
                <w:rFonts w:ascii="Arial" w:hAnsi="Arial" w:cs="Arial"/>
                <w:sz w:val="20"/>
                <w:szCs w:val="20"/>
              </w:rPr>
              <w:t>jednotlivá</w:t>
            </w:r>
            <w:r w:rsidR="007D083D" w:rsidRPr="007D083D">
              <w:rPr>
                <w:rFonts w:ascii="Arial" w:hAnsi="Arial" w:cs="Arial"/>
                <w:sz w:val="20"/>
                <w:szCs w:val="20"/>
              </w:rPr>
              <w:t xml:space="preserve"> </w:t>
            </w:r>
            <w:r w:rsidRPr="007D083D">
              <w:rPr>
                <w:rFonts w:ascii="Arial" w:hAnsi="Arial" w:cs="Arial"/>
                <w:sz w:val="20"/>
                <w:szCs w:val="20"/>
              </w:rPr>
              <w:t>dílčí</w:t>
            </w:r>
            <w:r w:rsidR="007D083D" w:rsidRPr="007D083D">
              <w:rPr>
                <w:rFonts w:ascii="Arial" w:hAnsi="Arial" w:cs="Arial"/>
                <w:sz w:val="20"/>
                <w:szCs w:val="20"/>
              </w:rPr>
              <w:t xml:space="preserve"> </w:t>
            </w:r>
            <w:r w:rsidRPr="007D083D">
              <w:rPr>
                <w:rFonts w:ascii="Arial" w:hAnsi="Arial" w:cs="Arial"/>
                <w:sz w:val="20"/>
                <w:szCs w:val="20"/>
              </w:rPr>
              <w:t>opatření.</w:t>
            </w:r>
            <w:r w:rsidR="007D083D" w:rsidRPr="007D083D">
              <w:rPr>
                <w:rFonts w:ascii="Arial" w:hAnsi="Arial" w:cs="Arial"/>
                <w:sz w:val="20"/>
                <w:szCs w:val="20"/>
              </w:rPr>
              <w:t xml:space="preserve"> </w:t>
            </w:r>
            <w:r w:rsidRPr="007D083D">
              <w:rPr>
                <w:rFonts w:ascii="Arial" w:hAnsi="Arial" w:cs="Arial"/>
                <w:sz w:val="20"/>
                <w:szCs w:val="20"/>
              </w:rPr>
              <w:t>Konkrétně</w:t>
            </w:r>
            <w:r w:rsidR="007D083D" w:rsidRPr="007D083D">
              <w:rPr>
                <w:rFonts w:ascii="Arial" w:hAnsi="Arial" w:cs="Arial"/>
                <w:sz w:val="20"/>
                <w:szCs w:val="20"/>
              </w:rPr>
              <w:t xml:space="preserve"> </w:t>
            </w:r>
            <w:r w:rsidRPr="007D083D">
              <w:rPr>
                <w:rFonts w:ascii="Arial" w:hAnsi="Arial" w:cs="Arial"/>
                <w:sz w:val="20"/>
                <w:szCs w:val="20"/>
              </w:rPr>
              <w:t>se</w:t>
            </w:r>
            <w:r w:rsidR="007D083D" w:rsidRPr="007D083D">
              <w:rPr>
                <w:rFonts w:ascii="Arial" w:hAnsi="Arial" w:cs="Arial"/>
                <w:sz w:val="20"/>
                <w:szCs w:val="20"/>
              </w:rPr>
              <w:t xml:space="preserve"> </w:t>
            </w:r>
            <w:r w:rsidRPr="007D083D">
              <w:rPr>
                <w:rFonts w:ascii="Arial" w:hAnsi="Arial" w:cs="Arial"/>
                <w:sz w:val="20"/>
                <w:szCs w:val="20"/>
              </w:rPr>
              <w:t>jedná</w:t>
            </w:r>
            <w:r w:rsidR="007D083D" w:rsidRPr="007D083D">
              <w:rPr>
                <w:rFonts w:ascii="Arial" w:hAnsi="Arial" w:cs="Arial"/>
                <w:sz w:val="20"/>
                <w:szCs w:val="20"/>
              </w:rPr>
              <w:t xml:space="preserve"> </w:t>
            </w:r>
            <w:r w:rsidRPr="007D083D">
              <w:rPr>
                <w:rFonts w:ascii="Arial" w:hAnsi="Arial" w:cs="Arial"/>
                <w:sz w:val="20"/>
                <w:szCs w:val="20"/>
              </w:rPr>
              <w:t>o:</w:t>
            </w:r>
          </w:p>
          <w:p w14:paraId="243FCEE5" w14:textId="77777777" w:rsidR="007D083D" w:rsidRPr="007D083D" w:rsidRDefault="007D083D" w:rsidP="007D083D">
            <w:pPr>
              <w:pStyle w:val="Default"/>
              <w:spacing w:line="360" w:lineRule="auto"/>
              <w:jc w:val="both"/>
              <w:rPr>
                <w:rFonts w:ascii="Arial" w:hAnsi="Arial" w:cs="Arial"/>
                <w:sz w:val="20"/>
                <w:szCs w:val="20"/>
              </w:rPr>
            </w:pPr>
          </w:p>
          <w:p w14:paraId="353C9FDF" w14:textId="77777777" w:rsidR="007D083D" w:rsidRDefault="0007061F" w:rsidP="007D083D">
            <w:pPr>
              <w:pStyle w:val="Default"/>
              <w:numPr>
                <w:ilvl w:val="0"/>
                <w:numId w:val="23"/>
              </w:numPr>
              <w:spacing w:line="360" w:lineRule="auto"/>
              <w:ind w:left="709" w:hanging="709"/>
              <w:jc w:val="both"/>
              <w:rPr>
                <w:rFonts w:ascii="Arial" w:hAnsi="Arial" w:cs="Arial"/>
                <w:sz w:val="20"/>
                <w:szCs w:val="20"/>
              </w:rPr>
            </w:pPr>
            <w:r w:rsidRPr="007D083D">
              <w:rPr>
                <w:rFonts w:ascii="Arial" w:hAnsi="Arial" w:cs="Arial"/>
                <w:b/>
                <w:bCs/>
                <w:sz w:val="20"/>
                <w:szCs w:val="20"/>
              </w:rPr>
              <w:t>zákaz</w:t>
            </w:r>
            <w:r w:rsidR="007D083D" w:rsidRPr="007D083D">
              <w:rPr>
                <w:rFonts w:ascii="Arial" w:hAnsi="Arial" w:cs="Arial"/>
                <w:b/>
                <w:bCs/>
                <w:sz w:val="20"/>
                <w:szCs w:val="20"/>
              </w:rPr>
              <w:t xml:space="preserve"> </w:t>
            </w:r>
            <w:r w:rsidRPr="007D083D">
              <w:rPr>
                <w:rFonts w:ascii="Arial" w:hAnsi="Arial" w:cs="Arial"/>
                <w:b/>
                <w:bCs/>
                <w:sz w:val="20"/>
                <w:szCs w:val="20"/>
              </w:rPr>
              <w:t>dovozu</w:t>
            </w:r>
            <w:r w:rsidR="007D083D" w:rsidRPr="007D083D">
              <w:rPr>
                <w:rFonts w:ascii="Arial" w:hAnsi="Arial" w:cs="Arial"/>
                <w:b/>
                <w:bCs/>
                <w:sz w:val="20"/>
                <w:szCs w:val="20"/>
              </w:rPr>
              <w:t xml:space="preserve"> </w:t>
            </w:r>
            <w:r w:rsidRPr="007D083D">
              <w:rPr>
                <w:rFonts w:ascii="Arial" w:hAnsi="Arial" w:cs="Arial"/>
                <w:b/>
                <w:bCs/>
                <w:sz w:val="20"/>
                <w:szCs w:val="20"/>
              </w:rPr>
              <w:t>surové</w:t>
            </w:r>
            <w:r w:rsidR="007D083D" w:rsidRPr="007D083D">
              <w:rPr>
                <w:rFonts w:ascii="Arial" w:hAnsi="Arial" w:cs="Arial"/>
                <w:b/>
                <w:bCs/>
                <w:sz w:val="20"/>
                <w:szCs w:val="20"/>
              </w:rPr>
              <w:t xml:space="preserve"> </w:t>
            </w:r>
            <w:r w:rsidRPr="007D083D">
              <w:rPr>
                <w:rFonts w:ascii="Arial" w:hAnsi="Arial" w:cs="Arial"/>
                <w:b/>
                <w:bCs/>
                <w:sz w:val="20"/>
                <w:szCs w:val="20"/>
              </w:rPr>
              <w:t>ropy</w:t>
            </w:r>
            <w:r w:rsidR="007D083D" w:rsidRPr="007D083D">
              <w:rPr>
                <w:rFonts w:ascii="Arial" w:hAnsi="Arial" w:cs="Arial"/>
                <w:b/>
                <w:bCs/>
                <w:sz w:val="20"/>
                <w:szCs w:val="20"/>
              </w:rPr>
              <w:t xml:space="preserve"> </w:t>
            </w:r>
            <w:r w:rsidRPr="007D083D">
              <w:rPr>
                <w:rFonts w:ascii="Arial" w:hAnsi="Arial" w:cs="Arial"/>
                <w:sz w:val="20"/>
                <w:szCs w:val="20"/>
              </w:rPr>
              <w:t>z</w:t>
            </w:r>
            <w:r w:rsidR="007D083D" w:rsidRPr="007D083D">
              <w:rPr>
                <w:rFonts w:ascii="Arial" w:hAnsi="Arial" w:cs="Arial"/>
                <w:sz w:val="20"/>
                <w:szCs w:val="20"/>
              </w:rPr>
              <w:t> </w:t>
            </w:r>
            <w:r w:rsidRPr="007D083D">
              <w:rPr>
                <w:rFonts w:ascii="Arial" w:hAnsi="Arial" w:cs="Arial"/>
                <w:sz w:val="20"/>
                <w:szCs w:val="20"/>
              </w:rPr>
              <w:t>Ruské</w:t>
            </w:r>
            <w:r w:rsidR="007D083D" w:rsidRPr="007D083D">
              <w:rPr>
                <w:rFonts w:ascii="Arial" w:hAnsi="Arial" w:cs="Arial"/>
                <w:sz w:val="20"/>
                <w:szCs w:val="20"/>
              </w:rPr>
              <w:t xml:space="preserve"> </w:t>
            </w:r>
            <w:r w:rsidRPr="007D083D">
              <w:rPr>
                <w:rFonts w:ascii="Arial" w:hAnsi="Arial" w:cs="Arial"/>
                <w:sz w:val="20"/>
                <w:szCs w:val="20"/>
              </w:rPr>
              <w:t>federace</w:t>
            </w:r>
            <w:r w:rsidR="007D083D" w:rsidRPr="007D083D">
              <w:rPr>
                <w:rFonts w:ascii="Arial" w:hAnsi="Arial" w:cs="Arial"/>
                <w:sz w:val="20"/>
                <w:szCs w:val="20"/>
              </w:rPr>
              <w:t xml:space="preserve"> </w:t>
            </w:r>
            <w:r w:rsidRPr="007D083D">
              <w:rPr>
                <w:rFonts w:ascii="Arial" w:hAnsi="Arial" w:cs="Arial"/>
                <w:b/>
                <w:bCs/>
                <w:sz w:val="20"/>
                <w:szCs w:val="20"/>
              </w:rPr>
              <w:t>námořní</w:t>
            </w:r>
            <w:r w:rsidR="007D083D" w:rsidRPr="007D083D">
              <w:rPr>
                <w:rFonts w:ascii="Arial" w:hAnsi="Arial" w:cs="Arial"/>
                <w:b/>
                <w:bCs/>
                <w:sz w:val="20"/>
                <w:szCs w:val="20"/>
              </w:rPr>
              <w:t xml:space="preserve"> </w:t>
            </w:r>
            <w:r w:rsidRPr="007D083D">
              <w:rPr>
                <w:rFonts w:ascii="Arial" w:hAnsi="Arial" w:cs="Arial"/>
                <w:b/>
                <w:bCs/>
                <w:sz w:val="20"/>
                <w:szCs w:val="20"/>
              </w:rPr>
              <w:t>cestou</w:t>
            </w:r>
            <w:r w:rsidR="007D083D" w:rsidRPr="007D083D">
              <w:rPr>
                <w:rFonts w:ascii="Arial" w:hAnsi="Arial" w:cs="Arial"/>
                <w:b/>
                <w:bCs/>
                <w:sz w:val="20"/>
                <w:szCs w:val="20"/>
              </w:rPr>
              <w:t xml:space="preserve"> </w:t>
            </w:r>
            <w:r w:rsidRPr="007D083D">
              <w:rPr>
                <w:rFonts w:ascii="Arial" w:hAnsi="Arial" w:cs="Arial"/>
                <w:sz w:val="20"/>
                <w:szCs w:val="20"/>
              </w:rPr>
              <w:t>s</w:t>
            </w:r>
            <w:r w:rsidR="007D083D" w:rsidRPr="007D083D">
              <w:rPr>
                <w:rFonts w:ascii="Arial" w:hAnsi="Arial" w:cs="Arial"/>
                <w:sz w:val="20"/>
                <w:szCs w:val="20"/>
              </w:rPr>
              <w:t> </w:t>
            </w:r>
            <w:r w:rsidRPr="007D083D">
              <w:rPr>
                <w:rFonts w:ascii="Arial" w:hAnsi="Arial" w:cs="Arial"/>
                <w:sz w:val="20"/>
                <w:szCs w:val="20"/>
              </w:rPr>
              <w:t>přechodnou</w:t>
            </w:r>
            <w:r w:rsidR="007D083D" w:rsidRPr="007D083D">
              <w:rPr>
                <w:rFonts w:ascii="Arial" w:hAnsi="Arial" w:cs="Arial"/>
                <w:sz w:val="20"/>
                <w:szCs w:val="20"/>
              </w:rPr>
              <w:t xml:space="preserve"> </w:t>
            </w:r>
            <w:r w:rsidRPr="007D083D">
              <w:rPr>
                <w:rFonts w:ascii="Arial" w:hAnsi="Arial" w:cs="Arial"/>
                <w:sz w:val="20"/>
                <w:szCs w:val="20"/>
              </w:rPr>
              <w:t>dobou</w:t>
            </w:r>
            <w:r w:rsidR="007D083D" w:rsidRPr="007D083D">
              <w:rPr>
                <w:rFonts w:ascii="Arial" w:hAnsi="Arial" w:cs="Arial"/>
                <w:sz w:val="20"/>
                <w:szCs w:val="20"/>
              </w:rPr>
              <w:t xml:space="preserve"> </w:t>
            </w:r>
            <w:r w:rsidRPr="007D083D">
              <w:rPr>
                <w:rFonts w:ascii="Arial" w:hAnsi="Arial" w:cs="Arial"/>
                <w:sz w:val="20"/>
                <w:szCs w:val="20"/>
              </w:rPr>
              <w:t>6měsíců,</w:t>
            </w:r>
            <w:r w:rsidR="007D083D" w:rsidRPr="007D083D">
              <w:rPr>
                <w:rFonts w:ascii="Arial" w:hAnsi="Arial" w:cs="Arial"/>
                <w:sz w:val="20"/>
                <w:szCs w:val="20"/>
              </w:rPr>
              <w:t xml:space="preserve"> </w:t>
            </w:r>
            <w:r w:rsidRPr="007D083D">
              <w:rPr>
                <w:rFonts w:ascii="Arial" w:hAnsi="Arial" w:cs="Arial"/>
                <w:sz w:val="20"/>
                <w:szCs w:val="20"/>
              </w:rPr>
              <w:t>tj.</w:t>
            </w:r>
            <w:r w:rsidR="007D083D" w:rsidRPr="007D083D">
              <w:rPr>
                <w:rFonts w:ascii="Arial" w:hAnsi="Arial" w:cs="Arial"/>
                <w:sz w:val="20"/>
                <w:szCs w:val="20"/>
              </w:rPr>
              <w:t xml:space="preserve"> </w:t>
            </w:r>
            <w:r w:rsidRPr="007D083D">
              <w:rPr>
                <w:rFonts w:ascii="Arial" w:hAnsi="Arial" w:cs="Arial"/>
                <w:b/>
                <w:bCs/>
                <w:sz w:val="20"/>
                <w:szCs w:val="20"/>
              </w:rPr>
              <w:t>od</w:t>
            </w:r>
            <w:r w:rsidR="007D083D">
              <w:rPr>
                <w:rFonts w:ascii="Arial" w:hAnsi="Arial" w:cs="Arial"/>
                <w:b/>
                <w:bCs/>
                <w:sz w:val="20"/>
                <w:szCs w:val="20"/>
              </w:rPr>
              <w:t xml:space="preserve"> </w:t>
            </w:r>
            <w:r w:rsidRPr="007D083D">
              <w:rPr>
                <w:rFonts w:ascii="Arial" w:hAnsi="Arial" w:cs="Arial"/>
                <w:b/>
                <w:bCs/>
                <w:sz w:val="20"/>
                <w:szCs w:val="20"/>
              </w:rPr>
              <w:t>5.prosince2022</w:t>
            </w:r>
            <w:r w:rsidRPr="007D083D">
              <w:rPr>
                <w:rFonts w:ascii="Arial" w:hAnsi="Arial" w:cs="Arial"/>
                <w:sz w:val="20"/>
                <w:szCs w:val="20"/>
              </w:rPr>
              <w:t>;</w:t>
            </w:r>
          </w:p>
          <w:p w14:paraId="4358D18B" w14:textId="77777777" w:rsidR="007D083D" w:rsidRDefault="0007061F" w:rsidP="007D083D">
            <w:pPr>
              <w:pStyle w:val="Default"/>
              <w:numPr>
                <w:ilvl w:val="0"/>
                <w:numId w:val="23"/>
              </w:numPr>
              <w:spacing w:line="360" w:lineRule="auto"/>
              <w:ind w:left="709" w:hanging="709"/>
              <w:jc w:val="both"/>
              <w:rPr>
                <w:rFonts w:ascii="Arial" w:hAnsi="Arial" w:cs="Arial"/>
                <w:sz w:val="20"/>
                <w:szCs w:val="20"/>
              </w:rPr>
            </w:pPr>
            <w:r w:rsidRPr="007D083D">
              <w:rPr>
                <w:rFonts w:ascii="Arial" w:hAnsi="Arial" w:cs="Arial"/>
                <w:b/>
                <w:bCs/>
                <w:sz w:val="20"/>
                <w:szCs w:val="20"/>
              </w:rPr>
              <w:t>zákaz</w:t>
            </w:r>
            <w:r w:rsidR="007D083D" w:rsidRPr="007D083D">
              <w:rPr>
                <w:rFonts w:ascii="Arial" w:hAnsi="Arial" w:cs="Arial"/>
                <w:b/>
                <w:bCs/>
                <w:sz w:val="20"/>
                <w:szCs w:val="20"/>
              </w:rPr>
              <w:t xml:space="preserve"> </w:t>
            </w:r>
            <w:r w:rsidRPr="007D083D">
              <w:rPr>
                <w:rFonts w:ascii="Arial" w:hAnsi="Arial" w:cs="Arial"/>
                <w:b/>
                <w:bCs/>
                <w:sz w:val="20"/>
                <w:szCs w:val="20"/>
              </w:rPr>
              <w:t>dovozu</w:t>
            </w:r>
            <w:r w:rsidR="007D083D" w:rsidRPr="007D083D">
              <w:rPr>
                <w:rFonts w:ascii="Arial" w:hAnsi="Arial" w:cs="Arial"/>
                <w:b/>
                <w:bCs/>
                <w:sz w:val="20"/>
                <w:szCs w:val="20"/>
              </w:rPr>
              <w:t xml:space="preserve"> </w:t>
            </w:r>
            <w:r w:rsidRPr="007D083D">
              <w:rPr>
                <w:rFonts w:ascii="Arial" w:hAnsi="Arial" w:cs="Arial"/>
                <w:b/>
                <w:bCs/>
                <w:sz w:val="20"/>
                <w:szCs w:val="20"/>
              </w:rPr>
              <w:t>rafinérských</w:t>
            </w:r>
            <w:r w:rsidR="007D083D" w:rsidRPr="007D083D">
              <w:rPr>
                <w:rFonts w:ascii="Arial" w:hAnsi="Arial" w:cs="Arial"/>
                <w:b/>
                <w:bCs/>
                <w:sz w:val="20"/>
                <w:szCs w:val="20"/>
              </w:rPr>
              <w:t xml:space="preserve"> </w:t>
            </w:r>
            <w:r w:rsidRPr="007D083D">
              <w:rPr>
                <w:rFonts w:ascii="Arial" w:hAnsi="Arial" w:cs="Arial"/>
                <w:b/>
                <w:bCs/>
                <w:sz w:val="20"/>
                <w:szCs w:val="20"/>
              </w:rPr>
              <w:t>produktů</w:t>
            </w:r>
            <w:r w:rsidR="007D083D" w:rsidRPr="007D083D">
              <w:rPr>
                <w:rFonts w:ascii="Arial" w:hAnsi="Arial" w:cs="Arial"/>
                <w:b/>
                <w:bCs/>
                <w:sz w:val="20"/>
                <w:szCs w:val="20"/>
              </w:rPr>
              <w:t xml:space="preserve"> </w:t>
            </w:r>
            <w:r w:rsidRPr="007D083D">
              <w:rPr>
                <w:rFonts w:ascii="Arial" w:hAnsi="Arial" w:cs="Arial"/>
                <w:sz w:val="20"/>
                <w:szCs w:val="20"/>
              </w:rPr>
              <w:t>z</w:t>
            </w:r>
            <w:r w:rsidR="007D083D" w:rsidRPr="007D083D">
              <w:rPr>
                <w:rFonts w:ascii="Arial" w:hAnsi="Arial" w:cs="Arial"/>
                <w:sz w:val="20"/>
                <w:szCs w:val="20"/>
              </w:rPr>
              <w:t> </w:t>
            </w:r>
            <w:r w:rsidRPr="007D083D">
              <w:rPr>
                <w:rFonts w:ascii="Arial" w:hAnsi="Arial" w:cs="Arial"/>
                <w:sz w:val="20"/>
                <w:szCs w:val="20"/>
              </w:rPr>
              <w:t>Ruské</w:t>
            </w:r>
            <w:r w:rsidR="007D083D" w:rsidRPr="007D083D">
              <w:rPr>
                <w:rFonts w:ascii="Arial" w:hAnsi="Arial" w:cs="Arial"/>
                <w:sz w:val="20"/>
                <w:szCs w:val="20"/>
              </w:rPr>
              <w:t xml:space="preserve"> </w:t>
            </w:r>
            <w:r w:rsidRPr="007D083D">
              <w:rPr>
                <w:rFonts w:ascii="Arial" w:hAnsi="Arial" w:cs="Arial"/>
                <w:sz w:val="20"/>
                <w:szCs w:val="20"/>
              </w:rPr>
              <w:t>federace</w:t>
            </w:r>
            <w:r w:rsidR="007D083D" w:rsidRPr="007D083D">
              <w:rPr>
                <w:rFonts w:ascii="Arial" w:hAnsi="Arial" w:cs="Arial"/>
                <w:sz w:val="20"/>
                <w:szCs w:val="20"/>
              </w:rPr>
              <w:t xml:space="preserve"> </w:t>
            </w:r>
            <w:r w:rsidRPr="007D083D">
              <w:rPr>
                <w:rFonts w:ascii="Arial" w:hAnsi="Arial" w:cs="Arial"/>
                <w:sz w:val="20"/>
                <w:szCs w:val="20"/>
              </w:rPr>
              <w:t>po</w:t>
            </w:r>
            <w:r w:rsidR="007D083D" w:rsidRPr="007D083D">
              <w:rPr>
                <w:rFonts w:ascii="Arial" w:hAnsi="Arial" w:cs="Arial"/>
                <w:sz w:val="20"/>
                <w:szCs w:val="20"/>
              </w:rPr>
              <w:t xml:space="preserve"> </w:t>
            </w:r>
            <w:r w:rsidRPr="007D083D">
              <w:rPr>
                <w:rFonts w:ascii="Arial" w:hAnsi="Arial" w:cs="Arial"/>
                <w:sz w:val="20"/>
                <w:szCs w:val="20"/>
              </w:rPr>
              <w:t>uběhnutí</w:t>
            </w:r>
            <w:r w:rsidR="007D083D" w:rsidRPr="007D083D">
              <w:rPr>
                <w:rFonts w:ascii="Arial" w:hAnsi="Arial" w:cs="Arial"/>
                <w:sz w:val="20"/>
                <w:szCs w:val="20"/>
              </w:rPr>
              <w:t xml:space="preserve"> </w:t>
            </w:r>
            <w:r w:rsidRPr="007D083D">
              <w:rPr>
                <w:rFonts w:ascii="Arial" w:hAnsi="Arial" w:cs="Arial"/>
                <w:sz w:val="20"/>
                <w:szCs w:val="20"/>
              </w:rPr>
              <w:t>přechodné</w:t>
            </w:r>
            <w:r w:rsidR="007D083D" w:rsidRPr="007D083D">
              <w:rPr>
                <w:rFonts w:ascii="Arial" w:hAnsi="Arial" w:cs="Arial"/>
                <w:sz w:val="20"/>
                <w:szCs w:val="20"/>
              </w:rPr>
              <w:t xml:space="preserve"> </w:t>
            </w:r>
            <w:r w:rsidRPr="007D083D">
              <w:rPr>
                <w:rFonts w:ascii="Arial" w:hAnsi="Arial" w:cs="Arial"/>
                <w:sz w:val="20"/>
                <w:szCs w:val="20"/>
              </w:rPr>
              <w:t>doby</w:t>
            </w:r>
            <w:r w:rsidR="007D083D" w:rsidRPr="007D083D">
              <w:rPr>
                <w:rFonts w:ascii="Arial" w:hAnsi="Arial" w:cs="Arial"/>
                <w:sz w:val="20"/>
                <w:szCs w:val="20"/>
              </w:rPr>
              <w:t xml:space="preserve"> </w:t>
            </w:r>
            <w:r w:rsidRPr="007D083D">
              <w:rPr>
                <w:rFonts w:ascii="Arial" w:hAnsi="Arial" w:cs="Arial"/>
                <w:sz w:val="20"/>
                <w:szCs w:val="20"/>
              </w:rPr>
              <w:t>8</w:t>
            </w:r>
            <w:r w:rsidR="007D083D" w:rsidRPr="007D083D">
              <w:rPr>
                <w:rFonts w:ascii="Arial" w:hAnsi="Arial" w:cs="Arial"/>
                <w:sz w:val="20"/>
                <w:szCs w:val="20"/>
              </w:rPr>
              <w:t xml:space="preserve"> </w:t>
            </w:r>
            <w:r w:rsidRPr="007D083D">
              <w:rPr>
                <w:rFonts w:ascii="Arial" w:hAnsi="Arial" w:cs="Arial"/>
                <w:sz w:val="20"/>
                <w:szCs w:val="20"/>
              </w:rPr>
              <w:t>měsíců</w:t>
            </w:r>
            <w:r w:rsidR="007D083D" w:rsidRPr="007D083D">
              <w:rPr>
                <w:rFonts w:ascii="Arial" w:hAnsi="Arial" w:cs="Arial"/>
                <w:sz w:val="20"/>
                <w:szCs w:val="20"/>
              </w:rPr>
              <w:t xml:space="preserve"> </w:t>
            </w:r>
            <w:r w:rsidRPr="007D083D">
              <w:rPr>
                <w:rFonts w:ascii="Arial" w:hAnsi="Arial" w:cs="Arial"/>
                <w:b/>
                <w:bCs/>
                <w:sz w:val="20"/>
                <w:szCs w:val="20"/>
              </w:rPr>
              <w:t>pro</w:t>
            </w:r>
            <w:r w:rsidR="007D083D" w:rsidRPr="007D083D">
              <w:rPr>
                <w:rFonts w:ascii="Arial" w:hAnsi="Arial" w:cs="Arial"/>
                <w:b/>
                <w:bCs/>
                <w:sz w:val="20"/>
                <w:szCs w:val="20"/>
              </w:rPr>
              <w:t xml:space="preserve"> </w:t>
            </w:r>
            <w:r w:rsidRPr="007D083D">
              <w:rPr>
                <w:rFonts w:ascii="Arial" w:hAnsi="Arial" w:cs="Arial"/>
                <w:b/>
                <w:bCs/>
                <w:sz w:val="20"/>
                <w:szCs w:val="20"/>
              </w:rPr>
              <w:t>současné</w:t>
            </w:r>
            <w:r w:rsidR="007D083D" w:rsidRPr="007D083D">
              <w:rPr>
                <w:rFonts w:ascii="Arial" w:hAnsi="Arial" w:cs="Arial"/>
                <w:b/>
                <w:bCs/>
                <w:sz w:val="20"/>
                <w:szCs w:val="20"/>
              </w:rPr>
              <w:t xml:space="preserve"> </w:t>
            </w:r>
            <w:proofErr w:type="spellStart"/>
            <w:proofErr w:type="gramStart"/>
            <w:r w:rsidRPr="007D083D">
              <w:rPr>
                <w:rFonts w:ascii="Arial" w:hAnsi="Arial" w:cs="Arial"/>
                <w:b/>
                <w:bCs/>
                <w:sz w:val="20"/>
                <w:szCs w:val="20"/>
              </w:rPr>
              <w:t>kontrakty</w:t>
            </w:r>
            <w:r w:rsidRPr="007D083D">
              <w:rPr>
                <w:rFonts w:ascii="Arial" w:hAnsi="Arial" w:cs="Arial"/>
                <w:sz w:val="20"/>
                <w:szCs w:val="20"/>
              </w:rPr>
              <w:t>,tj</w:t>
            </w:r>
            <w:proofErr w:type="spellEnd"/>
            <w:r w:rsidRPr="007D083D">
              <w:rPr>
                <w:rFonts w:ascii="Arial" w:hAnsi="Arial" w:cs="Arial"/>
                <w:sz w:val="20"/>
                <w:szCs w:val="20"/>
              </w:rPr>
              <w:t>.</w:t>
            </w:r>
            <w:proofErr w:type="gramEnd"/>
            <w:r w:rsidR="007D083D" w:rsidRPr="007D083D">
              <w:rPr>
                <w:rFonts w:ascii="Arial" w:hAnsi="Arial" w:cs="Arial"/>
                <w:sz w:val="20"/>
                <w:szCs w:val="20"/>
              </w:rPr>
              <w:t xml:space="preserve"> </w:t>
            </w:r>
            <w:r w:rsidRPr="007D083D">
              <w:rPr>
                <w:rFonts w:ascii="Arial" w:hAnsi="Arial" w:cs="Arial"/>
                <w:b/>
                <w:bCs/>
                <w:sz w:val="20"/>
                <w:szCs w:val="20"/>
              </w:rPr>
              <w:t>od</w:t>
            </w:r>
            <w:r w:rsidR="007D083D" w:rsidRPr="007D083D">
              <w:rPr>
                <w:rFonts w:ascii="Arial" w:hAnsi="Arial" w:cs="Arial"/>
                <w:b/>
                <w:bCs/>
                <w:sz w:val="20"/>
                <w:szCs w:val="20"/>
              </w:rPr>
              <w:t xml:space="preserve"> </w:t>
            </w:r>
            <w:r w:rsidRPr="007D083D">
              <w:rPr>
                <w:rFonts w:ascii="Arial" w:hAnsi="Arial" w:cs="Arial"/>
                <w:b/>
                <w:bCs/>
                <w:sz w:val="20"/>
                <w:szCs w:val="20"/>
              </w:rPr>
              <w:t>5.února</w:t>
            </w:r>
            <w:r w:rsidR="007D083D" w:rsidRPr="007D083D">
              <w:rPr>
                <w:rFonts w:ascii="Arial" w:hAnsi="Arial" w:cs="Arial"/>
                <w:b/>
                <w:bCs/>
                <w:sz w:val="20"/>
                <w:szCs w:val="20"/>
              </w:rPr>
              <w:t xml:space="preserve"> </w:t>
            </w:r>
            <w:r w:rsidRPr="007D083D">
              <w:rPr>
                <w:rFonts w:ascii="Arial" w:hAnsi="Arial" w:cs="Arial"/>
                <w:b/>
                <w:bCs/>
                <w:sz w:val="20"/>
                <w:szCs w:val="20"/>
              </w:rPr>
              <w:t>202</w:t>
            </w:r>
            <w:r w:rsidR="007D083D" w:rsidRPr="007D083D">
              <w:rPr>
                <w:rFonts w:ascii="Arial" w:hAnsi="Arial" w:cs="Arial"/>
                <w:b/>
                <w:bCs/>
                <w:sz w:val="20"/>
                <w:szCs w:val="20"/>
              </w:rPr>
              <w:t>3</w:t>
            </w:r>
            <w:r w:rsidR="007D083D">
              <w:rPr>
                <w:rFonts w:ascii="Arial" w:hAnsi="Arial" w:cs="Arial"/>
                <w:sz w:val="20"/>
                <w:szCs w:val="20"/>
              </w:rPr>
              <w:t>;</w:t>
            </w:r>
          </w:p>
          <w:p w14:paraId="4B369B48" w14:textId="7FB0F94C" w:rsidR="0007061F" w:rsidRPr="007D083D" w:rsidRDefault="0007061F" w:rsidP="007D083D">
            <w:pPr>
              <w:pStyle w:val="Default"/>
              <w:numPr>
                <w:ilvl w:val="0"/>
                <w:numId w:val="23"/>
              </w:numPr>
              <w:spacing w:line="360" w:lineRule="auto"/>
              <w:ind w:left="709" w:hanging="709"/>
              <w:jc w:val="both"/>
              <w:rPr>
                <w:rFonts w:ascii="Arial" w:hAnsi="Arial" w:cs="Arial"/>
                <w:sz w:val="20"/>
                <w:szCs w:val="20"/>
              </w:rPr>
            </w:pPr>
            <w:r w:rsidRPr="007D083D">
              <w:rPr>
                <w:rFonts w:ascii="Arial" w:hAnsi="Arial" w:cs="Arial"/>
                <w:sz w:val="20"/>
                <w:szCs w:val="20"/>
              </w:rPr>
              <w:t>s</w:t>
            </w:r>
            <w:r w:rsidR="007D083D" w:rsidRPr="007D083D">
              <w:rPr>
                <w:rFonts w:ascii="Arial" w:hAnsi="Arial" w:cs="Arial"/>
                <w:sz w:val="20"/>
                <w:szCs w:val="20"/>
              </w:rPr>
              <w:t> </w:t>
            </w:r>
            <w:r w:rsidRPr="007D083D">
              <w:rPr>
                <w:rFonts w:ascii="Arial" w:hAnsi="Arial" w:cs="Arial"/>
                <w:sz w:val="20"/>
                <w:szCs w:val="20"/>
              </w:rPr>
              <w:t>ohledem</w:t>
            </w:r>
            <w:r w:rsidR="007D083D" w:rsidRPr="007D083D">
              <w:rPr>
                <w:rFonts w:ascii="Arial" w:hAnsi="Arial" w:cs="Arial"/>
                <w:sz w:val="20"/>
                <w:szCs w:val="20"/>
              </w:rPr>
              <w:t xml:space="preserve"> </w:t>
            </w:r>
            <w:r w:rsidRPr="007D083D">
              <w:rPr>
                <w:rFonts w:ascii="Arial" w:hAnsi="Arial" w:cs="Arial"/>
                <w:sz w:val="20"/>
                <w:szCs w:val="20"/>
              </w:rPr>
              <w:t>na</w:t>
            </w:r>
            <w:r w:rsidR="007D083D" w:rsidRPr="007D083D">
              <w:rPr>
                <w:rFonts w:ascii="Arial" w:hAnsi="Arial" w:cs="Arial"/>
                <w:sz w:val="20"/>
                <w:szCs w:val="20"/>
              </w:rPr>
              <w:t xml:space="preserve"> </w:t>
            </w:r>
            <w:r w:rsidRPr="007D083D">
              <w:rPr>
                <w:rFonts w:ascii="Arial" w:hAnsi="Arial" w:cs="Arial"/>
                <w:sz w:val="20"/>
                <w:szCs w:val="20"/>
              </w:rPr>
              <w:t>specifickou</w:t>
            </w:r>
            <w:r w:rsidR="007D083D" w:rsidRPr="007D083D">
              <w:rPr>
                <w:rFonts w:ascii="Arial" w:hAnsi="Arial" w:cs="Arial"/>
                <w:sz w:val="20"/>
                <w:szCs w:val="20"/>
              </w:rPr>
              <w:t xml:space="preserve"> </w:t>
            </w:r>
            <w:r w:rsidRPr="007D083D">
              <w:rPr>
                <w:rFonts w:ascii="Arial" w:hAnsi="Arial" w:cs="Arial"/>
                <w:sz w:val="20"/>
                <w:szCs w:val="20"/>
              </w:rPr>
              <w:t>situaci</w:t>
            </w:r>
            <w:r w:rsidR="007D083D" w:rsidRPr="007D083D">
              <w:rPr>
                <w:rFonts w:ascii="Arial" w:hAnsi="Arial" w:cs="Arial"/>
                <w:sz w:val="20"/>
                <w:szCs w:val="20"/>
              </w:rPr>
              <w:t xml:space="preserve"> </w:t>
            </w:r>
            <w:r w:rsidRPr="007D083D">
              <w:rPr>
                <w:rFonts w:ascii="Arial" w:hAnsi="Arial" w:cs="Arial"/>
                <w:sz w:val="20"/>
                <w:szCs w:val="20"/>
              </w:rPr>
              <w:t>vnitrozemských</w:t>
            </w:r>
            <w:r w:rsidR="007D083D" w:rsidRPr="007D083D">
              <w:rPr>
                <w:rFonts w:ascii="Arial" w:hAnsi="Arial" w:cs="Arial"/>
                <w:sz w:val="20"/>
                <w:szCs w:val="20"/>
              </w:rPr>
              <w:t xml:space="preserve"> </w:t>
            </w:r>
            <w:r w:rsidRPr="007D083D">
              <w:rPr>
                <w:rFonts w:ascii="Arial" w:hAnsi="Arial" w:cs="Arial"/>
                <w:sz w:val="20"/>
                <w:szCs w:val="20"/>
              </w:rPr>
              <w:t>států</w:t>
            </w:r>
            <w:r w:rsidR="007D083D" w:rsidRPr="007D083D">
              <w:rPr>
                <w:rFonts w:ascii="Arial" w:hAnsi="Arial" w:cs="Arial"/>
                <w:sz w:val="20"/>
                <w:szCs w:val="20"/>
              </w:rPr>
              <w:t xml:space="preserve"> </w:t>
            </w:r>
            <w:r w:rsidRPr="007D083D">
              <w:rPr>
                <w:rFonts w:ascii="Arial" w:hAnsi="Arial" w:cs="Arial"/>
                <w:sz w:val="20"/>
                <w:szCs w:val="20"/>
              </w:rPr>
              <w:t>a</w:t>
            </w:r>
            <w:r w:rsidR="007D083D" w:rsidRPr="007D083D">
              <w:rPr>
                <w:rFonts w:ascii="Arial" w:hAnsi="Arial" w:cs="Arial"/>
                <w:sz w:val="20"/>
                <w:szCs w:val="20"/>
              </w:rPr>
              <w:t xml:space="preserve"> </w:t>
            </w:r>
            <w:r w:rsidRPr="007D083D">
              <w:rPr>
                <w:rFonts w:ascii="Arial" w:hAnsi="Arial" w:cs="Arial"/>
                <w:sz w:val="20"/>
                <w:szCs w:val="20"/>
              </w:rPr>
              <w:t>bez</w:t>
            </w:r>
            <w:r w:rsidR="007D083D" w:rsidRPr="007D083D">
              <w:rPr>
                <w:rFonts w:ascii="Arial" w:hAnsi="Arial" w:cs="Arial"/>
                <w:sz w:val="20"/>
                <w:szCs w:val="20"/>
              </w:rPr>
              <w:t xml:space="preserve"> </w:t>
            </w:r>
            <w:r w:rsidRPr="007D083D">
              <w:rPr>
                <w:rFonts w:ascii="Arial" w:hAnsi="Arial" w:cs="Arial"/>
                <w:sz w:val="20"/>
                <w:szCs w:val="20"/>
              </w:rPr>
              <w:t>životaschopné</w:t>
            </w:r>
            <w:r w:rsidR="007D083D" w:rsidRPr="007D083D">
              <w:rPr>
                <w:rFonts w:ascii="Arial" w:hAnsi="Arial" w:cs="Arial"/>
                <w:sz w:val="20"/>
                <w:szCs w:val="20"/>
              </w:rPr>
              <w:t xml:space="preserve"> </w:t>
            </w:r>
            <w:r w:rsidRPr="007D083D">
              <w:rPr>
                <w:rFonts w:ascii="Arial" w:hAnsi="Arial" w:cs="Arial"/>
                <w:sz w:val="20"/>
                <w:szCs w:val="20"/>
              </w:rPr>
              <w:t>možnosti</w:t>
            </w:r>
            <w:r w:rsidR="007D083D" w:rsidRPr="007D083D">
              <w:rPr>
                <w:rFonts w:ascii="Arial" w:hAnsi="Arial" w:cs="Arial"/>
                <w:sz w:val="20"/>
                <w:szCs w:val="20"/>
              </w:rPr>
              <w:t xml:space="preserve"> </w:t>
            </w:r>
            <w:r w:rsidRPr="007D083D">
              <w:rPr>
                <w:rFonts w:ascii="Arial" w:hAnsi="Arial" w:cs="Arial"/>
                <w:sz w:val="20"/>
                <w:szCs w:val="20"/>
              </w:rPr>
              <w:t>alternativních</w:t>
            </w:r>
            <w:r w:rsidR="007D083D" w:rsidRPr="007D083D">
              <w:rPr>
                <w:rFonts w:ascii="Arial" w:hAnsi="Arial" w:cs="Arial"/>
                <w:sz w:val="20"/>
                <w:szCs w:val="20"/>
              </w:rPr>
              <w:t xml:space="preserve"> </w:t>
            </w:r>
            <w:r w:rsidRPr="007D083D">
              <w:rPr>
                <w:rFonts w:ascii="Arial" w:hAnsi="Arial" w:cs="Arial"/>
                <w:sz w:val="20"/>
                <w:szCs w:val="20"/>
              </w:rPr>
              <w:t>dodávek</w:t>
            </w:r>
            <w:r w:rsidR="007D083D" w:rsidRPr="007D083D">
              <w:rPr>
                <w:rFonts w:ascii="Arial" w:hAnsi="Arial" w:cs="Arial"/>
                <w:sz w:val="20"/>
                <w:szCs w:val="20"/>
              </w:rPr>
              <w:t xml:space="preserve"> </w:t>
            </w:r>
            <w:r w:rsidRPr="007D083D">
              <w:rPr>
                <w:rFonts w:ascii="Arial" w:hAnsi="Arial" w:cs="Arial"/>
                <w:b/>
                <w:bCs/>
                <w:sz w:val="20"/>
                <w:szCs w:val="20"/>
              </w:rPr>
              <w:t>se</w:t>
            </w:r>
            <w:r w:rsidR="007D083D" w:rsidRPr="007D083D">
              <w:rPr>
                <w:rFonts w:ascii="Arial" w:hAnsi="Arial" w:cs="Arial"/>
                <w:b/>
                <w:bCs/>
                <w:sz w:val="20"/>
                <w:szCs w:val="20"/>
              </w:rPr>
              <w:t xml:space="preserve"> </w:t>
            </w:r>
            <w:r w:rsidRPr="007D083D">
              <w:rPr>
                <w:rFonts w:ascii="Arial" w:hAnsi="Arial" w:cs="Arial"/>
                <w:b/>
                <w:bCs/>
                <w:sz w:val="20"/>
                <w:szCs w:val="20"/>
              </w:rPr>
              <w:t>zákaz</w:t>
            </w:r>
            <w:r w:rsidR="007D083D" w:rsidRPr="007D083D">
              <w:rPr>
                <w:rFonts w:ascii="Arial" w:hAnsi="Arial" w:cs="Arial"/>
                <w:b/>
                <w:bCs/>
                <w:sz w:val="20"/>
                <w:szCs w:val="20"/>
              </w:rPr>
              <w:t xml:space="preserve"> </w:t>
            </w:r>
            <w:r w:rsidRPr="007D083D">
              <w:rPr>
                <w:rFonts w:ascii="Arial" w:hAnsi="Arial" w:cs="Arial"/>
                <w:b/>
                <w:bCs/>
                <w:sz w:val="20"/>
                <w:szCs w:val="20"/>
              </w:rPr>
              <w:t>nevztahuje</w:t>
            </w:r>
            <w:r w:rsidR="007D083D" w:rsidRPr="007D083D">
              <w:rPr>
                <w:rFonts w:ascii="Arial" w:hAnsi="Arial" w:cs="Arial"/>
                <w:b/>
                <w:bCs/>
                <w:sz w:val="20"/>
                <w:szCs w:val="20"/>
              </w:rPr>
              <w:t xml:space="preserve"> </w:t>
            </w:r>
            <w:r w:rsidRPr="007D083D">
              <w:rPr>
                <w:rFonts w:ascii="Arial" w:hAnsi="Arial" w:cs="Arial"/>
                <w:b/>
                <w:bCs/>
                <w:sz w:val="20"/>
                <w:szCs w:val="20"/>
              </w:rPr>
              <w:t>na</w:t>
            </w:r>
            <w:r w:rsidR="007D083D" w:rsidRPr="007D083D">
              <w:rPr>
                <w:rFonts w:ascii="Arial" w:hAnsi="Arial" w:cs="Arial"/>
                <w:b/>
                <w:bCs/>
                <w:sz w:val="20"/>
                <w:szCs w:val="20"/>
              </w:rPr>
              <w:t xml:space="preserve"> </w:t>
            </w:r>
            <w:r w:rsidRPr="007D083D">
              <w:rPr>
                <w:rFonts w:ascii="Arial" w:hAnsi="Arial" w:cs="Arial"/>
                <w:b/>
                <w:bCs/>
                <w:sz w:val="20"/>
                <w:szCs w:val="20"/>
              </w:rPr>
              <w:t>dovoz</w:t>
            </w:r>
            <w:r w:rsidR="007D083D" w:rsidRPr="007D083D">
              <w:rPr>
                <w:rFonts w:ascii="Arial" w:hAnsi="Arial" w:cs="Arial"/>
                <w:b/>
                <w:bCs/>
                <w:sz w:val="20"/>
                <w:szCs w:val="20"/>
              </w:rPr>
              <w:t xml:space="preserve"> </w:t>
            </w:r>
            <w:r w:rsidRPr="007D083D">
              <w:rPr>
                <w:rFonts w:ascii="Arial" w:hAnsi="Arial" w:cs="Arial"/>
                <w:b/>
                <w:bCs/>
                <w:sz w:val="20"/>
                <w:szCs w:val="20"/>
              </w:rPr>
              <w:t>ropy</w:t>
            </w:r>
            <w:r w:rsidR="007D083D" w:rsidRPr="007D083D">
              <w:rPr>
                <w:rFonts w:ascii="Arial" w:hAnsi="Arial" w:cs="Arial"/>
                <w:b/>
                <w:bCs/>
                <w:sz w:val="20"/>
                <w:szCs w:val="20"/>
              </w:rPr>
              <w:t xml:space="preserve"> </w:t>
            </w:r>
            <w:r w:rsidRPr="007D083D">
              <w:rPr>
                <w:rFonts w:ascii="Arial" w:hAnsi="Arial" w:cs="Arial"/>
                <w:sz w:val="20"/>
                <w:szCs w:val="20"/>
              </w:rPr>
              <w:t>z</w:t>
            </w:r>
            <w:r w:rsidR="007D083D" w:rsidRPr="007D083D">
              <w:rPr>
                <w:rFonts w:ascii="Arial" w:hAnsi="Arial" w:cs="Arial"/>
                <w:sz w:val="20"/>
                <w:szCs w:val="20"/>
              </w:rPr>
              <w:t> </w:t>
            </w:r>
            <w:r w:rsidRPr="007D083D">
              <w:rPr>
                <w:rFonts w:ascii="Arial" w:hAnsi="Arial" w:cs="Arial"/>
                <w:sz w:val="20"/>
                <w:szCs w:val="20"/>
              </w:rPr>
              <w:t>Ruské</w:t>
            </w:r>
            <w:r w:rsidR="007D083D" w:rsidRPr="007D083D">
              <w:rPr>
                <w:rFonts w:ascii="Arial" w:hAnsi="Arial" w:cs="Arial"/>
                <w:sz w:val="20"/>
                <w:szCs w:val="20"/>
              </w:rPr>
              <w:t xml:space="preserve"> </w:t>
            </w:r>
            <w:r w:rsidRPr="007D083D">
              <w:rPr>
                <w:rFonts w:ascii="Arial" w:hAnsi="Arial" w:cs="Arial"/>
                <w:sz w:val="20"/>
                <w:szCs w:val="20"/>
              </w:rPr>
              <w:t>federace</w:t>
            </w:r>
            <w:r w:rsidR="007D083D" w:rsidRPr="007D083D">
              <w:rPr>
                <w:rFonts w:ascii="Arial" w:hAnsi="Arial" w:cs="Arial"/>
                <w:sz w:val="20"/>
                <w:szCs w:val="20"/>
              </w:rPr>
              <w:t xml:space="preserve"> </w:t>
            </w:r>
            <w:r w:rsidRPr="007D083D">
              <w:rPr>
                <w:rFonts w:ascii="Arial" w:hAnsi="Arial" w:cs="Arial"/>
                <w:b/>
                <w:bCs/>
                <w:sz w:val="20"/>
                <w:szCs w:val="20"/>
              </w:rPr>
              <w:t>prostřednictvím</w:t>
            </w:r>
            <w:r w:rsidR="007D083D" w:rsidRPr="007D083D">
              <w:rPr>
                <w:rFonts w:ascii="Arial" w:hAnsi="Arial" w:cs="Arial"/>
                <w:b/>
                <w:bCs/>
                <w:sz w:val="20"/>
                <w:szCs w:val="20"/>
              </w:rPr>
              <w:t xml:space="preserve"> </w:t>
            </w:r>
            <w:r w:rsidRPr="007D083D">
              <w:rPr>
                <w:rFonts w:ascii="Arial" w:hAnsi="Arial" w:cs="Arial"/>
                <w:b/>
                <w:bCs/>
                <w:sz w:val="20"/>
                <w:szCs w:val="20"/>
              </w:rPr>
              <w:t>ropovodů</w:t>
            </w:r>
            <w:r w:rsidRPr="007D083D">
              <w:rPr>
                <w:rFonts w:ascii="Arial" w:hAnsi="Arial" w:cs="Arial"/>
                <w:sz w:val="20"/>
                <w:szCs w:val="20"/>
              </w:rPr>
              <w:t>.</w:t>
            </w:r>
          </w:p>
          <w:p w14:paraId="2463F1E7" w14:textId="11AB3FD5" w:rsidR="0007061F" w:rsidRPr="007D083D" w:rsidRDefault="0007061F" w:rsidP="007D083D">
            <w:pPr>
              <w:pStyle w:val="text-large"/>
              <w:shd w:val="clear" w:color="auto" w:fill="FFFFFF"/>
              <w:spacing w:line="360" w:lineRule="auto"/>
              <w:jc w:val="both"/>
              <w:rPr>
                <w:rFonts w:ascii="Arial" w:hAnsi="Arial" w:cs="Arial"/>
                <w:color w:val="3B3B3B"/>
                <w:sz w:val="20"/>
                <w:szCs w:val="20"/>
              </w:rPr>
            </w:pPr>
            <w:r w:rsidRPr="007D083D">
              <w:rPr>
                <w:rFonts w:ascii="Arial" w:hAnsi="Arial" w:cs="Arial"/>
                <w:b/>
                <w:bCs/>
                <w:sz w:val="20"/>
                <w:szCs w:val="20"/>
              </w:rPr>
              <w:t>Výše</w:t>
            </w:r>
            <w:r w:rsidR="007D083D" w:rsidRPr="007D083D">
              <w:rPr>
                <w:rFonts w:ascii="Arial" w:hAnsi="Arial" w:cs="Arial"/>
                <w:b/>
                <w:bCs/>
                <w:sz w:val="20"/>
                <w:szCs w:val="20"/>
              </w:rPr>
              <w:t xml:space="preserve"> </w:t>
            </w:r>
            <w:r w:rsidRPr="007D083D">
              <w:rPr>
                <w:rFonts w:ascii="Arial" w:hAnsi="Arial" w:cs="Arial"/>
                <w:b/>
                <w:bCs/>
                <w:sz w:val="20"/>
                <w:szCs w:val="20"/>
              </w:rPr>
              <w:t>uvedená</w:t>
            </w:r>
            <w:r w:rsidR="007D083D" w:rsidRPr="007D083D">
              <w:rPr>
                <w:rFonts w:ascii="Arial" w:hAnsi="Arial" w:cs="Arial"/>
                <w:b/>
                <w:bCs/>
                <w:sz w:val="20"/>
                <w:szCs w:val="20"/>
              </w:rPr>
              <w:t xml:space="preserve"> </w:t>
            </w:r>
            <w:r w:rsidRPr="007D083D">
              <w:rPr>
                <w:rFonts w:ascii="Arial" w:hAnsi="Arial" w:cs="Arial"/>
                <w:b/>
                <w:bCs/>
                <w:sz w:val="20"/>
                <w:szCs w:val="20"/>
              </w:rPr>
              <w:t>výjimka</w:t>
            </w:r>
            <w:r w:rsidR="007D083D" w:rsidRPr="007D083D">
              <w:rPr>
                <w:rFonts w:ascii="Arial" w:hAnsi="Arial" w:cs="Arial"/>
                <w:b/>
                <w:bCs/>
                <w:sz w:val="20"/>
                <w:szCs w:val="20"/>
              </w:rPr>
              <w:t xml:space="preserve"> </w:t>
            </w:r>
            <w:r w:rsidRPr="007D083D">
              <w:rPr>
                <w:rFonts w:ascii="Arial" w:hAnsi="Arial" w:cs="Arial"/>
                <w:b/>
                <w:bCs/>
                <w:sz w:val="20"/>
                <w:szCs w:val="20"/>
              </w:rPr>
              <w:t>platí</w:t>
            </w:r>
            <w:r w:rsidR="007D083D" w:rsidRPr="007D083D">
              <w:rPr>
                <w:rFonts w:ascii="Arial" w:hAnsi="Arial" w:cs="Arial"/>
                <w:b/>
                <w:bCs/>
                <w:sz w:val="20"/>
                <w:szCs w:val="20"/>
              </w:rPr>
              <w:t xml:space="preserve"> </w:t>
            </w:r>
            <w:r w:rsidRPr="007D083D">
              <w:rPr>
                <w:rFonts w:ascii="Arial" w:hAnsi="Arial" w:cs="Arial"/>
                <w:b/>
                <w:bCs/>
                <w:sz w:val="20"/>
                <w:szCs w:val="20"/>
              </w:rPr>
              <w:t>do</w:t>
            </w:r>
            <w:r w:rsidR="007D083D" w:rsidRPr="007D083D">
              <w:rPr>
                <w:rFonts w:ascii="Arial" w:hAnsi="Arial" w:cs="Arial"/>
                <w:b/>
                <w:bCs/>
                <w:sz w:val="20"/>
                <w:szCs w:val="20"/>
              </w:rPr>
              <w:t xml:space="preserve"> </w:t>
            </w:r>
            <w:r w:rsidRPr="007D083D">
              <w:rPr>
                <w:rFonts w:ascii="Arial" w:hAnsi="Arial" w:cs="Arial"/>
                <w:b/>
                <w:bCs/>
                <w:sz w:val="20"/>
                <w:szCs w:val="20"/>
              </w:rPr>
              <w:t>doby,</w:t>
            </w:r>
            <w:r w:rsidR="007D083D" w:rsidRPr="007D083D">
              <w:rPr>
                <w:rFonts w:ascii="Arial" w:hAnsi="Arial" w:cs="Arial"/>
                <w:b/>
                <w:bCs/>
                <w:sz w:val="20"/>
                <w:szCs w:val="20"/>
              </w:rPr>
              <w:t xml:space="preserve"> </w:t>
            </w:r>
            <w:r w:rsidRPr="007D083D">
              <w:rPr>
                <w:rFonts w:ascii="Arial" w:hAnsi="Arial" w:cs="Arial"/>
                <w:b/>
                <w:bCs/>
                <w:sz w:val="20"/>
                <w:szCs w:val="20"/>
              </w:rPr>
              <w:t>než</w:t>
            </w:r>
            <w:r w:rsidR="007D083D" w:rsidRPr="007D083D">
              <w:rPr>
                <w:rFonts w:ascii="Arial" w:hAnsi="Arial" w:cs="Arial"/>
                <w:b/>
                <w:bCs/>
                <w:sz w:val="20"/>
                <w:szCs w:val="20"/>
              </w:rPr>
              <w:t xml:space="preserve"> </w:t>
            </w:r>
            <w:r w:rsidRPr="007D083D">
              <w:rPr>
                <w:rFonts w:ascii="Arial" w:hAnsi="Arial" w:cs="Arial"/>
                <w:b/>
                <w:bCs/>
                <w:sz w:val="20"/>
                <w:szCs w:val="20"/>
              </w:rPr>
              <w:t>rozhodne</w:t>
            </w:r>
            <w:r w:rsidR="007D083D" w:rsidRPr="007D083D">
              <w:rPr>
                <w:rFonts w:ascii="Arial" w:hAnsi="Arial" w:cs="Arial"/>
                <w:b/>
                <w:bCs/>
                <w:sz w:val="20"/>
                <w:szCs w:val="20"/>
              </w:rPr>
              <w:t xml:space="preserve"> </w:t>
            </w:r>
            <w:r w:rsidRPr="007D083D">
              <w:rPr>
                <w:rFonts w:ascii="Arial" w:hAnsi="Arial" w:cs="Arial"/>
                <w:b/>
                <w:bCs/>
                <w:sz w:val="20"/>
                <w:szCs w:val="20"/>
              </w:rPr>
              <w:t>Rada</w:t>
            </w:r>
            <w:r w:rsidR="007D083D" w:rsidRPr="007D083D">
              <w:rPr>
                <w:rFonts w:ascii="Arial" w:hAnsi="Arial" w:cs="Arial"/>
                <w:b/>
                <w:bCs/>
                <w:sz w:val="20"/>
                <w:szCs w:val="20"/>
              </w:rPr>
              <w:t xml:space="preserve"> </w:t>
            </w:r>
            <w:r w:rsidRPr="007D083D">
              <w:rPr>
                <w:rFonts w:ascii="Arial" w:hAnsi="Arial" w:cs="Arial"/>
                <w:b/>
                <w:bCs/>
                <w:sz w:val="20"/>
                <w:szCs w:val="20"/>
              </w:rPr>
              <w:t>EU</w:t>
            </w:r>
            <w:r w:rsidR="007D083D" w:rsidRPr="007D083D">
              <w:rPr>
                <w:rFonts w:ascii="Arial" w:hAnsi="Arial" w:cs="Arial"/>
                <w:b/>
                <w:bCs/>
                <w:sz w:val="20"/>
                <w:szCs w:val="20"/>
              </w:rPr>
              <w:t xml:space="preserve"> </w:t>
            </w:r>
            <w:r w:rsidRPr="007D083D">
              <w:rPr>
                <w:rFonts w:ascii="Arial" w:hAnsi="Arial" w:cs="Arial"/>
                <w:b/>
                <w:bCs/>
                <w:sz w:val="20"/>
                <w:szCs w:val="20"/>
              </w:rPr>
              <w:t>jinak</w:t>
            </w:r>
            <w:r w:rsidRPr="007D083D">
              <w:rPr>
                <w:rFonts w:ascii="Arial" w:hAnsi="Arial" w:cs="Arial"/>
                <w:sz w:val="20"/>
                <w:szCs w:val="20"/>
              </w:rPr>
              <w:t>.</w:t>
            </w:r>
            <w:r w:rsidR="007D083D" w:rsidRPr="007D083D">
              <w:rPr>
                <w:rFonts w:ascii="Arial" w:hAnsi="Arial" w:cs="Arial"/>
                <w:sz w:val="20"/>
                <w:szCs w:val="20"/>
              </w:rPr>
              <w:t xml:space="preserve"> </w:t>
            </w:r>
            <w:r w:rsidRPr="007D083D">
              <w:rPr>
                <w:rFonts w:ascii="Arial" w:hAnsi="Arial" w:cs="Arial"/>
                <w:sz w:val="20"/>
                <w:szCs w:val="20"/>
              </w:rPr>
              <w:t>Vztahuje</w:t>
            </w:r>
            <w:r w:rsidR="007D083D" w:rsidRPr="007D083D">
              <w:rPr>
                <w:rFonts w:ascii="Arial" w:hAnsi="Arial" w:cs="Arial"/>
                <w:sz w:val="20"/>
                <w:szCs w:val="20"/>
              </w:rPr>
              <w:t xml:space="preserve"> </w:t>
            </w:r>
            <w:r w:rsidRPr="007D083D">
              <w:rPr>
                <w:rFonts w:ascii="Arial" w:hAnsi="Arial" w:cs="Arial"/>
                <w:sz w:val="20"/>
                <w:szCs w:val="20"/>
              </w:rPr>
              <w:t>se</w:t>
            </w:r>
            <w:r w:rsidR="007D083D" w:rsidRPr="007D083D">
              <w:rPr>
                <w:rFonts w:ascii="Arial" w:hAnsi="Arial" w:cs="Arial"/>
                <w:sz w:val="20"/>
                <w:szCs w:val="20"/>
              </w:rPr>
              <w:t xml:space="preserve"> </w:t>
            </w:r>
            <w:r w:rsidRPr="007D083D">
              <w:rPr>
                <w:rFonts w:ascii="Arial" w:hAnsi="Arial" w:cs="Arial"/>
                <w:sz w:val="20"/>
                <w:szCs w:val="20"/>
              </w:rPr>
              <w:t>na</w:t>
            </w:r>
            <w:r w:rsidR="007D083D" w:rsidRPr="007D083D">
              <w:rPr>
                <w:rFonts w:ascii="Arial" w:hAnsi="Arial" w:cs="Arial"/>
                <w:sz w:val="20"/>
                <w:szCs w:val="20"/>
              </w:rPr>
              <w:t xml:space="preserve"> </w:t>
            </w:r>
            <w:r w:rsidRPr="007D083D">
              <w:rPr>
                <w:rFonts w:ascii="Arial" w:hAnsi="Arial" w:cs="Arial"/>
                <w:sz w:val="20"/>
                <w:szCs w:val="20"/>
              </w:rPr>
              <w:t>dodávky</w:t>
            </w:r>
            <w:r w:rsidR="007D083D" w:rsidRPr="007D083D">
              <w:rPr>
                <w:rFonts w:ascii="Arial" w:hAnsi="Arial" w:cs="Arial"/>
                <w:sz w:val="20"/>
                <w:szCs w:val="20"/>
              </w:rPr>
              <w:t xml:space="preserve"> </w:t>
            </w:r>
            <w:r w:rsidRPr="007D083D">
              <w:rPr>
                <w:rFonts w:ascii="Arial" w:hAnsi="Arial" w:cs="Arial"/>
                <w:sz w:val="20"/>
                <w:szCs w:val="20"/>
              </w:rPr>
              <w:t>prostřednictvím</w:t>
            </w:r>
            <w:r w:rsidR="007D083D" w:rsidRPr="007D083D">
              <w:rPr>
                <w:rFonts w:ascii="Arial" w:hAnsi="Arial" w:cs="Arial"/>
                <w:sz w:val="20"/>
                <w:szCs w:val="20"/>
              </w:rPr>
              <w:t xml:space="preserve"> </w:t>
            </w:r>
            <w:r w:rsidRPr="007D083D">
              <w:rPr>
                <w:rFonts w:ascii="Arial" w:hAnsi="Arial" w:cs="Arial"/>
                <w:sz w:val="20"/>
                <w:szCs w:val="20"/>
              </w:rPr>
              <w:t>jižní</w:t>
            </w:r>
            <w:r w:rsidR="007D083D" w:rsidRPr="007D083D">
              <w:rPr>
                <w:rFonts w:ascii="Arial" w:hAnsi="Arial" w:cs="Arial"/>
                <w:sz w:val="20"/>
                <w:szCs w:val="20"/>
              </w:rPr>
              <w:t xml:space="preserve"> </w:t>
            </w:r>
            <w:r w:rsidRPr="007D083D">
              <w:rPr>
                <w:rFonts w:ascii="Arial" w:hAnsi="Arial" w:cs="Arial"/>
                <w:sz w:val="20"/>
                <w:szCs w:val="20"/>
              </w:rPr>
              <w:t>větve</w:t>
            </w:r>
            <w:r w:rsidR="007D083D" w:rsidRPr="007D083D">
              <w:rPr>
                <w:rFonts w:ascii="Arial" w:hAnsi="Arial" w:cs="Arial"/>
                <w:sz w:val="20"/>
                <w:szCs w:val="20"/>
              </w:rPr>
              <w:t xml:space="preserve"> </w:t>
            </w:r>
            <w:r w:rsidRPr="007D083D">
              <w:rPr>
                <w:rFonts w:ascii="Arial" w:hAnsi="Arial" w:cs="Arial"/>
                <w:sz w:val="20"/>
                <w:szCs w:val="20"/>
              </w:rPr>
              <w:t>ropovodu</w:t>
            </w:r>
            <w:r w:rsidR="007D083D" w:rsidRPr="007D083D">
              <w:rPr>
                <w:rFonts w:ascii="Arial" w:hAnsi="Arial" w:cs="Arial"/>
                <w:sz w:val="20"/>
                <w:szCs w:val="20"/>
              </w:rPr>
              <w:t xml:space="preserve"> </w:t>
            </w:r>
            <w:proofErr w:type="gramStart"/>
            <w:r w:rsidRPr="007D083D">
              <w:rPr>
                <w:rFonts w:ascii="Arial" w:hAnsi="Arial" w:cs="Arial"/>
                <w:sz w:val="20"/>
                <w:szCs w:val="20"/>
              </w:rPr>
              <w:t>Družba</w:t>
            </w:r>
            <w:r w:rsidR="007D083D" w:rsidRPr="007D083D">
              <w:rPr>
                <w:rFonts w:ascii="Arial" w:hAnsi="Arial" w:cs="Arial"/>
                <w:sz w:val="20"/>
                <w:szCs w:val="20"/>
              </w:rPr>
              <w:t xml:space="preserve"> </w:t>
            </w:r>
            <w:r w:rsidRPr="007D083D">
              <w:rPr>
                <w:rFonts w:ascii="Arial" w:hAnsi="Arial" w:cs="Arial"/>
                <w:sz w:val="20"/>
                <w:szCs w:val="20"/>
              </w:rPr>
              <w:t>,tedy</w:t>
            </w:r>
            <w:proofErr w:type="gramEnd"/>
            <w:r w:rsidR="007D083D" w:rsidRPr="007D083D">
              <w:rPr>
                <w:rFonts w:ascii="Arial" w:hAnsi="Arial" w:cs="Arial"/>
                <w:sz w:val="20"/>
                <w:szCs w:val="20"/>
              </w:rPr>
              <w:t xml:space="preserve"> </w:t>
            </w:r>
            <w:r w:rsidRPr="007D083D">
              <w:rPr>
                <w:rFonts w:ascii="Arial" w:hAnsi="Arial" w:cs="Arial"/>
                <w:sz w:val="20"/>
                <w:szCs w:val="20"/>
              </w:rPr>
              <w:t>na</w:t>
            </w:r>
            <w:r w:rsidR="007D083D" w:rsidRPr="007D083D">
              <w:rPr>
                <w:rFonts w:ascii="Arial" w:hAnsi="Arial" w:cs="Arial"/>
                <w:sz w:val="20"/>
                <w:szCs w:val="20"/>
              </w:rPr>
              <w:t xml:space="preserve"> </w:t>
            </w:r>
            <w:r w:rsidRPr="007D083D">
              <w:rPr>
                <w:rFonts w:ascii="Arial" w:hAnsi="Arial" w:cs="Arial"/>
                <w:sz w:val="20"/>
                <w:szCs w:val="20"/>
              </w:rPr>
              <w:t>ČR,</w:t>
            </w:r>
            <w:r w:rsidR="007D083D" w:rsidRPr="007D083D">
              <w:rPr>
                <w:rFonts w:ascii="Arial" w:hAnsi="Arial" w:cs="Arial"/>
                <w:sz w:val="20"/>
                <w:szCs w:val="20"/>
              </w:rPr>
              <w:t xml:space="preserve"> </w:t>
            </w:r>
            <w:r w:rsidRPr="007D083D">
              <w:rPr>
                <w:rFonts w:ascii="Arial" w:hAnsi="Arial" w:cs="Arial"/>
                <w:sz w:val="20"/>
                <w:szCs w:val="20"/>
              </w:rPr>
              <w:t>Slovensko</w:t>
            </w:r>
            <w:r w:rsidR="007D083D" w:rsidRPr="007D083D">
              <w:rPr>
                <w:rFonts w:ascii="Arial" w:hAnsi="Arial" w:cs="Arial"/>
                <w:sz w:val="20"/>
                <w:szCs w:val="20"/>
              </w:rPr>
              <w:t xml:space="preserve"> </w:t>
            </w:r>
            <w:r w:rsidRPr="007D083D">
              <w:rPr>
                <w:rFonts w:ascii="Arial" w:hAnsi="Arial" w:cs="Arial"/>
                <w:sz w:val="20"/>
                <w:szCs w:val="20"/>
              </w:rPr>
              <w:t>a</w:t>
            </w:r>
            <w:r w:rsidR="007D083D" w:rsidRPr="007D083D">
              <w:rPr>
                <w:rFonts w:ascii="Arial" w:hAnsi="Arial" w:cs="Arial"/>
                <w:sz w:val="20"/>
                <w:szCs w:val="20"/>
              </w:rPr>
              <w:t xml:space="preserve"> </w:t>
            </w:r>
            <w:r w:rsidRPr="007D083D">
              <w:rPr>
                <w:rFonts w:ascii="Arial" w:hAnsi="Arial" w:cs="Arial"/>
                <w:sz w:val="20"/>
                <w:szCs w:val="20"/>
              </w:rPr>
              <w:t>Maďarsko.</w:t>
            </w:r>
            <w:r w:rsidR="007D083D" w:rsidRPr="007D083D">
              <w:rPr>
                <w:rFonts w:ascii="Arial" w:hAnsi="Arial" w:cs="Arial"/>
                <w:sz w:val="20"/>
                <w:szCs w:val="20"/>
              </w:rPr>
              <w:t xml:space="preserve"> </w:t>
            </w:r>
          </w:p>
          <w:p w14:paraId="1BA2674B" w14:textId="21F50ECC" w:rsidR="00D825F8" w:rsidRPr="00D825F8" w:rsidRDefault="00D825F8" w:rsidP="007D083D">
            <w:pPr>
              <w:pStyle w:val="text-large"/>
              <w:shd w:val="clear" w:color="auto" w:fill="FFFFFF"/>
              <w:spacing w:line="360" w:lineRule="auto"/>
              <w:jc w:val="both"/>
              <w:rPr>
                <w:rFonts w:asciiTheme="majorHAnsi" w:hAnsiTheme="majorHAnsi" w:cstheme="majorHAnsi"/>
                <w:color w:val="3B3B3B"/>
                <w:sz w:val="20"/>
                <w:szCs w:val="20"/>
              </w:rPr>
            </w:pPr>
            <w:r w:rsidRPr="00D825F8">
              <w:rPr>
                <w:rFonts w:asciiTheme="majorHAnsi" w:hAnsiTheme="majorHAnsi" w:cstheme="majorHAnsi"/>
                <w:color w:val="3B3B3B"/>
                <w:sz w:val="20"/>
                <w:szCs w:val="20"/>
              </w:rPr>
              <w:t>Dále dochází od 14. června 2022 k vyřazení ze systému předávání informací o finančních transakcích (SWIFT) u dalších 3 ruských bank</w:t>
            </w:r>
            <w:r>
              <w:rPr>
                <w:rFonts w:asciiTheme="majorHAnsi" w:hAnsiTheme="majorHAnsi" w:cstheme="majorHAnsi"/>
                <w:color w:val="3B3B3B"/>
                <w:sz w:val="20"/>
                <w:szCs w:val="20"/>
              </w:rPr>
              <w:t xml:space="preserve">: </w:t>
            </w:r>
            <w:r w:rsidRPr="00D825F8">
              <w:rPr>
                <w:rFonts w:asciiTheme="majorHAnsi" w:hAnsiTheme="majorHAnsi" w:cstheme="majorHAnsi"/>
                <w:color w:val="3B3B3B"/>
                <w:sz w:val="20"/>
                <w:szCs w:val="20"/>
              </w:rPr>
              <w:t>Sberbank</w:t>
            </w:r>
            <w:r>
              <w:rPr>
                <w:rFonts w:asciiTheme="majorHAnsi" w:hAnsiTheme="majorHAnsi" w:cstheme="majorHAnsi"/>
                <w:color w:val="3B3B3B"/>
                <w:sz w:val="20"/>
                <w:szCs w:val="20"/>
              </w:rPr>
              <w:t xml:space="preserve">, </w:t>
            </w:r>
            <w:proofErr w:type="spellStart"/>
            <w:r w:rsidRPr="00D825F8">
              <w:rPr>
                <w:rFonts w:asciiTheme="majorHAnsi" w:hAnsiTheme="majorHAnsi" w:cstheme="majorHAnsi"/>
                <w:color w:val="3B3B3B"/>
                <w:sz w:val="20"/>
                <w:szCs w:val="20"/>
              </w:rPr>
              <w:t>Credit</w:t>
            </w:r>
            <w:proofErr w:type="spellEnd"/>
            <w:r w:rsidRPr="00D825F8">
              <w:rPr>
                <w:rFonts w:asciiTheme="majorHAnsi" w:hAnsiTheme="majorHAnsi" w:cstheme="majorHAnsi"/>
                <w:color w:val="3B3B3B"/>
                <w:sz w:val="20"/>
                <w:szCs w:val="20"/>
              </w:rPr>
              <w:t xml:space="preserve"> Bank </w:t>
            </w:r>
            <w:proofErr w:type="spellStart"/>
            <w:r w:rsidRPr="00D825F8">
              <w:rPr>
                <w:rFonts w:asciiTheme="majorHAnsi" w:hAnsiTheme="majorHAnsi" w:cstheme="majorHAnsi"/>
                <w:color w:val="3B3B3B"/>
                <w:sz w:val="20"/>
                <w:szCs w:val="20"/>
              </w:rPr>
              <w:t>of</w:t>
            </w:r>
            <w:proofErr w:type="spellEnd"/>
            <w:r w:rsidRPr="00D825F8">
              <w:rPr>
                <w:rFonts w:asciiTheme="majorHAnsi" w:hAnsiTheme="majorHAnsi" w:cstheme="majorHAnsi"/>
                <w:color w:val="3B3B3B"/>
                <w:sz w:val="20"/>
                <w:szCs w:val="20"/>
              </w:rPr>
              <w:t xml:space="preserve"> </w:t>
            </w:r>
            <w:proofErr w:type="spellStart"/>
            <w:r w:rsidRPr="00D825F8">
              <w:rPr>
                <w:rFonts w:asciiTheme="majorHAnsi" w:hAnsiTheme="majorHAnsi" w:cstheme="majorHAnsi"/>
                <w:color w:val="3B3B3B"/>
                <w:sz w:val="20"/>
                <w:szCs w:val="20"/>
              </w:rPr>
              <w:t>Moscow</w:t>
            </w:r>
            <w:proofErr w:type="spellEnd"/>
            <w:r>
              <w:rPr>
                <w:rFonts w:asciiTheme="majorHAnsi" w:hAnsiTheme="majorHAnsi" w:cstheme="majorHAnsi"/>
                <w:color w:val="3B3B3B"/>
                <w:sz w:val="20"/>
                <w:szCs w:val="20"/>
              </w:rPr>
              <w:t xml:space="preserve">, </w:t>
            </w:r>
            <w:r w:rsidRPr="00D825F8">
              <w:rPr>
                <w:rFonts w:asciiTheme="majorHAnsi" w:hAnsiTheme="majorHAnsi" w:cstheme="majorHAnsi"/>
                <w:color w:val="3B3B3B"/>
                <w:sz w:val="20"/>
                <w:szCs w:val="20"/>
              </w:rPr>
              <w:t xml:space="preserve">JSC </w:t>
            </w:r>
            <w:proofErr w:type="spellStart"/>
            <w:r w:rsidRPr="00D825F8">
              <w:rPr>
                <w:rFonts w:asciiTheme="majorHAnsi" w:hAnsiTheme="majorHAnsi" w:cstheme="majorHAnsi"/>
                <w:color w:val="3B3B3B"/>
                <w:sz w:val="20"/>
                <w:szCs w:val="20"/>
              </w:rPr>
              <w:t>Russian</w:t>
            </w:r>
            <w:proofErr w:type="spellEnd"/>
            <w:r w:rsidRPr="00D825F8">
              <w:rPr>
                <w:rFonts w:asciiTheme="majorHAnsi" w:hAnsiTheme="majorHAnsi" w:cstheme="majorHAnsi"/>
                <w:color w:val="3B3B3B"/>
                <w:sz w:val="20"/>
                <w:szCs w:val="20"/>
              </w:rPr>
              <w:t xml:space="preserve"> </w:t>
            </w:r>
            <w:proofErr w:type="spellStart"/>
            <w:r w:rsidRPr="00D825F8">
              <w:rPr>
                <w:rFonts w:asciiTheme="majorHAnsi" w:hAnsiTheme="majorHAnsi" w:cstheme="majorHAnsi"/>
                <w:color w:val="3B3B3B"/>
                <w:sz w:val="20"/>
                <w:szCs w:val="20"/>
              </w:rPr>
              <w:t>Agriculuture</w:t>
            </w:r>
            <w:proofErr w:type="spellEnd"/>
            <w:r w:rsidRPr="00D825F8">
              <w:rPr>
                <w:rFonts w:asciiTheme="majorHAnsi" w:hAnsiTheme="majorHAnsi" w:cstheme="majorHAnsi"/>
                <w:color w:val="3B3B3B"/>
                <w:sz w:val="20"/>
                <w:szCs w:val="20"/>
              </w:rPr>
              <w:t xml:space="preserve"> Bank – JSC </w:t>
            </w:r>
            <w:proofErr w:type="spellStart"/>
            <w:r w:rsidRPr="00D825F8">
              <w:rPr>
                <w:rFonts w:asciiTheme="majorHAnsi" w:hAnsiTheme="majorHAnsi" w:cstheme="majorHAnsi"/>
                <w:color w:val="3B3B3B"/>
                <w:sz w:val="20"/>
                <w:szCs w:val="20"/>
              </w:rPr>
              <w:t>Rosselkhozbank</w:t>
            </w:r>
            <w:proofErr w:type="spellEnd"/>
            <w:r w:rsidRPr="00D825F8">
              <w:rPr>
                <w:rFonts w:asciiTheme="majorHAnsi" w:hAnsiTheme="majorHAnsi" w:cstheme="majorHAnsi"/>
                <w:color w:val="3B3B3B"/>
                <w:sz w:val="20"/>
                <w:szCs w:val="20"/>
              </w:rPr>
              <w:t>.</w:t>
            </w:r>
          </w:p>
          <w:p w14:paraId="364D00D8" w14:textId="3573839E" w:rsidR="006E5B8D" w:rsidRDefault="00D825F8" w:rsidP="007D083D">
            <w:pPr>
              <w:pStyle w:val="text-large"/>
              <w:shd w:val="clear" w:color="auto" w:fill="FFFFFF"/>
              <w:spacing w:line="360" w:lineRule="auto"/>
              <w:jc w:val="both"/>
              <w:rPr>
                <w:rFonts w:asciiTheme="majorHAnsi" w:hAnsiTheme="majorHAnsi" w:cstheme="majorHAnsi"/>
                <w:color w:val="3B3B3B"/>
                <w:sz w:val="20"/>
                <w:szCs w:val="20"/>
              </w:rPr>
            </w:pPr>
            <w:r w:rsidRPr="00D825F8">
              <w:rPr>
                <w:rFonts w:asciiTheme="majorHAnsi" w:hAnsiTheme="majorHAnsi" w:cstheme="majorHAnsi"/>
                <w:color w:val="3B3B3B"/>
                <w:sz w:val="20"/>
                <w:szCs w:val="20"/>
              </w:rPr>
              <w:t>Významným způsobem se rozšiřuje</w:t>
            </w:r>
            <w:r>
              <w:rPr>
                <w:rFonts w:asciiTheme="majorHAnsi" w:hAnsiTheme="majorHAnsi" w:cstheme="majorHAnsi"/>
                <w:color w:val="3B3B3B"/>
                <w:sz w:val="20"/>
                <w:szCs w:val="20"/>
              </w:rPr>
              <w:t xml:space="preserve"> </w:t>
            </w:r>
            <w:r w:rsidRPr="00D825F8">
              <w:rPr>
                <w:rFonts w:asciiTheme="majorHAnsi" w:hAnsiTheme="majorHAnsi" w:cstheme="majorHAnsi"/>
                <w:color w:val="3B3B3B"/>
                <w:sz w:val="20"/>
                <w:szCs w:val="20"/>
              </w:rPr>
              <w:t>seznam osob a subjektů, jimž je zakázáno dodávat zboží a technologie, které jsou položkami dvojího užití a zboží a technologie, které by mohly přispět k vojenskému nebo technologickému posílení Ruska nebo k rozvoji jeho odvětví obrany a bezpečnosti</w:t>
            </w:r>
            <w:r>
              <w:rPr>
                <w:rFonts w:asciiTheme="majorHAnsi" w:hAnsiTheme="majorHAnsi" w:cstheme="majorHAnsi"/>
                <w:color w:val="3B3B3B"/>
                <w:sz w:val="20"/>
                <w:szCs w:val="20"/>
              </w:rPr>
              <w:t>.</w:t>
            </w:r>
          </w:p>
          <w:p w14:paraId="2CA9DC1B" w14:textId="0B6DBC4C"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0BDD63D7" w14:textId="474BD35F"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2F8BA0E" w14:textId="5B067D0E"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22F8775A" w14:textId="31077570"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063116F1" w14:textId="05F1DCDF" w:rsidR="006E5B8D" w:rsidRDefault="006E5B8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2AB30398" w14:textId="04686211" w:rsidR="00BF794B" w:rsidRDefault="00BF794B"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3386E8B7" w14:textId="599A7358" w:rsidR="005C72CD" w:rsidRDefault="005C72C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1547E005" w14:textId="0169EC9F" w:rsidR="005C72CD" w:rsidRDefault="005C72C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7A74A34" w14:textId="47D6A0CE" w:rsidR="005C72CD" w:rsidRDefault="005C72C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0FE3E411" w14:textId="34B122DD" w:rsidR="005C72CD" w:rsidRDefault="005C72C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0A934517" w14:textId="4ECE3DCD" w:rsidR="005C72CD" w:rsidRDefault="005C72C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925AF06" w14:textId="15B852F2" w:rsidR="005C72CD" w:rsidRDefault="005C72C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B52D89E" w14:textId="144D02E9" w:rsidR="005C72CD" w:rsidRDefault="005C72C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6975727E" w14:textId="416BA1EE" w:rsidR="005C72CD" w:rsidRDefault="005C72C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92FF888" w14:textId="205E67C7" w:rsidR="007D083D" w:rsidRDefault="007D083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60C0061F" w14:textId="41B7C261" w:rsidR="007D083D" w:rsidRDefault="007D083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1A8EB64" w14:textId="085B213D" w:rsidR="007D083D" w:rsidRDefault="007D083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2B16E6B2" w14:textId="77777777" w:rsidR="007D083D" w:rsidRDefault="007D083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3FF839BA" w14:textId="77777777" w:rsidR="005C72CD" w:rsidRPr="006E530F" w:rsidRDefault="005C72C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0BA973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7AF1976B" w14:textId="0C4B604D" w:rsidR="002452D2" w:rsidRPr="002452D2" w:rsidRDefault="002452D2" w:rsidP="002452D2">
            <w:pPr>
              <w:pStyle w:val="text-large"/>
              <w:shd w:val="clear" w:color="auto" w:fill="FFFFFF"/>
              <w:spacing w:line="408" w:lineRule="atLeast"/>
              <w:jc w:val="center"/>
              <w:rPr>
                <w:rFonts w:asciiTheme="majorHAnsi" w:hAnsiTheme="majorHAnsi" w:cstheme="majorHAnsi"/>
                <w:b/>
                <w:bCs/>
                <w:color w:val="3B3B3B"/>
              </w:rPr>
            </w:pPr>
            <w:r w:rsidRPr="002452D2">
              <w:rPr>
                <w:rFonts w:asciiTheme="majorHAnsi" w:hAnsiTheme="majorHAnsi" w:cstheme="majorHAnsi"/>
                <w:b/>
                <w:bCs/>
                <w:color w:val="3B3B3B"/>
              </w:rPr>
              <w:t>Novela zákona č. 254/2001 Sb., o vodách (vodní zákon)</w:t>
            </w:r>
            <w:r w:rsidR="00E2016A">
              <w:rPr>
                <w:rStyle w:val="Hypertextovodkaz"/>
                <w:rFonts w:ascii="Arial" w:hAnsi="Arial" w:cs="Arial"/>
                <w:b/>
                <w:bCs/>
                <w:color w:val="0F0D29" w:themeColor="text1"/>
                <w:kern w:val="36"/>
                <w:u w:val="none"/>
              </w:rPr>
              <w:pict w14:anchorId="783109A1">
                <v:rect id="_x0000_i1076" style="width:0;height:1.5pt" o:hralign="center" o:hrstd="t" o:hr="t" fillcolor="#a0a0a0" stroked="f"/>
              </w:pict>
            </w:r>
          </w:p>
          <w:p w14:paraId="5CF6DB57" w14:textId="6B2ACC9F" w:rsidR="005C72CD" w:rsidRPr="005C72CD" w:rsidRDefault="002452D2" w:rsidP="005C72CD">
            <w:pPr>
              <w:pStyle w:val="Bezmezer"/>
              <w:spacing w:line="276" w:lineRule="auto"/>
              <w:jc w:val="right"/>
              <w:rPr>
                <w:rStyle w:val="Hypertextovodkaz"/>
                <w:rFonts w:asciiTheme="majorHAnsi" w:eastAsia="Times New Roman" w:hAnsiTheme="majorHAnsi" w:cstheme="majorHAnsi"/>
                <w:bCs/>
                <w:color w:val="0F0D29" w:themeColor="text1"/>
                <w:kern w:val="36"/>
                <w:sz w:val="20"/>
                <w:szCs w:val="20"/>
                <w:u w:val="none"/>
                <w:lang w:eastAsia="cs-CZ"/>
              </w:rPr>
            </w:pPr>
            <w:r w:rsidRPr="005C72CD">
              <w:rPr>
                <w:rFonts w:asciiTheme="majorHAnsi" w:hAnsiTheme="majorHAnsi" w:cstheme="majorHAnsi"/>
                <w:color w:val="3B3B3B"/>
                <w:sz w:val="20"/>
                <w:szCs w:val="20"/>
              </w:rPr>
              <w:t>EKLEP KORNCE3BNYH</w:t>
            </w:r>
            <w:r w:rsidRPr="005C72CD">
              <w:rPr>
                <w:rStyle w:val="Hypertextovodkaz"/>
                <w:rFonts w:asciiTheme="majorHAnsi" w:eastAsia="Times New Roman" w:hAnsiTheme="majorHAnsi" w:cstheme="majorHAnsi"/>
                <w:bCs/>
                <w:color w:val="0F0D29" w:themeColor="text1"/>
                <w:kern w:val="36"/>
                <w:sz w:val="20"/>
                <w:szCs w:val="20"/>
                <w:u w:val="none"/>
                <w:lang w:eastAsia="cs-CZ"/>
              </w:rPr>
              <w:t xml:space="preserve">L </w:t>
            </w:r>
          </w:p>
          <w:p w14:paraId="4D6DA911" w14:textId="2324FC7C" w:rsidR="002452D2" w:rsidRPr="005C72CD" w:rsidRDefault="002452D2" w:rsidP="005C72CD">
            <w:pPr>
              <w:pStyle w:val="Bezmezer"/>
              <w:spacing w:line="276" w:lineRule="auto"/>
              <w:jc w:val="right"/>
              <w:rPr>
                <w:rStyle w:val="Hypertextovodkaz"/>
                <w:rFonts w:asciiTheme="majorHAnsi" w:eastAsia="Times New Roman" w:hAnsiTheme="majorHAnsi" w:cstheme="majorHAnsi"/>
                <w:bCs/>
                <w:color w:val="0F0D29" w:themeColor="text1"/>
                <w:kern w:val="36"/>
                <w:sz w:val="20"/>
                <w:szCs w:val="20"/>
                <w:u w:val="none"/>
                <w:lang w:eastAsia="cs-CZ"/>
              </w:rPr>
            </w:pPr>
            <w:r w:rsidRPr="005C72CD">
              <w:rPr>
                <w:rStyle w:val="Hypertextovodkaz"/>
                <w:rFonts w:asciiTheme="majorHAnsi" w:eastAsia="Times New Roman" w:hAnsiTheme="majorHAnsi" w:cstheme="majorHAnsi"/>
                <w:bCs/>
                <w:color w:val="0F0D29" w:themeColor="text1"/>
                <w:kern w:val="36"/>
                <w:sz w:val="20"/>
                <w:szCs w:val="20"/>
                <w:u w:val="none"/>
                <w:lang w:eastAsia="cs-CZ"/>
              </w:rPr>
              <w:t xml:space="preserve">Připomínkové řízení ukončeno </w:t>
            </w:r>
          </w:p>
          <w:p w14:paraId="2C19B456" w14:textId="775F2996" w:rsidR="00361BA9" w:rsidRDefault="002452D2" w:rsidP="002452D2">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2452D2">
              <w:rPr>
                <w:rFonts w:asciiTheme="majorHAnsi" w:hAnsiTheme="majorHAnsi" w:cstheme="majorHAnsi"/>
                <w:color w:val="3B3B3B"/>
                <w:sz w:val="20"/>
                <w:szCs w:val="20"/>
              </w:rPr>
              <w:t>Ministerstvo životního prostřední předložilo novelu vodního zákona, která reaguje na dosavadní zkušenosti z praxe ve vztahu k řešení havárií mimořádného rozsahu. Nová právní úprava obsahuje řešení havárií mimořádného rozsahu a zpřísnění sankcí na úseku havárií, nedovoleného vypouštění odpadních vod s obsahem nebezpečných závadných látek a nakládáním se (zejména nebezpečnými) závadnými látkami</w:t>
            </w:r>
            <w:r>
              <w:rPr>
                <w:rFonts w:asciiTheme="majorHAnsi" w:hAnsiTheme="majorHAnsi" w:cstheme="majorHAnsi"/>
                <w:color w:val="3B3B3B"/>
                <w:sz w:val="20"/>
                <w:szCs w:val="20"/>
              </w:rPr>
              <w:t>.</w:t>
            </w:r>
          </w:p>
          <w:p w14:paraId="18CB5B5A" w14:textId="4C7C48E9" w:rsidR="002452D2" w:rsidRDefault="002452D2" w:rsidP="002452D2">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705FBD8" w14:textId="29064F2C" w:rsidR="002452D2" w:rsidRPr="000F5AD4" w:rsidRDefault="000F5AD4" w:rsidP="002452D2">
            <w:pPr>
              <w:pStyle w:val="text-large"/>
              <w:shd w:val="clear" w:color="auto" w:fill="FFFFFF"/>
              <w:spacing w:before="0" w:beforeAutospacing="0" w:after="0" w:afterAutospacing="0" w:line="408" w:lineRule="atLeast"/>
              <w:jc w:val="both"/>
              <w:rPr>
                <w:rFonts w:asciiTheme="majorHAnsi" w:hAnsiTheme="majorHAnsi" w:cstheme="majorHAnsi"/>
                <w:b/>
                <w:bCs/>
                <w:color w:val="3B3B3B"/>
                <w:sz w:val="20"/>
                <w:szCs w:val="20"/>
              </w:rPr>
            </w:pPr>
            <w:r w:rsidRPr="000F5AD4">
              <w:rPr>
                <w:rFonts w:asciiTheme="majorHAnsi" w:hAnsiTheme="majorHAnsi" w:cstheme="majorHAnsi"/>
                <w:b/>
                <w:bCs/>
                <w:color w:val="3B3B3B"/>
                <w:sz w:val="20"/>
                <w:szCs w:val="20"/>
              </w:rPr>
              <w:t>Věcné posouzení ze strany OHSE:</w:t>
            </w:r>
          </w:p>
          <w:p w14:paraId="721805A7" w14:textId="1E9DBA20" w:rsidR="000F5AD4" w:rsidRDefault="000F5AD4" w:rsidP="002452D2">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tbl>
            <w:tblPr>
              <w:tblW w:w="0" w:type="auto"/>
              <w:tblCellMar>
                <w:left w:w="0" w:type="dxa"/>
                <w:right w:w="0" w:type="dxa"/>
              </w:tblCellMar>
              <w:tblLook w:val="04A0" w:firstRow="1" w:lastRow="0" w:firstColumn="1" w:lastColumn="0" w:noHBand="0" w:noVBand="1"/>
            </w:tblPr>
            <w:tblGrid>
              <w:gridCol w:w="2971"/>
              <w:gridCol w:w="2977"/>
              <w:gridCol w:w="2126"/>
              <w:gridCol w:w="1322"/>
            </w:tblGrid>
            <w:tr w:rsidR="000F5AD4" w14:paraId="771416F4" w14:textId="77777777" w:rsidTr="000F5AD4">
              <w:tc>
                <w:tcPr>
                  <w:tcW w:w="29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E1781B" w14:textId="77777777" w:rsidR="000F5AD4" w:rsidRPr="000F5AD4" w:rsidRDefault="000F5AD4" w:rsidP="005C72CD">
                  <w:pPr>
                    <w:framePr w:hSpace="141" w:wrap="around" w:vAnchor="text" w:hAnchor="text" w:y="1"/>
                    <w:suppressOverlap/>
                    <w:rPr>
                      <w:rFonts w:ascii="Arial" w:eastAsiaTheme="minorHAnsi" w:hAnsi="Arial" w:cs="Arial"/>
                      <w:b w:val="0"/>
                      <w:bCs/>
                      <w:color w:val="44546A"/>
                      <w:sz w:val="20"/>
                      <w:szCs w:val="20"/>
                    </w:rPr>
                  </w:pPr>
                  <w:r w:rsidRPr="000F5AD4">
                    <w:rPr>
                      <w:rFonts w:ascii="Arial" w:hAnsi="Arial" w:cs="Arial"/>
                      <w:b w:val="0"/>
                      <w:bCs/>
                      <w:color w:val="44546A"/>
                      <w:sz w:val="20"/>
                      <w:szCs w:val="20"/>
                    </w:rPr>
                    <w:t>Dopad</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C98630" w14:textId="77777777" w:rsidR="000F5AD4" w:rsidRPr="000F5AD4" w:rsidRDefault="000F5AD4" w:rsidP="005C72CD">
                  <w:pPr>
                    <w:framePr w:hSpace="141" w:wrap="around" w:vAnchor="text" w:hAnchor="text" w:y="1"/>
                    <w:suppressOverlap/>
                    <w:rPr>
                      <w:rFonts w:ascii="Arial" w:hAnsi="Arial" w:cs="Arial"/>
                      <w:b w:val="0"/>
                      <w:bCs/>
                      <w:color w:val="44546A"/>
                      <w:sz w:val="20"/>
                      <w:szCs w:val="20"/>
                    </w:rPr>
                  </w:pPr>
                  <w:r w:rsidRPr="000F5AD4">
                    <w:rPr>
                      <w:rFonts w:ascii="Arial" w:hAnsi="Arial" w:cs="Arial"/>
                      <w:b w:val="0"/>
                      <w:bCs/>
                      <w:color w:val="44546A"/>
                      <w:sz w:val="20"/>
                      <w:szCs w:val="20"/>
                    </w:rPr>
                    <w:t xml:space="preserve">Opatření </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2DCC3C" w14:textId="77777777" w:rsidR="000F5AD4" w:rsidRPr="000F5AD4" w:rsidRDefault="000F5AD4" w:rsidP="005C72CD">
                  <w:pPr>
                    <w:framePr w:hSpace="141" w:wrap="around" w:vAnchor="text" w:hAnchor="text" w:y="1"/>
                    <w:suppressOverlap/>
                    <w:rPr>
                      <w:rFonts w:ascii="Arial" w:hAnsi="Arial" w:cs="Arial"/>
                      <w:b w:val="0"/>
                      <w:bCs/>
                      <w:color w:val="44546A"/>
                      <w:sz w:val="20"/>
                      <w:szCs w:val="20"/>
                    </w:rPr>
                  </w:pPr>
                  <w:r w:rsidRPr="000F5AD4">
                    <w:rPr>
                      <w:rFonts w:ascii="Arial" w:hAnsi="Arial" w:cs="Arial"/>
                      <w:b w:val="0"/>
                      <w:bCs/>
                      <w:color w:val="44546A"/>
                      <w:sz w:val="20"/>
                      <w:szCs w:val="20"/>
                    </w:rPr>
                    <w:t xml:space="preserve">Termín </w:t>
                  </w:r>
                </w:p>
              </w:tc>
              <w:tc>
                <w:tcPr>
                  <w:tcW w:w="13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0E9C0" w14:textId="77777777" w:rsidR="000F5AD4" w:rsidRPr="000F5AD4" w:rsidRDefault="000F5AD4" w:rsidP="005C72CD">
                  <w:pPr>
                    <w:framePr w:hSpace="141" w:wrap="around" w:vAnchor="text" w:hAnchor="text" w:y="1"/>
                    <w:suppressOverlap/>
                    <w:rPr>
                      <w:rFonts w:ascii="Arial" w:hAnsi="Arial" w:cs="Arial"/>
                      <w:b w:val="0"/>
                      <w:bCs/>
                      <w:color w:val="44546A"/>
                      <w:sz w:val="20"/>
                      <w:szCs w:val="20"/>
                    </w:rPr>
                  </w:pPr>
                  <w:r w:rsidRPr="000F5AD4">
                    <w:rPr>
                      <w:rFonts w:ascii="Arial" w:hAnsi="Arial" w:cs="Arial"/>
                      <w:b w:val="0"/>
                      <w:bCs/>
                      <w:color w:val="44546A"/>
                      <w:sz w:val="20"/>
                      <w:szCs w:val="20"/>
                    </w:rPr>
                    <w:t xml:space="preserve">Zajištění </w:t>
                  </w:r>
                </w:p>
              </w:tc>
            </w:tr>
            <w:tr w:rsidR="000F5AD4" w14:paraId="753F244B" w14:textId="77777777" w:rsidTr="000F5AD4">
              <w:tc>
                <w:tcPr>
                  <w:tcW w:w="29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19549" w14:textId="77777777" w:rsidR="000F5AD4" w:rsidRPr="000F5AD4" w:rsidRDefault="000F5AD4" w:rsidP="005C72CD">
                  <w:pPr>
                    <w:framePr w:hSpace="141" w:wrap="around" w:vAnchor="text" w:hAnchor="text" w:y="1"/>
                    <w:suppressOverlap/>
                    <w:rPr>
                      <w:rFonts w:ascii="Arial" w:hAnsi="Arial" w:cs="Arial"/>
                      <w:b w:val="0"/>
                      <w:bCs/>
                      <w:color w:val="44546A"/>
                      <w:sz w:val="20"/>
                      <w:szCs w:val="20"/>
                    </w:rPr>
                  </w:pPr>
                  <w:r w:rsidRPr="000F5AD4">
                    <w:rPr>
                      <w:rFonts w:ascii="Arial" w:hAnsi="Arial" w:cs="Arial"/>
                      <w:b w:val="0"/>
                      <w:bCs/>
                      <w:color w:val="44546A"/>
                      <w:sz w:val="20"/>
                      <w:szCs w:val="20"/>
                    </w:rPr>
                    <w:t xml:space="preserve">Nová povinnost vlastníků vodních děl neprodleně oznamovat vodoprávnímu úřadu změny mající vliv na obsah provozního řádu vodního díla pro čištění odpadních vod s povoleným množstvím vypouštěných odpadních vod větším než </w:t>
                  </w:r>
                </w:p>
                <w:p w14:paraId="1588FB19" w14:textId="77777777" w:rsidR="000F5AD4" w:rsidRPr="000F5AD4" w:rsidRDefault="000F5AD4" w:rsidP="005C72CD">
                  <w:pPr>
                    <w:framePr w:hSpace="141" w:wrap="around" w:vAnchor="text" w:hAnchor="text" w:y="1"/>
                    <w:suppressOverlap/>
                    <w:rPr>
                      <w:rFonts w:ascii="Arial" w:hAnsi="Arial" w:cs="Arial"/>
                      <w:b w:val="0"/>
                      <w:bCs/>
                      <w:color w:val="44546A"/>
                      <w:sz w:val="20"/>
                      <w:szCs w:val="20"/>
                    </w:rPr>
                  </w:pPr>
                  <w:r w:rsidRPr="000F5AD4">
                    <w:rPr>
                      <w:rFonts w:ascii="Arial" w:hAnsi="Arial" w:cs="Arial"/>
                      <w:b w:val="0"/>
                      <w:bCs/>
                      <w:color w:val="44546A"/>
                      <w:sz w:val="20"/>
                      <w:szCs w:val="20"/>
                    </w:rPr>
                    <w:t>6 000 m3/rok (§59 odst. 1 písm. a) zákona č. 254/2001 Sb.).</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159EEF" w14:textId="77777777" w:rsidR="000F5AD4" w:rsidRPr="000F5AD4" w:rsidRDefault="000F5AD4" w:rsidP="005C72CD">
                  <w:pPr>
                    <w:framePr w:hSpace="141" w:wrap="around" w:vAnchor="text" w:hAnchor="text" w:y="1"/>
                    <w:suppressOverlap/>
                    <w:rPr>
                      <w:rFonts w:ascii="Arial" w:hAnsi="Arial" w:cs="Arial"/>
                      <w:b w:val="0"/>
                      <w:bCs/>
                      <w:color w:val="44546A"/>
                      <w:sz w:val="20"/>
                      <w:szCs w:val="20"/>
                    </w:rPr>
                  </w:pPr>
                  <w:r w:rsidRPr="000F5AD4">
                    <w:rPr>
                      <w:rFonts w:ascii="Arial" w:hAnsi="Arial" w:cs="Arial"/>
                      <w:b w:val="0"/>
                      <w:bCs/>
                      <w:color w:val="44546A"/>
                      <w:sz w:val="20"/>
                      <w:szCs w:val="20"/>
                    </w:rPr>
                    <w:t>Provést kontrolu a na základě jejího výsledku případnou revizi provozních řádů dotčených vodních děl na skutečný a aktuální stav platný k 30. 6. 2023.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F7F2126" w14:textId="77777777" w:rsidR="000F5AD4" w:rsidRPr="000F5AD4" w:rsidRDefault="000F5AD4" w:rsidP="005C72CD">
                  <w:pPr>
                    <w:framePr w:hSpace="141" w:wrap="around" w:vAnchor="text" w:hAnchor="text" w:y="1"/>
                    <w:suppressOverlap/>
                    <w:rPr>
                      <w:rFonts w:ascii="Arial" w:hAnsi="Arial" w:cs="Arial"/>
                      <w:b w:val="0"/>
                      <w:bCs/>
                      <w:color w:val="44546A"/>
                      <w:sz w:val="20"/>
                      <w:szCs w:val="20"/>
                    </w:rPr>
                  </w:pPr>
                  <w:r w:rsidRPr="000F5AD4">
                    <w:rPr>
                      <w:rFonts w:ascii="Arial" w:hAnsi="Arial" w:cs="Arial"/>
                      <w:b w:val="0"/>
                      <w:bCs/>
                      <w:color w:val="44546A"/>
                      <w:sz w:val="20"/>
                      <w:szCs w:val="20"/>
                    </w:rPr>
                    <w:t>Před nabytím účinnosti zákona (tj. dle návrhu novely 1. 7. 2023).</w:t>
                  </w:r>
                </w:p>
              </w:tc>
              <w:tc>
                <w:tcPr>
                  <w:tcW w:w="1322" w:type="dxa"/>
                  <w:tcBorders>
                    <w:top w:val="nil"/>
                    <w:left w:val="nil"/>
                    <w:bottom w:val="single" w:sz="8" w:space="0" w:color="auto"/>
                    <w:right w:val="single" w:sz="8" w:space="0" w:color="auto"/>
                  </w:tcBorders>
                  <w:tcMar>
                    <w:top w:w="0" w:type="dxa"/>
                    <w:left w:w="108" w:type="dxa"/>
                    <w:bottom w:w="0" w:type="dxa"/>
                    <w:right w:w="108" w:type="dxa"/>
                  </w:tcMar>
                  <w:hideMark/>
                </w:tcPr>
                <w:p w14:paraId="3B277EFB" w14:textId="77777777" w:rsidR="000F5AD4" w:rsidRPr="000F5AD4" w:rsidRDefault="000F5AD4" w:rsidP="005C72CD">
                  <w:pPr>
                    <w:framePr w:hSpace="141" w:wrap="around" w:vAnchor="text" w:hAnchor="text" w:y="1"/>
                    <w:suppressOverlap/>
                    <w:rPr>
                      <w:rFonts w:ascii="Arial" w:hAnsi="Arial" w:cs="Arial"/>
                      <w:b w:val="0"/>
                      <w:bCs/>
                      <w:color w:val="44546A"/>
                      <w:sz w:val="20"/>
                      <w:szCs w:val="20"/>
                    </w:rPr>
                  </w:pPr>
                  <w:r w:rsidRPr="000F5AD4">
                    <w:rPr>
                      <w:rFonts w:ascii="Arial" w:hAnsi="Arial" w:cs="Arial"/>
                      <w:b w:val="0"/>
                      <w:bCs/>
                      <w:color w:val="44546A"/>
                      <w:sz w:val="20"/>
                      <w:szCs w:val="20"/>
                    </w:rPr>
                    <w:t>OHSE, specialista VH.</w:t>
                  </w:r>
                </w:p>
              </w:tc>
            </w:tr>
          </w:tbl>
          <w:p w14:paraId="57A3A580" w14:textId="2449D972" w:rsidR="00361BA9" w:rsidRDefault="00361BA9"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40279F3D" w14:textId="4B14C32C"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6904AEB" w14:textId="189714B5"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70216A1" w14:textId="262B0524"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B710A39" w14:textId="1AA205E0"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4C81BB2" w14:textId="30CB7395"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81DDAE6" w14:textId="7C634CC5" w:rsidR="005C72CD" w:rsidRDefault="005C72C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88509A5" w14:textId="09BE1A21" w:rsidR="005C72CD" w:rsidRDefault="005C72C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CFD0F25" w14:textId="733AF041" w:rsidR="00E2016A" w:rsidRDefault="00E2016A"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71FEA72" w14:textId="5E71E291" w:rsidR="00E2016A" w:rsidRDefault="00E2016A"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20DB5A2" w14:textId="77777777" w:rsidR="00E2016A" w:rsidRDefault="00E2016A"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4829EA82" w14:textId="350F4D0F" w:rsidR="006E5B8D" w:rsidRDefault="006E5B8D"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EA2DB20" w14:textId="77777777" w:rsidR="0014703E" w:rsidRPr="005078C0"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33906A63" w:rsidR="00C90A3E" w:rsidRPr="005078C0" w:rsidRDefault="00E655B6"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E655B6">
              <w:rPr>
                <w:rStyle w:val="Hypertextovodkaz"/>
                <w:rFonts w:ascii="Arial" w:eastAsia="Times New Roman" w:hAnsi="Arial" w:cs="Arial"/>
                <w:b/>
                <w:bCs/>
                <w:color w:val="0F0D29" w:themeColor="text1"/>
                <w:kern w:val="36"/>
                <w:sz w:val="24"/>
                <w:szCs w:val="20"/>
                <w:u w:val="none"/>
                <w:lang w:eastAsia="cs-CZ"/>
              </w:rPr>
              <w:t>Návrh zákona, kterým se mění zákon č. 241/2000 Sb., o hospodářských opatřeních pro krizové stavy, zákon č. 240/2000 Sb., o krizovém řízení, zákon č. 218/2000 Sb., o rozpočtových pravidlech a zákon č. 97/1993 Sb., o působnosti Správy státních hmotných rezerv</w:t>
            </w:r>
            <w:r w:rsidR="00E2016A">
              <w:rPr>
                <w:rStyle w:val="Hypertextovodkaz"/>
                <w:rFonts w:ascii="Arial" w:eastAsia="Times New Roman" w:hAnsi="Arial" w:cs="Arial"/>
                <w:b/>
                <w:bCs/>
                <w:color w:val="0F0D29" w:themeColor="text1"/>
                <w:kern w:val="36"/>
                <w:sz w:val="24"/>
                <w:szCs w:val="24"/>
                <w:u w:val="none"/>
                <w:lang w:eastAsia="cs-CZ"/>
              </w:rPr>
              <w:pict w14:anchorId="32314C35">
                <v:rect id="_x0000_i1077" style="width:0;height:1.5pt" o:hralign="center" o:hrstd="t" o:hr="t" fillcolor="#a0a0a0" stroked="f"/>
              </w:pict>
            </w:r>
          </w:p>
          <w:p w14:paraId="0823C5D2" w14:textId="35D4FA5A"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EKLEP </w:t>
            </w:r>
            <w:r>
              <w:t xml:space="preserve"> </w:t>
            </w:r>
            <w:r w:rsidR="005F4E93">
              <w:t xml:space="preserve"> </w:t>
            </w:r>
            <w:r w:rsidR="005F4E93" w:rsidRPr="005F4E93">
              <w:rPr>
                <w:rStyle w:val="Hypertextovodkaz"/>
                <w:rFonts w:ascii="Arial" w:eastAsia="Times New Roman" w:hAnsi="Arial" w:cs="Arial"/>
                <w:bCs/>
                <w:color w:val="0F0D29" w:themeColor="text1"/>
                <w:kern w:val="36"/>
                <w:sz w:val="20"/>
                <w:szCs w:val="20"/>
                <w:u w:val="none"/>
                <w:lang w:eastAsia="cs-CZ"/>
              </w:rPr>
              <w:t>KORNCE3BNYHL</w:t>
            </w:r>
            <w:r>
              <w:rPr>
                <w:rStyle w:val="Hypertextovodkaz"/>
                <w:rFonts w:ascii="Arial" w:eastAsia="Times New Roman" w:hAnsi="Arial" w:cs="Arial"/>
                <w:bCs/>
                <w:color w:val="0F0D29" w:themeColor="text1"/>
                <w:kern w:val="36"/>
                <w:sz w:val="20"/>
                <w:szCs w:val="20"/>
                <w:u w:val="none"/>
                <w:lang w:eastAsia="cs-CZ"/>
              </w:rPr>
              <w:t xml:space="preserve"> </w:t>
            </w:r>
          </w:p>
          <w:p w14:paraId="5F68AE9A" w14:textId="0697D2CD" w:rsidR="00C90A3E" w:rsidRDefault="00C90A3E"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Připomínkové řízení</w:t>
            </w:r>
            <w:r w:rsidR="00E655B6">
              <w:rPr>
                <w:rStyle w:val="Hypertextovodkaz"/>
                <w:rFonts w:ascii="Arial" w:eastAsia="Times New Roman" w:hAnsi="Arial" w:cs="Arial"/>
                <w:bCs/>
                <w:color w:val="0F0D29" w:themeColor="text1"/>
                <w:kern w:val="36"/>
                <w:sz w:val="20"/>
                <w:szCs w:val="20"/>
                <w:u w:val="none"/>
                <w:lang w:eastAsia="cs-CZ"/>
              </w:rPr>
              <w:t xml:space="preserve"> ukončeno</w:t>
            </w:r>
            <w:r>
              <w:rPr>
                <w:rStyle w:val="Hypertextovodkaz"/>
                <w:rFonts w:ascii="Arial" w:eastAsia="Times New Roman" w:hAnsi="Arial" w:cs="Arial"/>
                <w:bCs/>
                <w:color w:val="0F0D29" w:themeColor="text1"/>
                <w:kern w:val="36"/>
                <w:sz w:val="20"/>
                <w:szCs w:val="20"/>
                <w:u w:val="none"/>
                <w:lang w:eastAsia="cs-CZ"/>
              </w:rPr>
              <w:t xml:space="preserve"> </w:t>
            </w:r>
          </w:p>
          <w:p w14:paraId="0BE31C5D" w14:textId="77777777" w:rsidR="00A22382" w:rsidRDefault="00A22382"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96F4FDA" w14:textId="13A5C801" w:rsidR="00E655B6" w:rsidRDefault="00E655B6" w:rsidP="0061664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5C72CD">
              <w:rPr>
                <w:rStyle w:val="Hypertextovodkaz"/>
                <w:rFonts w:asciiTheme="majorHAnsi" w:eastAsia="Times New Roman" w:hAnsiTheme="majorHAnsi" w:cstheme="majorHAnsi"/>
                <w:bCs/>
                <w:color w:val="0F0D29" w:themeColor="text1"/>
                <w:kern w:val="36"/>
                <w:sz w:val="20"/>
                <w:szCs w:val="20"/>
                <w:u w:val="none"/>
                <w:lang w:eastAsia="cs-CZ"/>
              </w:rPr>
              <w:t xml:space="preserve">Státní správa hmotných rezerv </w:t>
            </w:r>
            <w:r w:rsidRPr="005C72CD">
              <w:rPr>
                <w:rFonts w:asciiTheme="majorHAnsi" w:hAnsiTheme="majorHAnsi" w:cstheme="majorHAnsi"/>
                <w:sz w:val="20"/>
                <w:szCs w:val="20"/>
              </w:rPr>
              <w:t xml:space="preserve">předložila novelu, která má </w:t>
            </w:r>
            <w:r w:rsidRPr="005C72CD">
              <w:rPr>
                <w:rStyle w:val="Hypertextovodkaz"/>
                <w:rFonts w:asciiTheme="majorHAnsi" w:eastAsia="Times New Roman" w:hAnsiTheme="majorHAnsi" w:cstheme="majorHAnsi"/>
                <w:bCs/>
                <w:color w:val="0F0D29" w:themeColor="text1"/>
                <w:kern w:val="36"/>
                <w:sz w:val="20"/>
                <w:szCs w:val="20"/>
                <w:u w:val="none"/>
                <w:lang w:eastAsia="cs-CZ"/>
              </w:rPr>
              <w:t>zlepšit stávající systém plánování a přípravy pro krizové stavy, a to prostřednictvím jasně stanovených pravidel pro schvalování a aktualizace Plánu vytváření a udržování</w:t>
            </w:r>
            <w:r w:rsidRPr="00E655B6">
              <w:rPr>
                <w:rStyle w:val="Hypertextovodkaz"/>
                <w:rFonts w:ascii="Arial" w:eastAsia="Times New Roman" w:hAnsi="Arial" w:cs="Arial"/>
                <w:bCs/>
                <w:color w:val="0F0D29" w:themeColor="text1"/>
                <w:kern w:val="36"/>
                <w:sz w:val="20"/>
                <w:szCs w:val="20"/>
                <w:u w:val="none"/>
                <w:lang w:eastAsia="cs-CZ"/>
              </w:rPr>
              <w:t xml:space="preserve"> státních hmotných rezerv k zajištění bezpečnosti ČR</w:t>
            </w:r>
            <w:r w:rsidR="005C72CD">
              <w:rPr>
                <w:rStyle w:val="Hypertextovodkaz"/>
                <w:rFonts w:ascii="Arial" w:eastAsia="Times New Roman" w:hAnsi="Arial" w:cs="Arial"/>
                <w:bCs/>
                <w:color w:val="0F0D29" w:themeColor="text1"/>
                <w:kern w:val="36"/>
                <w:sz w:val="20"/>
                <w:szCs w:val="20"/>
                <w:u w:val="none"/>
                <w:lang w:eastAsia="cs-CZ"/>
              </w:rPr>
              <w:t xml:space="preserve">. Dále </w:t>
            </w:r>
            <w:r w:rsidRPr="00E655B6">
              <w:rPr>
                <w:rStyle w:val="Hypertextovodkaz"/>
                <w:rFonts w:ascii="Arial" w:eastAsia="Times New Roman" w:hAnsi="Arial" w:cs="Arial"/>
                <w:bCs/>
                <w:color w:val="0F0D29" w:themeColor="text1"/>
                <w:kern w:val="36"/>
                <w:sz w:val="20"/>
                <w:szCs w:val="20"/>
                <w:u w:val="none"/>
                <w:lang w:eastAsia="cs-CZ"/>
              </w:rPr>
              <w:t>se předkládá novelizace zákona č. 97/1993 Sb., o působnosti Správy státních hmotných rezerv tak, aby bylo umožněno rezervovat některé položky státních hmotných rezerv.</w:t>
            </w:r>
          </w:p>
          <w:p w14:paraId="16467DD4" w14:textId="77777777" w:rsidR="00E655B6" w:rsidRDefault="00E655B6" w:rsidP="0061664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D09A34F" w14:textId="18863C73"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F081B">
              <w:rPr>
                <w:rStyle w:val="Hypertextovodkaz"/>
                <w:rFonts w:ascii="Arial" w:eastAsia="Times New Roman" w:hAnsi="Arial" w:cs="Arial"/>
                <w:bCs/>
                <w:i/>
                <w:color w:val="0F0D29" w:themeColor="text1"/>
                <w:kern w:val="36"/>
                <w:sz w:val="20"/>
                <w:szCs w:val="20"/>
                <w:u w:val="none"/>
                <w:lang w:eastAsia="cs-CZ"/>
              </w:rPr>
              <w:t>O</w:t>
            </w:r>
            <w:r w:rsidR="00874D16">
              <w:rPr>
                <w:rStyle w:val="Hypertextovodkaz"/>
                <w:rFonts w:ascii="Arial" w:eastAsia="Times New Roman" w:hAnsi="Arial" w:cs="Arial"/>
                <w:bCs/>
                <w:i/>
                <w:color w:val="0F0D29" w:themeColor="text1"/>
                <w:kern w:val="36"/>
                <w:sz w:val="20"/>
                <w:szCs w:val="20"/>
                <w:u w:val="none"/>
                <w:lang w:eastAsia="cs-CZ"/>
              </w:rPr>
              <w:t>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36DE1847"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874D16">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874D16">
              <w:rPr>
                <w:rStyle w:val="Hypertextovodkaz"/>
                <w:rFonts w:ascii="Arial" w:eastAsia="Times New Roman" w:hAnsi="Arial" w:cs="Arial"/>
                <w:b/>
                <w:bCs/>
                <w:i/>
                <w:color w:val="0F0D29" w:themeColor="text1"/>
                <w:kern w:val="36"/>
                <w:sz w:val="20"/>
                <w:szCs w:val="20"/>
                <w:u w:val="none"/>
                <w:lang w:eastAsia="cs-CZ"/>
              </w:rPr>
              <w:t>31.8.2022</w:t>
            </w:r>
          </w:p>
          <w:p w14:paraId="162C871F" w14:textId="77777777" w:rsidR="0014703E" w:rsidRPr="005078C0"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6ED7888" w14:textId="022B3277" w:rsidR="00815900" w:rsidRDefault="00815900"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3A06424" w14:textId="0B8EDC74" w:rsidR="00A404F7" w:rsidRDefault="00874D16" w:rsidP="0061664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Z</w:t>
            </w:r>
            <w:r w:rsidRPr="00874D16">
              <w:rPr>
                <w:rStyle w:val="Hypertextovodkaz"/>
                <w:rFonts w:ascii="Arial" w:eastAsia="Times New Roman" w:hAnsi="Arial" w:cs="Arial"/>
                <w:b/>
                <w:bCs/>
                <w:color w:val="0F0D29" w:themeColor="text1"/>
                <w:kern w:val="36"/>
                <w:sz w:val="24"/>
                <w:szCs w:val="20"/>
                <w:u w:val="none"/>
                <w:lang w:eastAsia="cs-CZ"/>
              </w:rPr>
              <w:t>ákon, kterým se mění zákon č. 123/1998 Sb., o právu na informace o životním prostředí</w:t>
            </w:r>
            <w:r w:rsidR="00E2016A">
              <w:rPr>
                <w:rStyle w:val="Hypertextovodkaz"/>
                <w:rFonts w:ascii="Arial" w:eastAsia="Times New Roman" w:hAnsi="Arial" w:cs="Arial"/>
                <w:b/>
                <w:bCs/>
                <w:color w:val="0F0D29" w:themeColor="text1"/>
                <w:kern w:val="36"/>
                <w:sz w:val="24"/>
                <w:szCs w:val="24"/>
                <w:u w:val="none"/>
                <w:lang w:eastAsia="cs-CZ"/>
              </w:rPr>
              <w:pict w14:anchorId="01C16C26">
                <v:rect id="_x0000_i1078" style="width:0;height:1.5pt" o:hralign="center" o:hrstd="t" o:hr="t" fillcolor="#a0a0a0" stroked="f"/>
              </w:pict>
            </w:r>
          </w:p>
          <w:p w14:paraId="1C6941AB" w14:textId="788B59A6" w:rsidR="005B3D0D" w:rsidRDefault="00874D16"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bookmarkStart w:id="1" w:name="_Hlk95940230"/>
            <w:r>
              <w:rPr>
                <w:rStyle w:val="Hypertextovodkaz"/>
                <w:rFonts w:ascii="Arial" w:eastAsia="Times New Roman" w:hAnsi="Arial" w:cs="Arial"/>
                <w:color w:val="0F0D29" w:themeColor="text1"/>
                <w:kern w:val="36"/>
                <w:sz w:val="20"/>
                <w:szCs w:val="16"/>
                <w:u w:val="none"/>
                <w:lang w:eastAsia="cs-CZ"/>
              </w:rPr>
              <w:t>Sněmovní tisk 227</w:t>
            </w:r>
          </w:p>
          <w:p w14:paraId="5FF70EB4" w14:textId="174EC46F" w:rsidR="005B3D0D" w:rsidRDefault="00874D16"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Předloženo do poslanecké sněmovny</w:t>
            </w:r>
          </w:p>
          <w:p w14:paraId="43D29F28" w14:textId="77777777" w:rsidR="00874D16" w:rsidRDefault="00874D16"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p>
          <w:p w14:paraId="0FBBB5E0" w14:textId="77777777" w:rsidR="005B3D0D" w:rsidRDefault="005B3D0D"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p>
          <w:p w14:paraId="4745D277" w14:textId="6621263E" w:rsidR="00A0491A" w:rsidRDefault="00874D16" w:rsidP="006A5A4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Ministerstvo životního prostředí předložilo novelizaci zákona o pr</w:t>
            </w:r>
            <w:r w:rsidR="00E61997">
              <w:rPr>
                <w:rStyle w:val="Hypertextovodkaz"/>
                <w:rFonts w:ascii="Arial" w:eastAsia="Times New Roman" w:hAnsi="Arial" w:cs="Arial"/>
                <w:color w:val="0F0D29" w:themeColor="text1"/>
                <w:kern w:val="36"/>
                <w:sz w:val="20"/>
                <w:szCs w:val="16"/>
                <w:u w:val="none"/>
                <w:lang w:eastAsia="cs-CZ"/>
              </w:rPr>
              <w:t>á</w:t>
            </w:r>
            <w:r>
              <w:rPr>
                <w:rStyle w:val="Hypertextovodkaz"/>
                <w:rFonts w:ascii="Arial" w:eastAsia="Times New Roman" w:hAnsi="Arial" w:cs="Arial"/>
                <w:color w:val="0F0D29" w:themeColor="text1"/>
                <w:kern w:val="36"/>
                <w:sz w:val="20"/>
                <w:szCs w:val="16"/>
                <w:u w:val="none"/>
                <w:lang w:eastAsia="cs-CZ"/>
              </w:rPr>
              <w:t>v</w:t>
            </w:r>
            <w:r w:rsidR="005C72CD">
              <w:rPr>
                <w:rStyle w:val="Hypertextovodkaz"/>
                <w:rFonts w:ascii="Arial" w:eastAsia="Times New Roman" w:hAnsi="Arial" w:cs="Arial"/>
                <w:color w:val="0F0D29" w:themeColor="text1"/>
                <w:kern w:val="36"/>
                <w:sz w:val="20"/>
                <w:szCs w:val="16"/>
                <w:u w:val="none"/>
                <w:lang w:eastAsia="cs-CZ"/>
              </w:rPr>
              <w:t>u</w:t>
            </w:r>
            <w:r>
              <w:rPr>
                <w:rStyle w:val="Hypertextovodkaz"/>
                <w:rFonts w:ascii="Arial" w:eastAsia="Times New Roman" w:hAnsi="Arial" w:cs="Arial"/>
                <w:color w:val="0F0D29" w:themeColor="text1"/>
                <w:kern w:val="36"/>
                <w:sz w:val="20"/>
                <w:szCs w:val="16"/>
                <w:u w:val="none"/>
                <w:lang w:eastAsia="cs-CZ"/>
              </w:rPr>
              <w:t xml:space="preserve"> na informace o životním prostředí. </w:t>
            </w:r>
            <w:r>
              <w:t xml:space="preserve"> </w:t>
            </w:r>
            <w:r w:rsidRPr="00874D16">
              <w:rPr>
                <w:rStyle w:val="Hypertextovodkaz"/>
                <w:rFonts w:ascii="Arial" w:eastAsia="Times New Roman" w:hAnsi="Arial" w:cs="Arial"/>
                <w:color w:val="0F0D29" w:themeColor="text1"/>
                <w:kern w:val="36"/>
                <w:sz w:val="20"/>
                <w:szCs w:val="16"/>
                <w:u w:val="none"/>
                <w:lang w:eastAsia="cs-CZ"/>
              </w:rPr>
              <w:t>Návrh byl zpracován ze dvou důvodů. Prvním z nich je změna</w:t>
            </w:r>
            <w:r>
              <w:rPr>
                <w:rStyle w:val="Hypertextovodkaz"/>
                <w:rFonts w:ascii="Arial" w:eastAsia="Times New Roman" w:hAnsi="Arial" w:cs="Arial"/>
                <w:color w:val="0F0D29" w:themeColor="text1"/>
                <w:kern w:val="36"/>
                <w:sz w:val="20"/>
                <w:szCs w:val="16"/>
                <w:u w:val="none"/>
                <w:lang w:eastAsia="cs-CZ"/>
              </w:rPr>
              <w:t xml:space="preserve"> </w:t>
            </w:r>
            <w:r w:rsidRPr="00874D16">
              <w:rPr>
                <w:rStyle w:val="Hypertextovodkaz"/>
                <w:rFonts w:ascii="Arial" w:eastAsia="Times New Roman" w:hAnsi="Arial" w:cs="Arial"/>
                <w:color w:val="0F0D29" w:themeColor="text1"/>
                <w:kern w:val="36"/>
                <w:sz w:val="20"/>
                <w:szCs w:val="16"/>
                <w:u w:val="none"/>
                <w:lang w:eastAsia="cs-CZ"/>
              </w:rPr>
              <w:t>předpisů na unijní úrovni, na jejímž základě je třeba uvést do souladu zákon a na něj navazující</w:t>
            </w:r>
            <w:r>
              <w:rPr>
                <w:rStyle w:val="Hypertextovodkaz"/>
                <w:rFonts w:ascii="Arial" w:eastAsia="Times New Roman" w:hAnsi="Arial" w:cs="Arial"/>
                <w:color w:val="0F0D29" w:themeColor="text1"/>
                <w:kern w:val="36"/>
                <w:sz w:val="20"/>
                <w:szCs w:val="16"/>
                <w:u w:val="none"/>
                <w:lang w:eastAsia="cs-CZ"/>
              </w:rPr>
              <w:t xml:space="preserve"> </w:t>
            </w:r>
            <w:r w:rsidRPr="00874D16">
              <w:rPr>
                <w:rStyle w:val="Hypertextovodkaz"/>
                <w:rFonts w:ascii="Arial" w:eastAsia="Times New Roman" w:hAnsi="Arial" w:cs="Arial"/>
                <w:color w:val="0F0D29" w:themeColor="text1"/>
                <w:kern w:val="36"/>
                <w:sz w:val="20"/>
                <w:szCs w:val="16"/>
                <w:u w:val="none"/>
                <w:lang w:eastAsia="cs-CZ"/>
              </w:rPr>
              <w:t xml:space="preserve">vyhlášku. Druhým důvodem je </w:t>
            </w:r>
            <w:r>
              <w:rPr>
                <w:rStyle w:val="Hypertextovodkaz"/>
                <w:rFonts w:ascii="Arial" w:eastAsia="Times New Roman" w:hAnsi="Arial" w:cs="Arial"/>
                <w:color w:val="0F0D29" w:themeColor="text1"/>
                <w:kern w:val="36"/>
                <w:sz w:val="20"/>
                <w:szCs w:val="16"/>
                <w:u w:val="none"/>
                <w:lang w:eastAsia="cs-CZ"/>
              </w:rPr>
              <w:t xml:space="preserve">zakotvení </w:t>
            </w:r>
            <w:r w:rsidRPr="00874D16">
              <w:rPr>
                <w:rStyle w:val="Hypertextovodkaz"/>
                <w:rFonts w:ascii="Arial" w:eastAsia="Times New Roman" w:hAnsi="Arial" w:cs="Arial"/>
                <w:color w:val="0F0D29" w:themeColor="text1"/>
                <w:kern w:val="36"/>
                <w:sz w:val="20"/>
                <w:szCs w:val="16"/>
                <w:u w:val="none"/>
                <w:lang w:eastAsia="cs-CZ"/>
              </w:rPr>
              <w:t>koordinační struktury, a to v návaznosti na směrnici INSPIRE</w:t>
            </w:r>
            <w:r>
              <w:rPr>
                <w:rStyle w:val="Hypertextovodkaz"/>
                <w:rFonts w:ascii="Arial" w:eastAsia="Times New Roman" w:hAnsi="Arial" w:cs="Arial"/>
                <w:color w:val="0F0D29" w:themeColor="text1"/>
                <w:kern w:val="36"/>
                <w:sz w:val="20"/>
                <w:szCs w:val="16"/>
                <w:u w:val="none"/>
                <w:lang w:eastAsia="cs-CZ"/>
              </w:rPr>
              <w:t xml:space="preserve">. </w:t>
            </w:r>
            <w:r w:rsidRPr="00874D16">
              <w:rPr>
                <w:rStyle w:val="Hypertextovodkaz"/>
                <w:rFonts w:ascii="Arial" w:eastAsia="Times New Roman" w:hAnsi="Arial" w:cs="Arial"/>
                <w:color w:val="0F0D29" w:themeColor="text1"/>
                <w:kern w:val="36"/>
                <w:sz w:val="20"/>
                <w:szCs w:val="16"/>
                <w:u w:val="none"/>
                <w:lang w:eastAsia="cs-CZ"/>
              </w:rPr>
              <w:t xml:space="preserve">Některým povinným subjektům tak vznikají nové povinnosti v rámci koordinační struktury. </w:t>
            </w:r>
          </w:p>
          <w:p w14:paraId="56955DEE" w14:textId="09DD4398"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21444409" w14:textId="3EE15628" w:rsidR="005B3D0D" w:rsidRPr="005078C0" w:rsidRDefault="005B3D0D" w:rsidP="005B3D0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6A5A4D">
              <w:rPr>
                <w:rStyle w:val="Hypertextovodkaz"/>
                <w:rFonts w:ascii="Arial" w:eastAsia="Times New Roman" w:hAnsi="Arial" w:cs="Arial"/>
                <w:bCs/>
                <w:i/>
                <w:color w:val="0F0D29" w:themeColor="text1"/>
                <w:kern w:val="36"/>
                <w:sz w:val="20"/>
                <w:szCs w:val="20"/>
                <w:u w:val="none"/>
                <w:lang w:eastAsia="cs-CZ"/>
              </w:rPr>
              <w:t>OHSE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52F2CA2F" w14:textId="77777777" w:rsidR="005B3D0D" w:rsidRPr="005078C0" w:rsidRDefault="005B3D0D" w:rsidP="005B3D0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74360C3" w14:textId="742D1857" w:rsidR="005B3D0D" w:rsidRPr="005078C0" w:rsidRDefault="005B3D0D" w:rsidP="005B3D0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6A5A4D">
              <w:rPr>
                <w:rStyle w:val="Hypertextovodkaz"/>
                <w:rFonts w:ascii="Arial" w:eastAsia="Times New Roman" w:hAnsi="Arial" w:cs="Arial"/>
                <w:i/>
                <w:color w:val="0F0D29" w:themeColor="text1"/>
                <w:kern w:val="36"/>
                <w:sz w:val="20"/>
                <w:szCs w:val="20"/>
                <w:u w:val="none"/>
                <w:lang w:eastAsia="cs-CZ"/>
              </w:rPr>
              <w:t>OHSE- Ing. Zdeněk Stejskal</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w:t>
            </w:r>
            <w:r w:rsidR="006A5A4D">
              <w:rPr>
                <w:rStyle w:val="Hypertextovodkaz"/>
                <w:rFonts w:ascii="Arial" w:eastAsia="Times New Roman" w:hAnsi="Arial" w:cs="Arial"/>
                <w:b/>
                <w:bCs/>
                <w:i/>
                <w:color w:val="0F0D29" w:themeColor="text1"/>
                <w:kern w:val="36"/>
                <w:sz w:val="20"/>
                <w:szCs w:val="20"/>
                <w:u w:val="none"/>
                <w:lang w:eastAsia="cs-CZ"/>
              </w:rPr>
              <w:t>9</w:t>
            </w:r>
            <w:r>
              <w:rPr>
                <w:rStyle w:val="Hypertextovodkaz"/>
                <w:rFonts w:ascii="Arial" w:eastAsia="Times New Roman" w:hAnsi="Arial" w:cs="Arial"/>
                <w:b/>
                <w:bCs/>
                <w:i/>
                <w:color w:val="0F0D29" w:themeColor="text1"/>
                <w:kern w:val="36"/>
                <w:sz w:val="20"/>
                <w:szCs w:val="20"/>
                <w:u w:val="none"/>
                <w:lang w:eastAsia="cs-CZ"/>
              </w:rPr>
              <w:t>.2022</w:t>
            </w:r>
          </w:p>
          <w:p w14:paraId="0876DB97" w14:textId="50D13B60"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05DFB05D" w14:textId="632C0C4B"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2BE07316" w14:textId="5CABE4AA" w:rsidR="005C72CD" w:rsidRDefault="005C72C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49702726" w14:textId="77777777" w:rsidR="005C72CD" w:rsidRDefault="005C72C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126205C7" w14:textId="17864562" w:rsidR="00A0491A" w:rsidRPr="005B3D0D" w:rsidRDefault="006A5A4D" w:rsidP="005B3D0D">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6A5A4D">
              <w:rPr>
                <w:rStyle w:val="Hypertextovodkaz"/>
                <w:rFonts w:ascii="Arial" w:eastAsia="Times New Roman" w:hAnsi="Arial" w:cs="Arial"/>
                <w:b/>
                <w:color w:val="0F0D29" w:themeColor="text1"/>
                <w:kern w:val="36"/>
                <w:sz w:val="24"/>
                <w:szCs w:val="24"/>
                <w:u w:val="none"/>
                <w:lang w:eastAsia="cs-CZ"/>
              </w:rPr>
              <w:lastRenderedPageBreak/>
              <w:t>Návrh zákona, kterým se mění zákon č. 589/1992 Sb., o pojistném na sociální zabezpečení a příspěvku na státní politiku zaměstnanosti</w:t>
            </w:r>
            <w:r w:rsidR="00E2016A">
              <w:rPr>
                <w:rStyle w:val="Hypertextovodkaz"/>
                <w:rFonts w:ascii="Arial" w:eastAsia="Times New Roman" w:hAnsi="Arial" w:cs="Arial"/>
                <w:b/>
                <w:bCs/>
                <w:color w:val="0F0D29" w:themeColor="text1"/>
                <w:kern w:val="36"/>
                <w:sz w:val="24"/>
                <w:szCs w:val="24"/>
                <w:u w:val="none"/>
                <w:lang w:eastAsia="cs-CZ"/>
              </w:rPr>
              <w:pict w14:anchorId="7048B1DF">
                <v:rect id="_x0000_i1079" style="width:0;height:1.5pt" o:hralign="center" o:hrstd="t" o:hr="t" fillcolor="#a0a0a0" stroked="f"/>
              </w:pict>
            </w:r>
          </w:p>
          <w:p w14:paraId="2872569E" w14:textId="18A6BA61" w:rsidR="005B3D0D" w:rsidRPr="005B3D0D" w:rsidRDefault="006A5A4D" w:rsidP="005B3D0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Sněmovní tisk 236</w:t>
            </w:r>
          </w:p>
          <w:p w14:paraId="700991F7" w14:textId="263C3BB2" w:rsidR="00094F88" w:rsidRDefault="006A5A4D"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Podepsáno prezidentem</w:t>
            </w:r>
          </w:p>
          <w:p w14:paraId="6FCAF101" w14:textId="64C9A774" w:rsidR="006A5A4D" w:rsidRDefault="006A5A4D"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272A03E7" w14:textId="11E48AF0" w:rsidR="00C32B46" w:rsidRDefault="00C32B46"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07B2E0BF" w14:textId="1479FEE4" w:rsidR="00C32B46" w:rsidRDefault="00C32B46" w:rsidP="00C32B46">
            <w:pPr>
              <w:pStyle w:val="Bezmezer"/>
              <w:tabs>
                <w:tab w:val="left" w:pos="6336"/>
              </w:tabs>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Novela si klade za cíl podpořit zkrácené úvazky osob znevýhodněných na trhu práce, a to formou snížení pojistného. </w:t>
            </w:r>
          </w:p>
          <w:p w14:paraId="27343BFC" w14:textId="19EDED25" w:rsidR="00C32B46" w:rsidRDefault="00C32B46" w:rsidP="00C32B46">
            <w:pPr>
              <w:pStyle w:val="Bezmezer"/>
              <w:tabs>
                <w:tab w:val="left" w:pos="6336"/>
              </w:tabs>
              <w:jc w:val="both"/>
              <w:rPr>
                <w:rStyle w:val="Hypertextovodkaz"/>
                <w:rFonts w:ascii="Arial" w:eastAsia="Times New Roman" w:hAnsi="Arial" w:cs="Arial"/>
                <w:color w:val="0F0D29" w:themeColor="text1"/>
                <w:kern w:val="36"/>
                <w:sz w:val="20"/>
                <w:szCs w:val="24"/>
                <w:u w:val="none"/>
                <w:lang w:eastAsia="cs-CZ"/>
              </w:rPr>
            </w:pPr>
          </w:p>
          <w:p w14:paraId="7E4BE8FE" w14:textId="305FE53C" w:rsidR="00C32B46" w:rsidRPr="00C32B46" w:rsidRDefault="00C32B46" w:rsidP="00C32B46">
            <w:pPr>
              <w:pStyle w:val="Bezmezer"/>
              <w:tabs>
                <w:tab w:val="left" w:pos="6336"/>
              </w:tabs>
              <w:jc w:val="both"/>
              <w:rPr>
                <w:rStyle w:val="Hypertextovodkaz"/>
                <w:rFonts w:ascii="Arial" w:eastAsia="Times New Roman" w:hAnsi="Arial" w:cs="Arial"/>
                <w:color w:val="0F0D29" w:themeColor="text1"/>
                <w:kern w:val="36"/>
                <w:sz w:val="20"/>
                <w:szCs w:val="24"/>
                <w:u w:val="none"/>
                <w:lang w:eastAsia="cs-CZ"/>
              </w:rPr>
            </w:pPr>
            <w:r w:rsidRPr="00C32B46">
              <w:rPr>
                <w:rStyle w:val="Hypertextovodkaz"/>
                <w:rFonts w:ascii="Arial" w:eastAsia="Times New Roman" w:hAnsi="Arial" w:cs="Arial"/>
                <w:color w:val="0F0D29" w:themeColor="text1"/>
                <w:kern w:val="36"/>
                <w:sz w:val="20"/>
                <w:szCs w:val="24"/>
                <w:u w:val="none"/>
                <w:lang w:eastAsia="cs-CZ"/>
              </w:rPr>
              <w:t>Navrhuje se snížit pojistné na sociální zabezpečení placené zaměstnavatelem o 5 % za</w:t>
            </w:r>
            <w:r>
              <w:rPr>
                <w:rStyle w:val="Hypertextovodkaz"/>
                <w:rFonts w:ascii="Arial" w:eastAsia="Times New Roman" w:hAnsi="Arial" w:cs="Arial"/>
                <w:color w:val="0F0D29" w:themeColor="text1"/>
                <w:kern w:val="36"/>
                <w:sz w:val="20"/>
                <w:szCs w:val="24"/>
                <w:u w:val="none"/>
                <w:lang w:eastAsia="cs-CZ"/>
              </w:rPr>
              <w:t xml:space="preserve"> </w:t>
            </w:r>
            <w:r w:rsidRPr="00C32B46">
              <w:rPr>
                <w:rStyle w:val="Hypertextovodkaz"/>
                <w:rFonts w:ascii="Arial" w:eastAsia="Times New Roman" w:hAnsi="Arial" w:cs="Arial"/>
                <w:color w:val="0F0D29" w:themeColor="text1"/>
                <w:kern w:val="36"/>
                <w:sz w:val="20"/>
                <w:szCs w:val="24"/>
                <w:u w:val="none"/>
                <w:lang w:eastAsia="cs-CZ"/>
              </w:rPr>
              <w:t>níže uvedených podmínek:</w:t>
            </w:r>
          </w:p>
          <w:p w14:paraId="4E2BD944" w14:textId="77777777" w:rsidR="00C32B46" w:rsidRDefault="00C32B46" w:rsidP="00C32B46">
            <w:pPr>
              <w:pStyle w:val="Bezmezer"/>
              <w:numPr>
                <w:ilvl w:val="0"/>
                <w:numId w:val="21"/>
              </w:numPr>
              <w:tabs>
                <w:tab w:val="left" w:pos="6336"/>
              </w:tabs>
              <w:jc w:val="both"/>
              <w:rPr>
                <w:rStyle w:val="Hypertextovodkaz"/>
                <w:rFonts w:ascii="Arial" w:eastAsia="Times New Roman" w:hAnsi="Arial" w:cs="Arial"/>
                <w:color w:val="0F0D29" w:themeColor="text1"/>
                <w:kern w:val="36"/>
                <w:sz w:val="20"/>
                <w:szCs w:val="24"/>
                <w:u w:val="none"/>
                <w:lang w:eastAsia="cs-CZ"/>
              </w:rPr>
            </w:pPr>
            <w:r w:rsidRPr="00C32B46">
              <w:rPr>
                <w:rStyle w:val="Hypertextovodkaz"/>
                <w:rFonts w:ascii="Arial" w:eastAsia="Times New Roman" w:hAnsi="Arial" w:cs="Arial"/>
                <w:color w:val="0F0D29" w:themeColor="text1"/>
                <w:kern w:val="36"/>
                <w:sz w:val="20"/>
                <w:szCs w:val="24"/>
                <w:u w:val="none"/>
                <w:lang w:eastAsia="cs-CZ"/>
              </w:rPr>
              <w:t>Sjednaná týdenní pracovní doba zaměstnance se pohybuje v rozsahu 8 až 30 hodin</w:t>
            </w:r>
            <w:r>
              <w:rPr>
                <w:rStyle w:val="Hypertextovodkaz"/>
                <w:rFonts w:ascii="Arial" w:eastAsia="Times New Roman" w:hAnsi="Arial" w:cs="Arial"/>
                <w:color w:val="0F0D29" w:themeColor="text1"/>
                <w:kern w:val="36"/>
                <w:sz w:val="20"/>
                <w:szCs w:val="24"/>
                <w:u w:val="none"/>
                <w:lang w:eastAsia="cs-CZ"/>
              </w:rPr>
              <w:t xml:space="preserve"> </w:t>
            </w:r>
            <w:r w:rsidRPr="00C32B46">
              <w:rPr>
                <w:rStyle w:val="Hypertextovodkaz"/>
                <w:rFonts w:ascii="Arial" w:eastAsia="Times New Roman" w:hAnsi="Arial" w:cs="Arial"/>
                <w:color w:val="0F0D29" w:themeColor="text1"/>
                <w:kern w:val="36"/>
                <w:sz w:val="20"/>
                <w:szCs w:val="24"/>
                <w:u w:val="none"/>
                <w:lang w:eastAsia="cs-CZ"/>
              </w:rPr>
              <w:t>týdně (zkrácený úvazek).</w:t>
            </w:r>
          </w:p>
          <w:p w14:paraId="3BAD42B1" w14:textId="0BA82F50" w:rsidR="00C32B46" w:rsidRPr="00C32B46" w:rsidRDefault="00C32B46" w:rsidP="00C32B46">
            <w:pPr>
              <w:pStyle w:val="Bezmezer"/>
              <w:numPr>
                <w:ilvl w:val="0"/>
                <w:numId w:val="21"/>
              </w:numPr>
              <w:tabs>
                <w:tab w:val="left" w:pos="6336"/>
              </w:tabs>
              <w:jc w:val="both"/>
              <w:rPr>
                <w:rStyle w:val="Hypertextovodkaz"/>
                <w:rFonts w:ascii="Arial" w:eastAsia="Times New Roman" w:hAnsi="Arial" w:cs="Arial"/>
                <w:color w:val="0F0D29" w:themeColor="text1"/>
                <w:kern w:val="36"/>
                <w:sz w:val="20"/>
                <w:szCs w:val="24"/>
                <w:u w:val="none"/>
                <w:lang w:eastAsia="cs-CZ"/>
              </w:rPr>
            </w:pPr>
            <w:r w:rsidRPr="00C32B46">
              <w:rPr>
                <w:rStyle w:val="Hypertextovodkaz"/>
                <w:rFonts w:ascii="Arial" w:eastAsia="Times New Roman" w:hAnsi="Arial" w:cs="Arial"/>
                <w:color w:val="0F0D29" w:themeColor="text1"/>
                <w:kern w:val="36"/>
                <w:sz w:val="20"/>
                <w:szCs w:val="24"/>
                <w:u w:val="none"/>
                <w:lang w:eastAsia="cs-CZ"/>
              </w:rPr>
              <w:t xml:space="preserve">Zaměstnanec </w:t>
            </w:r>
            <w:proofErr w:type="gramStart"/>
            <w:r w:rsidRPr="00C32B46">
              <w:rPr>
                <w:rStyle w:val="Hypertextovodkaz"/>
                <w:rFonts w:ascii="Arial" w:eastAsia="Times New Roman" w:hAnsi="Arial" w:cs="Arial"/>
                <w:color w:val="0F0D29" w:themeColor="text1"/>
                <w:kern w:val="36"/>
                <w:sz w:val="20"/>
                <w:szCs w:val="24"/>
                <w:u w:val="none"/>
                <w:lang w:eastAsia="cs-CZ"/>
              </w:rPr>
              <w:t>patří</w:t>
            </w:r>
            <w:proofErr w:type="gramEnd"/>
            <w:r w:rsidRPr="00C32B46">
              <w:rPr>
                <w:rStyle w:val="Hypertextovodkaz"/>
                <w:rFonts w:ascii="Arial" w:eastAsia="Times New Roman" w:hAnsi="Arial" w:cs="Arial"/>
                <w:color w:val="0F0D29" w:themeColor="text1"/>
                <w:kern w:val="36"/>
                <w:sz w:val="20"/>
                <w:szCs w:val="24"/>
                <w:u w:val="none"/>
                <w:lang w:eastAsia="cs-CZ"/>
              </w:rPr>
              <w:t xml:space="preserve"> do jedné ze skupin, u které je potřeba podpořit zaměstnanost:</w:t>
            </w:r>
          </w:p>
          <w:p w14:paraId="0B0BEE64" w14:textId="77777777" w:rsidR="00C32B46" w:rsidRDefault="00C32B46" w:rsidP="00C32B46">
            <w:pPr>
              <w:pStyle w:val="Bezmezer"/>
              <w:numPr>
                <w:ilvl w:val="0"/>
                <w:numId w:val="22"/>
              </w:numPr>
              <w:tabs>
                <w:tab w:val="left" w:pos="6336"/>
              </w:tabs>
              <w:jc w:val="both"/>
              <w:rPr>
                <w:rStyle w:val="Hypertextovodkaz"/>
                <w:rFonts w:ascii="Arial" w:eastAsia="Times New Roman" w:hAnsi="Arial" w:cs="Arial"/>
                <w:color w:val="0F0D29" w:themeColor="text1"/>
                <w:kern w:val="36"/>
                <w:sz w:val="20"/>
                <w:szCs w:val="24"/>
                <w:u w:val="none"/>
                <w:lang w:eastAsia="cs-CZ"/>
              </w:rPr>
            </w:pPr>
            <w:r w:rsidRPr="00C32B46">
              <w:rPr>
                <w:rStyle w:val="Hypertextovodkaz"/>
                <w:rFonts w:ascii="Arial" w:eastAsia="Times New Roman" w:hAnsi="Arial" w:cs="Arial"/>
                <w:color w:val="0F0D29" w:themeColor="text1"/>
                <w:kern w:val="36"/>
                <w:sz w:val="20"/>
                <w:szCs w:val="24"/>
                <w:u w:val="none"/>
                <w:lang w:eastAsia="cs-CZ"/>
              </w:rPr>
              <w:t>osoby starší 55 let;</w:t>
            </w:r>
          </w:p>
          <w:p w14:paraId="5153F335" w14:textId="77777777" w:rsidR="00C32B46" w:rsidRDefault="00C32B46" w:rsidP="00C32B46">
            <w:pPr>
              <w:pStyle w:val="Bezmezer"/>
              <w:numPr>
                <w:ilvl w:val="0"/>
                <w:numId w:val="22"/>
              </w:numPr>
              <w:tabs>
                <w:tab w:val="left" w:pos="6336"/>
              </w:tabs>
              <w:jc w:val="both"/>
              <w:rPr>
                <w:rStyle w:val="Hypertextovodkaz"/>
                <w:rFonts w:ascii="Arial" w:eastAsia="Times New Roman" w:hAnsi="Arial" w:cs="Arial"/>
                <w:color w:val="0F0D29" w:themeColor="text1"/>
                <w:kern w:val="36"/>
                <w:sz w:val="20"/>
                <w:szCs w:val="24"/>
                <w:u w:val="none"/>
                <w:lang w:eastAsia="cs-CZ"/>
              </w:rPr>
            </w:pPr>
            <w:r w:rsidRPr="00C32B46">
              <w:rPr>
                <w:rStyle w:val="Hypertextovodkaz"/>
                <w:rFonts w:ascii="Arial" w:eastAsia="Times New Roman" w:hAnsi="Arial" w:cs="Arial"/>
                <w:color w:val="0F0D29" w:themeColor="text1"/>
                <w:kern w:val="36"/>
                <w:sz w:val="20"/>
                <w:szCs w:val="24"/>
                <w:u w:val="none"/>
                <w:lang w:eastAsia="cs-CZ"/>
              </w:rPr>
              <w:t>rodiče dětí do 10 let věku nebo osoby nahrazující péči rodičů na základě</w:t>
            </w:r>
            <w:r>
              <w:rPr>
                <w:rStyle w:val="Hypertextovodkaz"/>
                <w:rFonts w:ascii="Arial" w:eastAsia="Times New Roman" w:hAnsi="Arial" w:cs="Arial"/>
                <w:color w:val="0F0D29" w:themeColor="text1"/>
                <w:kern w:val="36"/>
                <w:sz w:val="20"/>
                <w:szCs w:val="24"/>
                <w:u w:val="none"/>
                <w:lang w:eastAsia="cs-CZ"/>
              </w:rPr>
              <w:t xml:space="preserve"> </w:t>
            </w:r>
            <w:r w:rsidRPr="00C32B46">
              <w:rPr>
                <w:rStyle w:val="Hypertextovodkaz"/>
                <w:rFonts w:ascii="Arial" w:eastAsia="Times New Roman" w:hAnsi="Arial" w:cs="Arial"/>
                <w:color w:val="0F0D29" w:themeColor="text1"/>
                <w:kern w:val="36"/>
                <w:sz w:val="20"/>
                <w:szCs w:val="24"/>
                <w:u w:val="none"/>
                <w:lang w:eastAsia="cs-CZ"/>
              </w:rPr>
              <w:t>rozhodnutí příslušného orgánu o děti mladší 10 let;</w:t>
            </w:r>
          </w:p>
          <w:p w14:paraId="4195DE0D" w14:textId="77777777" w:rsidR="00C32B46" w:rsidRDefault="00C32B46" w:rsidP="00C32B46">
            <w:pPr>
              <w:pStyle w:val="Bezmezer"/>
              <w:numPr>
                <w:ilvl w:val="0"/>
                <w:numId w:val="22"/>
              </w:numPr>
              <w:tabs>
                <w:tab w:val="left" w:pos="6336"/>
              </w:tabs>
              <w:jc w:val="both"/>
              <w:rPr>
                <w:rStyle w:val="Hypertextovodkaz"/>
                <w:rFonts w:ascii="Arial" w:eastAsia="Times New Roman" w:hAnsi="Arial" w:cs="Arial"/>
                <w:color w:val="0F0D29" w:themeColor="text1"/>
                <w:kern w:val="36"/>
                <w:sz w:val="20"/>
                <w:szCs w:val="24"/>
                <w:u w:val="none"/>
                <w:lang w:eastAsia="cs-CZ"/>
              </w:rPr>
            </w:pPr>
            <w:r w:rsidRPr="00C32B46">
              <w:rPr>
                <w:rStyle w:val="Hypertextovodkaz"/>
                <w:rFonts w:ascii="Arial" w:eastAsia="Times New Roman" w:hAnsi="Arial" w:cs="Arial"/>
                <w:color w:val="0F0D29" w:themeColor="text1"/>
                <w:kern w:val="36"/>
                <w:sz w:val="20"/>
                <w:szCs w:val="24"/>
                <w:u w:val="none"/>
                <w:lang w:eastAsia="cs-CZ"/>
              </w:rPr>
              <w:t>osoby pečující o blízkou osobu závislou na pomoci jiné osoby;</w:t>
            </w:r>
          </w:p>
          <w:p w14:paraId="02DD1595" w14:textId="77777777" w:rsidR="00C32B46" w:rsidRDefault="00C32B46" w:rsidP="00C32B46">
            <w:pPr>
              <w:pStyle w:val="Bezmezer"/>
              <w:numPr>
                <w:ilvl w:val="0"/>
                <w:numId w:val="22"/>
              </w:numPr>
              <w:tabs>
                <w:tab w:val="left" w:pos="6336"/>
              </w:tabs>
              <w:jc w:val="both"/>
              <w:rPr>
                <w:rStyle w:val="Hypertextovodkaz"/>
                <w:rFonts w:ascii="Arial" w:eastAsia="Times New Roman" w:hAnsi="Arial" w:cs="Arial"/>
                <w:color w:val="0F0D29" w:themeColor="text1"/>
                <w:kern w:val="36"/>
                <w:sz w:val="20"/>
                <w:szCs w:val="24"/>
                <w:u w:val="none"/>
                <w:lang w:eastAsia="cs-CZ"/>
              </w:rPr>
            </w:pPr>
            <w:r w:rsidRPr="00C32B46">
              <w:rPr>
                <w:rStyle w:val="Hypertextovodkaz"/>
                <w:rFonts w:ascii="Arial" w:eastAsia="Times New Roman" w:hAnsi="Arial" w:cs="Arial"/>
                <w:color w:val="0F0D29" w:themeColor="text1"/>
                <w:kern w:val="36"/>
                <w:sz w:val="20"/>
                <w:szCs w:val="24"/>
                <w:u w:val="none"/>
                <w:lang w:eastAsia="cs-CZ"/>
              </w:rPr>
              <w:t>osoby studující na střední škole nebo vysoké škole;</w:t>
            </w:r>
          </w:p>
          <w:p w14:paraId="0166FEB9" w14:textId="20C50ACB" w:rsidR="00C32B46" w:rsidRDefault="00C32B46" w:rsidP="00C32B46">
            <w:pPr>
              <w:pStyle w:val="Bezmezer"/>
              <w:numPr>
                <w:ilvl w:val="0"/>
                <w:numId w:val="22"/>
              </w:numPr>
              <w:tabs>
                <w:tab w:val="left" w:pos="6336"/>
              </w:tabs>
              <w:jc w:val="both"/>
              <w:rPr>
                <w:rStyle w:val="Hypertextovodkaz"/>
                <w:rFonts w:ascii="Arial" w:eastAsia="Times New Roman" w:hAnsi="Arial" w:cs="Arial"/>
                <w:color w:val="0F0D29" w:themeColor="text1"/>
                <w:kern w:val="36"/>
                <w:sz w:val="20"/>
                <w:szCs w:val="24"/>
                <w:u w:val="none"/>
                <w:lang w:eastAsia="cs-CZ"/>
              </w:rPr>
            </w:pPr>
            <w:r w:rsidRPr="00C32B46">
              <w:rPr>
                <w:rStyle w:val="Hypertextovodkaz"/>
                <w:rFonts w:ascii="Arial" w:eastAsia="Times New Roman" w:hAnsi="Arial" w:cs="Arial"/>
                <w:color w:val="0F0D29" w:themeColor="text1"/>
                <w:kern w:val="36"/>
                <w:sz w:val="20"/>
                <w:szCs w:val="24"/>
                <w:u w:val="none"/>
                <w:lang w:eastAsia="cs-CZ"/>
              </w:rPr>
              <w:t>osoby se zdravotním postižením na nechráněném trhu práce;</w:t>
            </w:r>
          </w:p>
          <w:p w14:paraId="67B5DD37" w14:textId="71AFD40E" w:rsidR="00C32B46" w:rsidRPr="00C32B46" w:rsidRDefault="00C32B46" w:rsidP="00C32B46">
            <w:pPr>
              <w:pStyle w:val="Bezmezer"/>
              <w:numPr>
                <w:ilvl w:val="0"/>
                <w:numId w:val="22"/>
              </w:numPr>
              <w:tabs>
                <w:tab w:val="left" w:pos="6336"/>
              </w:tabs>
              <w:jc w:val="both"/>
              <w:rPr>
                <w:rStyle w:val="Hypertextovodkaz"/>
                <w:rFonts w:ascii="Arial" w:eastAsia="Times New Roman" w:hAnsi="Arial" w:cs="Arial"/>
                <w:color w:val="0F0D29" w:themeColor="text1"/>
                <w:kern w:val="36"/>
                <w:sz w:val="20"/>
                <w:szCs w:val="24"/>
                <w:u w:val="none"/>
                <w:lang w:eastAsia="cs-CZ"/>
              </w:rPr>
            </w:pPr>
            <w:r w:rsidRPr="00C32B46">
              <w:rPr>
                <w:rStyle w:val="Hypertextovodkaz"/>
                <w:rFonts w:ascii="Arial" w:eastAsia="Times New Roman" w:hAnsi="Arial" w:cs="Arial"/>
                <w:color w:val="0F0D29" w:themeColor="text1"/>
                <w:kern w:val="36"/>
                <w:sz w:val="20"/>
                <w:szCs w:val="24"/>
                <w:u w:val="none"/>
                <w:lang w:eastAsia="cs-CZ"/>
              </w:rPr>
              <w:t>osoby na rekvalifikaci.</w:t>
            </w:r>
          </w:p>
          <w:p w14:paraId="1C6A4A76" w14:textId="77777777" w:rsidR="00C32B46" w:rsidRDefault="00C32B46" w:rsidP="00C32B46">
            <w:pPr>
              <w:pStyle w:val="Bezmezer"/>
              <w:tabs>
                <w:tab w:val="left" w:pos="6336"/>
              </w:tabs>
              <w:jc w:val="both"/>
              <w:rPr>
                <w:rStyle w:val="Hypertextovodkaz"/>
                <w:rFonts w:ascii="Arial" w:eastAsia="Times New Roman" w:hAnsi="Arial" w:cs="Arial"/>
                <w:color w:val="0F0D29" w:themeColor="text1"/>
                <w:kern w:val="36"/>
                <w:sz w:val="20"/>
                <w:szCs w:val="24"/>
                <w:u w:val="none"/>
                <w:lang w:eastAsia="cs-CZ"/>
              </w:rPr>
            </w:pPr>
          </w:p>
          <w:p w14:paraId="57AF5990" w14:textId="7538DBFA" w:rsidR="00C32B46" w:rsidRDefault="00C32B46" w:rsidP="00C32B46">
            <w:pPr>
              <w:pStyle w:val="Bezmezer"/>
              <w:tabs>
                <w:tab w:val="left" w:pos="6336"/>
              </w:tabs>
              <w:jc w:val="both"/>
              <w:rPr>
                <w:rStyle w:val="Hypertextovodkaz"/>
                <w:rFonts w:ascii="Arial" w:eastAsia="Times New Roman" w:hAnsi="Arial" w:cs="Arial"/>
                <w:color w:val="0F0D29" w:themeColor="text1"/>
                <w:kern w:val="36"/>
                <w:sz w:val="20"/>
                <w:szCs w:val="24"/>
                <w:u w:val="none"/>
                <w:lang w:eastAsia="cs-CZ"/>
              </w:rPr>
            </w:pPr>
            <w:r w:rsidRPr="00C32B46">
              <w:rPr>
                <w:rStyle w:val="Hypertextovodkaz"/>
                <w:rFonts w:ascii="Arial" w:eastAsia="Times New Roman" w:hAnsi="Arial" w:cs="Arial"/>
                <w:color w:val="0F0D29" w:themeColor="text1"/>
                <w:kern w:val="36"/>
                <w:sz w:val="20"/>
                <w:szCs w:val="24"/>
                <w:u w:val="none"/>
                <w:lang w:eastAsia="cs-CZ"/>
              </w:rPr>
              <w:t>Snížit pojistné se navrhuje i u skupiny osob mladších 21 let, a to bez ohledu na rozsah</w:t>
            </w:r>
            <w:r>
              <w:rPr>
                <w:rStyle w:val="Hypertextovodkaz"/>
                <w:rFonts w:ascii="Arial" w:eastAsia="Times New Roman" w:hAnsi="Arial" w:cs="Arial"/>
                <w:color w:val="0F0D29" w:themeColor="text1"/>
                <w:kern w:val="36"/>
                <w:sz w:val="20"/>
                <w:szCs w:val="24"/>
                <w:u w:val="none"/>
                <w:lang w:eastAsia="cs-CZ"/>
              </w:rPr>
              <w:t xml:space="preserve"> </w:t>
            </w:r>
            <w:r w:rsidRPr="00C32B46">
              <w:rPr>
                <w:rStyle w:val="Hypertextovodkaz"/>
                <w:rFonts w:ascii="Arial" w:eastAsia="Times New Roman" w:hAnsi="Arial" w:cs="Arial"/>
                <w:color w:val="0F0D29" w:themeColor="text1"/>
                <w:kern w:val="36"/>
                <w:sz w:val="20"/>
                <w:szCs w:val="24"/>
                <w:u w:val="none"/>
                <w:lang w:eastAsia="cs-CZ"/>
              </w:rPr>
              <w:t>sjednaného pracovního úvazku.</w:t>
            </w:r>
          </w:p>
          <w:p w14:paraId="31B551A6" w14:textId="413763D5" w:rsidR="00094F88" w:rsidRDefault="00094F88" w:rsidP="00625270">
            <w:pPr>
              <w:pStyle w:val="Bezmezer"/>
              <w:tabs>
                <w:tab w:val="left" w:pos="6336"/>
              </w:tabs>
              <w:jc w:val="both"/>
              <w:rPr>
                <w:rStyle w:val="Hypertextovodkaz"/>
                <w:rFonts w:ascii="Arial" w:eastAsia="Times New Roman" w:hAnsi="Arial" w:cs="Arial"/>
                <w:color w:val="0F0D29" w:themeColor="text1"/>
                <w:kern w:val="36"/>
                <w:sz w:val="20"/>
                <w:szCs w:val="24"/>
                <w:u w:val="none"/>
                <w:lang w:eastAsia="cs-CZ"/>
              </w:rPr>
            </w:pPr>
          </w:p>
          <w:p w14:paraId="39560C00" w14:textId="31740C0F" w:rsidR="00094F88" w:rsidRPr="005078C0" w:rsidRDefault="00094F88" w:rsidP="00094F8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C32B46">
              <w:rPr>
                <w:rStyle w:val="Hypertextovodkaz"/>
                <w:rFonts w:ascii="Arial" w:eastAsia="Times New Roman" w:hAnsi="Arial" w:cs="Arial"/>
                <w:bCs/>
                <w:i/>
                <w:color w:val="0F0D29" w:themeColor="text1"/>
                <w:kern w:val="36"/>
                <w:sz w:val="20"/>
                <w:szCs w:val="20"/>
                <w:u w:val="none"/>
                <w:lang w:eastAsia="cs-CZ"/>
              </w:rPr>
              <w:t>ŘLZ</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35171D64" w14:textId="77777777" w:rsidR="00094F88" w:rsidRPr="005078C0" w:rsidRDefault="00094F88" w:rsidP="00094F8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52CF4EFB" w14:textId="64CAC5AB" w:rsidR="00094F88" w:rsidRPr="005078C0" w:rsidRDefault="00094F88" w:rsidP="00094F8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C32B46">
              <w:rPr>
                <w:rStyle w:val="Hypertextovodkaz"/>
                <w:rFonts w:ascii="Arial" w:eastAsia="Times New Roman" w:hAnsi="Arial" w:cs="Arial"/>
                <w:i/>
                <w:color w:val="0F0D29" w:themeColor="text1"/>
                <w:kern w:val="36"/>
                <w:sz w:val="20"/>
                <w:szCs w:val="20"/>
                <w:u w:val="none"/>
                <w:lang w:eastAsia="cs-CZ"/>
              </w:rPr>
              <w:t>OŘLZ – Mgr. Šárka Šolcová</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31.8.2022</w:t>
            </w:r>
          </w:p>
          <w:p w14:paraId="04FDBE65" w14:textId="77777777" w:rsidR="00094F88" w:rsidRPr="005B3D0D" w:rsidRDefault="00094F88" w:rsidP="00625270">
            <w:pPr>
              <w:pStyle w:val="Bezmezer"/>
              <w:tabs>
                <w:tab w:val="left" w:pos="6336"/>
              </w:tabs>
              <w:jc w:val="both"/>
              <w:rPr>
                <w:rStyle w:val="Hypertextovodkaz"/>
                <w:rFonts w:ascii="Arial" w:eastAsia="Times New Roman" w:hAnsi="Arial" w:cs="Arial"/>
                <w:color w:val="0F0D29" w:themeColor="text1"/>
                <w:kern w:val="36"/>
                <w:sz w:val="16"/>
                <w:szCs w:val="20"/>
                <w:u w:val="none"/>
                <w:lang w:eastAsia="cs-CZ"/>
              </w:rPr>
            </w:pPr>
          </w:p>
          <w:p w14:paraId="19E09BC4" w14:textId="4BE20DFF" w:rsidR="00A0491A" w:rsidRDefault="00A0491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3A3FBB51" w14:textId="29C262ED" w:rsidR="00094F88" w:rsidRDefault="005C72CD" w:rsidP="005C72CD">
            <w:pPr>
              <w:pStyle w:val="Bezmezer"/>
              <w:tabs>
                <w:tab w:val="left" w:pos="6336"/>
              </w:tabs>
              <w:jc w:val="center"/>
              <w:rPr>
                <w:rStyle w:val="Hypertextovodkaz"/>
                <w:rFonts w:ascii="Arial" w:eastAsia="Times New Roman" w:hAnsi="Arial" w:cs="Arial"/>
                <w:b/>
                <w:color w:val="0F0D29" w:themeColor="text1"/>
                <w:kern w:val="36"/>
                <w:sz w:val="24"/>
                <w:szCs w:val="20"/>
                <w:u w:val="none"/>
                <w:lang w:eastAsia="cs-CZ"/>
              </w:rPr>
            </w:pPr>
            <w:r w:rsidRPr="005C72CD">
              <w:rPr>
                <w:rStyle w:val="Hypertextovodkaz"/>
                <w:rFonts w:ascii="Arial" w:eastAsia="Times New Roman" w:hAnsi="Arial" w:cs="Arial"/>
                <w:b/>
                <w:color w:val="0F0D29" w:themeColor="text1"/>
                <w:kern w:val="36"/>
                <w:sz w:val="24"/>
                <w:szCs w:val="20"/>
                <w:u w:val="none"/>
                <w:lang w:eastAsia="cs-CZ"/>
              </w:rPr>
              <w:t>Návrh zákona o zástupcích státu v obchodních korporacích</w:t>
            </w:r>
            <w:r w:rsidR="00E2016A">
              <w:rPr>
                <w:rStyle w:val="Hypertextovodkaz"/>
                <w:rFonts w:ascii="Arial" w:eastAsia="Times New Roman" w:hAnsi="Arial" w:cs="Arial"/>
                <w:b/>
                <w:bCs/>
                <w:color w:val="0F0D29" w:themeColor="text1"/>
                <w:kern w:val="36"/>
                <w:sz w:val="24"/>
                <w:szCs w:val="24"/>
                <w:u w:val="none"/>
                <w:lang w:eastAsia="cs-CZ"/>
              </w:rPr>
              <w:pict w14:anchorId="00CC07EC">
                <v:rect id="_x0000_i1080" style="width:0;height:1.5pt" o:hralign="center" o:hrstd="t" o:hr="t" fillcolor="#a0a0a0" stroked="f"/>
              </w:pict>
            </w:r>
          </w:p>
          <w:p w14:paraId="59638FB7" w14:textId="4A1628D3" w:rsidR="00AA1760" w:rsidRDefault="00AA1760" w:rsidP="00094F88">
            <w:pPr>
              <w:pStyle w:val="Bezmezer"/>
              <w:tabs>
                <w:tab w:val="left" w:pos="6336"/>
              </w:tabs>
              <w:jc w:val="right"/>
              <w:rPr>
                <w:rStyle w:val="Hypertextovodkaz"/>
                <w:rFonts w:ascii="Arial" w:eastAsia="Times New Roman" w:hAnsi="Arial" w:cs="Arial"/>
                <w:color w:val="0F0D29" w:themeColor="text1"/>
                <w:kern w:val="36"/>
                <w:sz w:val="20"/>
                <w:szCs w:val="20"/>
                <w:u w:val="none"/>
                <w:lang w:eastAsia="cs-CZ"/>
              </w:rPr>
            </w:pPr>
            <w:r>
              <w:rPr>
                <w:rStyle w:val="Hypertextovodkaz"/>
                <w:rFonts w:ascii="Arial" w:eastAsia="Times New Roman" w:hAnsi="Arial" w:cs="Arial"/>
                <w:color w:val="0F0D29" w:themeColor="text1"/>
                <w:kern w:val="36"/>
                <w:sz w:val="20"/>
                <w:szCs w:val="20"/>
                <w:u w:val="none"/>
                <w:lang w:eastAsia="cs-CZ"/>
              </w:rPr>
              <w:t>Sněmovní tisk 245</w:t>
            </w:r>
          </w:p>
          <w:p w14:paraId="623DE5A3" w14:textId="3CCADD9C" w:rsidR="00094F88" w:rsidRDefault="00094F88" w:rsidP="00094F88">
            <w:pPr>
              <w:pStyle w:val="Bezmezer"/>
              <w:tabs>
                <w:tab w:val="left" w:pos="6336"/>
              </w:tabs>
              <w:jc w:val="right"/>
              <w:rPr>
                <w:rStyle w:val="Hypertextovodkaz"/>
                <w:rFonts w:ascii="Arial" w:eastAsia="Times New Roman" w:hAnsi="Arial" w:cs="Arial"/>
                <w:color w:val="0F0D29" w:themeColor="text1"/>
                <w:kern w:val="36"/>
                <w:sz w:val="20"/>
                <w:szCs w:val="20"/>
                <w:u w:val="none"/>
                <w:lang w:eastAsia="cs-CZ"/>
              </w:rPr>
            </w:pPr>
            <w:r>
              <w:rPr>
                <w:rStyle w:val="Hypertextovodkaz"/>
                <w:rFonts w:ascii="Arial" w:eastAsia="Times New Roman" w:hAnsi="Arial" w:cs="Arial"/>
                <w:color w:val="0F0D29" w:themeColor="text1"/>
                <w:kern w:val="36"/>
                <w:sz w:val="20"/>
                <w:szCs w:val="20"/>
                <w:u w:val="none"/>
                <w:lang w:eastAsia="cs-CZ"/>
              </w:rPr>
              <w:t>Př</w:t>
            </w:r>
            <w:r w:rsidR="00AA1760">
              <w:rPr>
                <w:rStyle w:val="Hypertextovodkaz"/>
                <w:rFonts w:ascii="Arial" w:eastAsia="Times New Roman" w:hAnsi="Arial" w:cs="Arial"/>
                <w:color w:val="0F0D29" w:themeColor="text1"/>
                <w:kern w:val="36"/>
                <w:sz w:val="20"/>
                <w:szCs w:val="20"/>
                <w:u w:val="none"/>
                <w:lang w:eastAsia="cs-CZ"/>
              </w:rPr>
              <w:t>edloženo do poslanecké sněmovny</w:t>
            </w:r>
          </w:p>
          <w:p w14:paraId="220C778C" w14:textId="063C6DAC" w:rsidR="00094F88" w:rsidRDefault="00094F88" w:rsidP="00094F88">
            <w:pPr>
              <w:pStyle w:val="Bezmezer"/>
              <w:tabs>
                <w:tab w:val="left" w:pos="6336"/>
              </w:tabs>
              <w:jc w:val="right"/>
              <w:rPr>
                <w:rStyle w:val="Hypertextovodkaz"/>
                <w:rFonts w:ascii="Arial" w:eastAsia="Times New Roman" w:hAnsi="Arial" w:cs="Arial"/>
                <w:color w:val="0F0D29" w:themeColor="text1"/>
                <w:kern w:val="36"/>
                <w:sz w:val="20"/>
                <w:szCs w:val="20"/>
                <w:u w:val="none"/>
                <w:lang w:eastAsia="cs-CZ"/>
              </w:rPr>
            </w:pPr>
          </w:p>
          <w:p w14:paraId="345CD077" w14:textId="77777777" w:rsidR="00094F88" w:rsidRDefault="00094F88" w:rsidP="00094F88">
            <w:pPr>
              <w:pStyle w:val="Bezmezer"/>
              <w:tabs>
                <w:tab w:val="left" w:pos="6336"/>
              </w:tabs>
              <w:jc w:val="both"/>
              <w:rPr>
                <w:rStyle w:val="Hypertextovodkaz"/>
                <w:rFonts w:ascii="Arial" w:eastAsia="Times New Roman" w:hAnsi="Arial" w:cs="Arial"/>
                <w:color w:val="0F0D29" w:themeColor="text1"/>
                <w:kern w:val="36"/>
                <w:sz w:val="20"/>
                <w:szCs w:val="20"/>
                <w:u w:val="none"/>
                <w:lang w:eastAsia="cs-CZ"/>
              </w:rPr>
            </w:pPr>
          </w:p>
          <w:p w14:paraId="1480D3EE" w14:textId="0F3034A5" w:rsidR="00A00B09" w:rsidRDefault="00AA1760" w:rsidP="006E5B8D">
            <w:pPr>
              <w:pStyle w:val="Bezmezer"/>
              <w:tabs>
                <w:tab w:val="left" w:pos="6336"/>
              </w:tabs>
              <w:spacing w:line="360" w:lineRule="auto"/>
              <w:jc w:val="both"/>
              <w:rPr>
                <w:rStyle w:val="Hypertextovodkaz"/>
                <w:rFonts w:ascii="Arial" w:eastAsia="Times New Roman" w:hAnsi="Arial" w:cs="Arial"/>
                <w:color w:val="0F0D29" w:themeColor="text1"/>
                <w:kern w:val="36"/>
                <w:sz w:val="20"/>
                <w:szCs w:val="20"/>
                <w:u w:val="none"/>
                <w:lang w:eastAsia="cs-CZ"/>
              </w:rPr>
            </w:pPr>
            <w:r>
              <w:rPr>
                <w:rStyle w:val="Hypertextovodkaz"/>
                <w:rFonts w:ascii="Arial" w:eastAsia="Times New Roman" w:hAnsi="Arial" w:cs="Arial"/>
                <w:color w:val="0F0D29" w:themeColor="text1"/>
                <w:kern w:val="36"/>
                <w:sz w:val="20"/>
                <w:szCs w:val="20"/>
                <w:u w:val="none"/>
                <w:lang w:eastAsia="cs-CZ"/>
              </w:rPr>
              <w:t xml:space="preserve">Nevládní návrh zákona (SPD) </w:t>
            </w:r>
            <w:r w:rsidRPr="00AA1760">
              <w:rPr>
                <w:rStyle w:val="Hypertextovodkaz"/>
                <w:rFonts w:ascii="Arial" w:eastAsia="Times New Roman" w:hAnsi="Arial" w:cs="Arial"/>
                <w:color w:val="0F0D29" w:themeColor="text1"/>
                <w:kern w:val="36"/>
                <w:sz w:val="20"/>
                <w:szCs w:val="20"/>
                <w:u w:val="none"/>
                <w:lang w:eastAsia="cs-CZ"/>
              </w:rPr>
              <w:t xml:space="preserve">si klade za cíl </w:t>
            </w:r>
            <w:r w:rsidRPr="00AA1760">
              <w:rPr>
                <w:rStyle w:val="Hypertextovodkaz"/>
                <w:rFonts w:ascii="Arial" w:eastAsia="Times New Roman" w:hAnsi="Arial" w:cs="Arial"/>
                <w:color w:val="0F0D29" w:themeColor="text1"/>
                <w:kern w:val="36"/>
                <w:sz w:val="20"/>
                <w:szCs w:val="20"/>
                <w:u w:val="none"/>
                <w:lang w:eastAsia="cs-CZ"/>
              </w:rPr>
              <w:t>stanovit pravidla pro tvorbu vůle státu, kterou vyjadřují osoby zastupující stát v orgánech obchodních korporací. Návrh zákona též zavádí jako nástroj státní energetické politiky povinnost obchodní korporace vyrábějící elektřinu, ve které má stát postavení společníka, akcionáře nebo člena, prodávat elektřinu přímo dodavatelům pro spotřebitele na území České republiky.</w:t>
            </w:r>
            <w:r>
              <w:rPr>
                <w:rStyle w:val="Hypertextovodkaz"/>
                <w:rFonts w:ascii="Arial" w:eastAsia="Times New Roman" w:hAnsi="Arial" w:cs="Arial"/>
                <w:color w:val="0F0D29" w:themeColor="text1"/>
                <w:kern w:val="36"/>
                <w:sz w:val="20"/>
                <w:szCs w:val="20"/>
                <w:u w:val="none"/>
                <w:lang w:eastAsia="cs-CZ"/>
              </w:rPr>
              <w:t xml:space="preserve"> Zákon nemá ve Sněmovně většinovou podporu. </w:t>
            </w:r>
          </w:p>
          <w:p w14:paraId="7A001D0E" w14:textId="77777777" w:rsidR="00A00B09" w:rsidRDefault="00A00B09" w:rsidP="00A00B09">
            <w:pPr>
              <w:pStyle w:val="Bezmezer"/>
              <w:tabs>
                <w:tab w:val="left" w:pos="6336"/>
              </w:tabs>
              <w:jc w:val="both"/>
              <w:rPr>
                <w:rStyle w:val="Hypertextovodkaz"/>
                <w:rFonts w:ascii="Arial" w:eastAsia="Times New Roman" w:hAnsi="Arial" w:cs="Arial"/>
                <w:color w:val="0F0D29" w:themeColor="text1"/>
                <w:kern w:val="36"/>
                <w:sz w:val="20"/>
                <w:szCs w:val="20"/>
                <w:u w:val="none"/>
                <w:lang w:eastAsia="cs-CZ"/>
              </w:rPr>
            </w:pPr>
          </w:p>
          <w:p w14:paraId="6849FA16" w14:textId="0716351C" w:rsidR="0014703E" w:rsidRPr="005078C0" w:rsidRDefault="0014703E" w:rsidP="00A00B09">
            <w:pPr>
              <w:pStyle w:val="Bezmezer"/>
              <w:tabs>
                <w:tab w:val="left" w:pos="6336"/>
              </w:tabs>
              <w:jc w:val="both"/>
              <w:rPr>
                <w:rFonts w:ascii="Arial" w:hAnsi="Arial" w:cs="Arial"/>
                <w:b/>
                <w:color w:val="FFFFFF" w:themeColor="background1"/>
                <w:sz w:val="28"/>
                <w:szCs w:val="20"/>
              </w:rPr>
            </w:pPr>
            <w:r w:rsidRPr="005078C0">
              <w:rPr>
                <w:rFonts w:ascii="Arial" w:hAnsi="Arial" w:cs="Arial"/>
                <w:b/>
                <w:color w:val="FFFFFF" w:themeColor="background1"/>
                <w:sz w:val="28"/>
                <w:szCs w:val="20"/>
              </w:rPr>
              <w:t>Stanoviska a judikatura</w:t>
            </w:r>
          </w:p>
          <w:bookmarkEnd w:id="1"/>
          <w:p w14:paraId="5F6A4BE3" w14:textId="18DF8572" w:rsidR="00A00B09" w:rsidRPr="005078C0" w:rsidRDefault="00A00B09" w:rsidP="00A00B0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AA1760" w:rsidRPr="00BC14C6">
              <w:rPr>
                <w:rStyle w:val="Hypertextovodkaz"/>
                <w:rFonts w:ascii="Arial" w:eastAsia="Times New Roman" w:hAnsi="Arial" w:cs="Arial"/>
                <w:i/>
                <w:color w:val="0F0D29" w:themeColor="text1"/>
                <w:kern w:val="36"/>
                <w:sz w:val="20"/>
                <w:szCs w:val="20"/>
                <w:u w:val="none"/>
                <w:lang w:eastAsia="cs-CZ"/>
              </w:rPr>
              <w:t>OPS bude monitorovat legislativní proces</w:t>
            </w:r>
            <w:r w:rsidR="00BC14C6" w:rsidRPr="00BC14C6">
              <w:rPr>
                <w:rStyle w:val="Hypertextovodkaz"/>
                <w:rFonts w:ascii="Arial" w:eastAsia="Times New Roman" w:hAnsi="Arial" w:cs="Arial"/>
                <w:i/>
                <w:color w:val="0F0D29" w:themeColor="text1"/>
                <w:kern w:val="36"/>
                <w:sz w:val="20"/>
                <w:szCs w:val="20"/>
                <w:u w:val="none"/>
                <w:lang w:eastAsia="cs-CZ"/>
              </w:rPr>
              <w:t>.</w:t>
            </w:r>
          </w:p>
          <w:p w14:paraId="0BEE1C2F" w14:textId="77777777" w:rsidR="00A00B09" w:rsidRPr="005078C0" w:rsidRDefault="00A00B09" w:rsidP="00A00B0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8BBECF3" w14:textId="4D784303" w:rsidR="00A00B09" w:rsidRPr="005078C0" w:rsidRDefault="00A00B09" w:rsidP="00A00B0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BC14C6">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C458E">
              <w:rPr>
                <w:rStyle w:val="Hypertextovodkaz"/>
                <w:rFonts w:ascii="Arial" w:eastAsia="Times New Roman" w:hAnsi="Arial" w:cs="Arial"/>
                <w:b/>
                <w:bCs/>
                <w:i/>
                <w:color w:val="0F0D29" w:themeColor="text1"/>
                <w:kern w:val="36"/>
                <w:sz w:val="20"/>
                <w:szCs w:val="20"/>
                <w:u w:val="none"/>
                <w:lang w:eastAsia="cs-CZ"/>
              </w:rPr>
              <w:t>30.9.2022</w:t>
            </w:r>
          </w:p>
          <w:p w14:paraId="790BFC2D" w14:textId="72ACD853" w:rsidR="0014703E"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6BF3E13C" w14:textId="0614A905" w:rsidR="006E5B8D" w:rsidRDefault="006E5B8D"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61A4DFC9" w14:textId="0D29F9FD" w:rsidR="006E5B8D" w:rsidRDefault="006E5B8D"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1E681BD4" w14:textId="77777777" w:rsidR="006E5B8D" w:rsidRDefault="006E5B8D"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6A1364C" w14:textId="24A19108" w:rsidR="006F0138" w:rsidRDefault="006F0138"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BD6308C" w14:textId="726303B4" w:rsidR="0014703E" w:rsidRPr="005078C0" w:rsidRDefault="006C458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6C458E">
              <w:rPr>
                <w:rStyle w:val="Hypertextovodkaz"/>
                <w:rFonts w:ascii="Arial" w:eastAsia="Times New Roman" w:hAnsi="Arial" w:cs="Arial"/>
                <w:b/>
                <w:bCs/>
                <w:color w:val="0F0D29" w:themeColor="text1"/>
                <w:kern w:val="36"/>
                <w:sz w:val="24"/>
                <w:szCs w:val="20"/>
                <w:u w:val="none"/>
                <w:lang w:eastAsia="cs-CZ"/>
              </w:rPr>
              <w:lastRenderedPageBreak/>
              <w:t>Návrh vyhlášky, kterou se mění vyhláška č. 357/2013 Sb., o katastru nemovitostí (katastrální vyhláška), ve znění vyhlášky č. 87/2017 Sb. a vyhlášky č. 301/2019 Sb.</w:t>
            </w:r>
            <w:r w:rsidR="00E2016A">
              <w:rPr>
                <w:rStyle w:val="Hypertextovodkaz"/>
                <w:rFonts w:ascii="Arial" w:eastAsia="Times New Roman" w:hAnsi="Arial" w:cs="Arial"/>
                <w:b/>
                <w:bCs/>
                <w:color w:val="0F0D29" w:themeColor="text1"/>
                <w:kern w:val="36"/>
                <w:sz w:val="24"/>
                <w:szCs w:val="24"/>
                <w:u w:val="none"/>
                <w:lang w:eastAsia="cs-CZ"/>
              </w:rPr>
              <w:pict w14:anchorId="51CE8951">
                <v:rect id="_x0000_i1081" style="width:0;height:1.5pt" o:hralign="center" o:hrstd="t" o:hr="t" fillcolor="#a0a0a0" stroked="f"/>
              </w:pict>
            </w:r>
          </w:p>
          <w:p w14:paraId="7C19ACA2" w14:textId="637892F2" w:rsidR="006F0138" w:rsidRDefault="006F0138"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w:t>
            </w:r>
            <w:r w:rsidR="006C458E">
              <w:rPr>
                <w:rStyle w:val="Hypertextovodkaz"/>
                <w:rFonts w:ascii="Arial" w:eastAsia="Times New Roman" w:hAnsi="Arial" w:cs="Arial"/>
                <w:bCs/>
                <w:color w:val="0F0D29" w:themeColor="text1"/>
                <w:kern w:val="36"/>
                <w:sz w:val="20"/>
                <w:szCs w:val="20"/>
                <w:u w:val="none"/>
                <w:lang w:eastAsia="cs-CZ"/>
              </w:rPr>
              <w:t>P</w:t>
            </w:r>
            <w:r w:rsidR="006C458E">
              <w:t xml:space="preserve"> </w:t>
            </w:r>
            <w:r w:rsidR="006C458E" w:rsidRPr="006C458E">
              <w:rPr>
                <w:rStyle w:val="Hypertextovodkaz"/>
                <w:rFonts w:ascii="Arial" w:eastAsia="Times New Roman" w:hAnsi="Arial" w:cs="Arial"/>
                <w:bCs/>
                <w:color w:val="0F0D29" w:themeColor="text1"/>
                <w:kern w:val="36"/>
                <w:sz w:val="20"/>
                <w:szCs w:val="20"/>
                <w:u w:val="none"/>
                <w:lang w:eastAsia="cs-CZ"/>
              </w:rPr>
              <w:t>KORNCFDC9Y5O</w:t>
            </w:r>
            <w:r w:rsidR="006C458E">
              <w:rPr>
                <w:rStyle w:val="Hypertextovodkaz"/>
                <w:rFonts w:ascii="Arial" w:eastAsia="Times New Roman" w:hAnsi="Arial" w:cs="Arial"/>
                <w:bCs/>
                <w:color w:val="0F0D29" w:themeColor="text1"/>
                <w:kern w:val="36"/>
                <w:sz w:val="20"/>
                <w:szCs w:val="20"/>
                <w:u w:val="none"/>
                <w:lang w:eastAsia="cs-CZ"/>
              </w:rPr>
              <w:t xml:space="preserve"> </w:t>
            </w:r>
            <w:r>
              <w:t xml:space="preserve"> </w:t>
            </w:r>
          </w:p>
          <w:p w14:paraId="1BD954CC" w14:textId="36C998BE" w:rsidR="00BB4079" w:rsidRDefault="006F0138"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Připomínkové řízení</w:t>
            </w:r>
            <w:r w:rsidR="006C458E">
              <w:rPr>
                <w:rStyle w:val="Hypertextovodkaz"/>
                <w:rFonts w:ascii="Arial" w:eastAsia="Times New Roman" w:hAnsi="Arial" w:cs="Arial"/>
                <w:bCs/>
                <w:color w:val="0F0D29" w:themeColor="text1"/>
                <w:kern w:val="36"/>
                <w:sz w:val="20"/>
                <w:szCs w:val="20"/>
                <w:u w:val="none"/>
                <w:lang w:eastAsia="cs-CZ"/>
              </w:rPr>
              <w:t xml:space="preserve"> ukončeno</w:t>
            </w:r>
          </w:p>
          <w:p w14:paraId="6C37F927" w14:textId="77777777" w:rsidR="006F0138" w:rsidRDefault="006F0138"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431161C5" w14:textId="17D32FB1" w:rsidR="0014703E" w:rsidRPr="005078C0" w:rsidRDefault="00BB4079" w:rsidP="008E3CAD">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  </w:t>
            </w:r>
          </w:p>
          <w:p w14:paraId="3FF2DCC3" w14:textId="3A9C4668" w:rsidR="006F0138" w:rsidRDefault="006C458E" w:rsidP="006C458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6C458E">
              <w:rPr>
                <w:rStyle w:val="Hypertextovodkaz"/>
                <w:rFonts w:ascii="Arial" w:eastAsia="Times New Roman" w:hAnsi="Arial" w:cs="Arial"/>
                <w:bCs/>
                <w:color w:val="0F0D29" w:themeColor="text1"/>
                <w:kern w:val="36"/>
                <w:sz w:val="20"/>
                <w:szCs w:val="20"/>
                <w:u w:val="none"/>
                <w:lang w:eastAsia="cs-CZ"/>
              </w:rPr>
              <w:t>Předkládaným návrhem vyhlášky jsou podrobněji upravovány postupy při zápisu poznámek a upozornění v souladu se současnými poznatky soudní judikatury a stanovují se další listiny pro zápis vkladem a poznámkou v případech, kdy dosavadní právní úprava nenabízí řešení žádné nebo nabízí řešení zcela nevhodné. Dále se doplňují vybrané prvky polohopisu katastrální mapy a upřesňují postupy při výkonu zeměměřických činností pro účely katastru. Navíc je z důvodu snížení administrativní zátěže navrhováno zjednodušit podání žádosti o potvrzení geometrického plánu prostřednictvím webové služby. V souvislosti s novelou zákona o ochraně přírody a krajiny se nově upravují typy a způsoby ochrany nemovitosti do souladu s novelizovanými předpisy.</w:t>
            </w:r>
          </w:p>
          <w:p w14:paraId="6B9E97C6" w14:textId="77777777" w:rsidR="006C458E" w:rsidRDefault="006C458E" w:rsidP="006F0138">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070F7D32" w14:textId="132479F6" w:rsidR="006F0138" w:rsidRPr="005078C0" w:rsidRDefault="006F0138" w:rsidP="006F013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6C458E">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78429BB0" w14:textId="77777777" w:rsidR="006F0138" w:rsidRPr="005078C0" w:rsidRDefault="006F0138" w:rsidP="006F013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E5B9571" w14:textId="32C04ABD" w:rsidR="006F0138" w:rsidRPr="005078C0" w:rsidRDefault="006F0138" w:rsidP="006F013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6C458E">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proofErr w:type="gramStart"/>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C458E">
              <w:rPr>
                <w:rStyle w:val="Hypertextovodkaz"/>
                <w:rFonts w:ascii="Arial" w:eastAsia="Times New Roman" w:hAnsi="Arial" w:cs="Arial"/>
                <w:b/>
                <w:bCs/>
                <w:i/>
                <w:color w:val="0F0D29" w:themeColor="text1"/>
                <w:kern w:val="36"/>
                <w:sz w:val="20"/>
                <w:szCs w:val="20"/>
                <w:u w:val="none"/>
                <w:lang w:eastAsia="cs-CZ"/>
              </w:rPr>
              <w:t>30.</w:t>
            </w:r>
            <w:proofErr w:type="gramEnd"/>
            <w:r w:rsidR="006C458E">
              <w:rPr>
                <w:rStyle w:val="Hypertextovodkaz"/>
                <w:rFonts w:ascii="Arial" w:eastAsia="Times New Roman" w:hAnsi="Arial" w:cs="Arial"/>
                <w:b/>
                <w:bCs/>
                <w:i/>
                <w:color w:val="0F0D29" w:themeColor="text1"/>
                <w:kern w:val="36"/>
                <w:sz w:val="20"/>
                <w:szCs w:val="20"/>
                <w:u w:val="none"/>
                <w:lang w:eastAsia="cs-CZ"/>
              </w:rPr>
              <w:t xml:space="preserve"> 9. 2022</w:t>
            </w:r>
          </w:p>
          <w:p w14:paraId="42DCFD3D" w14:textId="2312923A" w:rsidR="006F0138" w:rsidRDefault="006F0138" w:rsidP="006F0138">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1A807B70" w14:textId="77777777" w:rsidR="006F0138" w:rsidRPr="005078C0" w:rsidRDefault="006F0138" w:rsidP="006F0138">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40BD863C" w14:textId="08168C47" w:rsidR="009915F2" w:rsidRPr="005078C0" w:rsidRDefault="006F0138" w:rsidP="009915F2">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6F0138">
              <w:rPr>
                <w:rStyle w:val="Hypertextovodkaz"/>
                <w:rFonts w:ascii="Arial" w:eastAsia="Times New Roman" w:hAnsi="Arial" w:cs="Arial"/>
                <w:b/>
                <w:bCs/>
                <w:color w:val="0F0D29" w:themeColor="text1"/>
                <w:kern w:val="36"/>
                <w:sz w:val="24"/>
                <w:szCs w:val="20"/>
                <w:u w:val="none"/>
                <w:lang w:eastAsia="cs-CZ"/>
              </w:rPr>
              <w:tab/>
            </w:r>
            <w:r>
              <w:t xml:space="preserve"> </w:t>
            </w:r>
            <w:r w:rsidR="00057254">
              <w:t xml:space="preserve"> </w:t>
            </w:r>
            <w:r w:rsidR="00057254" w:rsidRPr="00057254">
              <w:rPr>
                <w:rStyle w:val="Hypertextovodkaz"/>
                <w:rFonts w:ascii="Arial" w:eastAsia="Times New Roman" w:hAnsi="Arial" w:cs="Arial"/>
                <w:b/>
                <w:bCs/>
                <w:color w:val="0F0D29" w:themeColor="text1"/>
                <w:kern w:val="36"/>
                <w:sz w:val="24"/>
                <w:szCs w:val="20"/>
                <w:u w:val="none"/>
                <w:lang w:eastAsia="cs-CZ"/>
              </w:rPr>
              <w:t>Návrh nařízení vlády, kterým se mění nařízení vlády č. 272/2011 Sb., o ochraně zdraví před nepříznivými účinky hluku a vibrací, ve znění nařízení vlády č. 217/2016 Sb. a nařízení vlády č. 241/2018 Sb.</w:t>
            </w:r>
            <w:r w:rsidR="00E2016A">
              <w:rPr>
                <w:rStyle w:val="Hypertextovodkaz"/>
                <w:rFonts w:ascii="Arial" w:eastAsia="Times New Roman" w:hAnsi="Arial" w:cs="Arial"/>
                <w:b/>
                <w:bCs/>
                <w:color w:val="0F0D29" w:themeColor="text1"/>
                <w:kern w:val="36"/>
                <w:sz w:val="24"/>
                <w:szCs w:val="24"/>
                <w:u w:val="none"/>
                <w:lang w:eastAsia="cs-CZ"/>
              </w:rPr>
              <w:pict w14:anchorId="6047E232">
                <v:rect id="_x0000_i1082" style="width:0;height:1.5pt" o:hralign="center" o:hrstd="t" o:hr="t" fillcolor="#a0a0a0" stroked="f"/>
              </w:pict>
            </w:r>
          </w:p>
          <w:p w14:paraId="708B3C43" w14:textId="1E3F9BB1" w:rsidR="006F0138" w:rsidRDefault="006F0138" w:rsidP="009915F2">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roofErr w:type="gramStart"/>
            <w:r>
              <w:rPr>
                <w:rStyle w:val="Hypertextovodkaz"/>
                <w:rFonts w:ascii="Arial" w:eastAsia="Times New Roman" w:hAnsi="Arial" w:cs="Arial"/>
                <w:bCs/>
                <w:color w:val="0F0D29" w:themeColor="text1"/>
                <w:kern w:val="36"/>
                <w:sz w:val="20"/>
                <w:szCs w:val="20"/>
                <w:u w:val="none"/>
                <w:lang w:eastAsia="cs-CZ"/>
              </w:rPr>
              <w:t>EKLEP</w:t>
            </w:r>
            <w:r>
              <w:t xml:space="preserve"> </w:t>
            </w:r>
            <w:r w:rsidR="00057254">
              <w:t xml:space="preserve"> </w:t>
            </w:r>
            <w:r w:rsidR="00057254" w:rsidRPr="00057254">
              <w:rPr>
                <w:rStyle w:val="Hypertextovodkaz"/>
                <w:rFonts w:ascii="Arial" w:eastAsia="Times New Roman" w:hAnsi="Arial" w:cs="Arial"/>
                <w:bCs/>
                <w:color w:val="0F0D29" w:themeColor="text1"/>
                <w:kern w:val="36"/>
                <w:sz w:val="20"/>
                <w:szCs w:val="20"/>
                <w:u w:val="none"/>
                <w:lang w:eastAsia="cs-CZ"/>
              </w:rPr>
              <w:t>KORNCF</w:t>
            </w:r>
            <w:proofErr w:type="gramEnd"/>
            <w:r w:rsidR="00057254" w:rsidRPr="00057254">
              <w:rPr>
                <w:rStyle w:val="Hypertextovodkaz"/>
                <w:rFonts w:ascii="Arial" w:eastAsia="Times New Roman" w:hAnsi="Arial" w:cs="Arial"/>
                <w:bCs/>
                <w:color w:val="0F0D29" w:themeColor="text1"/>
                <w:kern w:val="36"/>
                <w:sz w:val="20"/>
                <w:szCs w:val="20"/>
                <w:u w:val="none"/>
                <w:lang w:eastAsia="cs-CZ"/>
              </w:rPr>
              <w:t>6AARXY</w:t>
            </w:r>
          </w:p>
          <w:p w14:paraId="69C07B23" w14:textId="17D2D09D" w:rsidR="009915F2" w:rsidRPr="005078C0" w:rsidRDefault="006F0138" w:rsidP="009915F2">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Připomínkové řízení</w:t>
            </w:r>
            <w:r w:rsidR="00057254">
              <w:rPr>
                <w:rStyle w:val="Hypertextovodkaz"/>
                <w:rFonts w:ascii="Arial" w:eastAsia="Times New Roman" w:hAnsi="Arial" w:cs="Arial"/>
                <w:bCs/>
                <w:color w:val="0F0D29" w:themeColor="text1"/>
                <w:kern w:val="36"/>
                <w:sz w:val="20"/>
                <w:szCs w:val="20"/>
                <w:u w:val="none"/>
                <w:lang w:eastAsia="cs-CZ"/>
              </w:rPr>
              <w:t xml:space="preserve"> ukončeno</w:t>
            </w:r>
            <w:r w:rsidR="009915F2">
              <w:rPr>
                <w:rStyle w:val="Hypertextovodkaz"/>
                <w:rFonts w:ascii="Arial" w:eastAsia="Times New Roman" w:hAnsi="Arial" w:cs="Arial"/>
                <w:bCs/>
                <w:color w:val="0F0D29" w:themeColor="text1"/>
                <w:kern w:val="36"/>
                <w:sz w:val="20"/>
                <w:szCs w:val="20"/>
                <w:u w:val="none"/>
                <w:lang w:eastAsia="cs-CZ"/>
              </w:rPr>
              <w:t xml:space="preserve">  </w:t>
            </w:r>
          </w:p>
          <w:p w14:paraId="1E373E55" w14:textId="77777777" w:rsidR="006F0138" w:rsidRDefault="006F0138" w:rsidP="006F0138">
            <w:pPr>
              <w:pStyle w:val="Bezmezer"/>
              <w:jc w:val="both"/>
              <w:rPr>
                <w:rStyle w:val="Hypertextovodkaz"/>
                <w:rFonts w:ascii="Arial" w:eastAsia="Times New Roman" w:hAnsi="Arial" w:cs="Arial"/>
                <w:bCs/>
                <w:color w:val="0F0D29" w:themeColor="text1"/>
                <w:kern w:val="36"/>
                <w:sz w:val="20"/>
                <w:szCs w:val="20"/>
                <w:u w:val="none"/>
                <w:lang w:eastAsia="cs-CZ"/>
              </w:rPr>
            </w:pPr>
          </w:p>
          <w:p w14:paraId="51525454" w14:textId="29FE5CB4" w:rsidR="006F0138" w:rsidRPr="006F0138" w:rsidRDefault="006F0138" w:rsidP="006F013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6F0138">
              <w:rPr>
                <w:rStyle w:val="Hypertextovodkaz"/>
                <w:rFonts w:ascii="Arial" w:eastAsia="Times New Roman" w:hAnsi="Arial" w:cs="Arial"/>
                <w:bCs/>
                <w:color w:val="0F0D29" w:themeColor="text1"/>
                <w:kern w:val="36"/>
                <w:sz w:val="20"/>
                <w:szCs w:val="20"/>
                <w:u w:val="none"/>
                <w:lang w:eastAsia="cs-CZ"/>
              </w:rPr>
              <w:t>Návrh vyhlášky je předkládán v návaznosti na novelu zákona č. 165/2012 Sb., o podporovaných zdrojích energie a o změně některých zákonů, provedenou zákonem č. 382/2021 Sb.</w:t>
            </w:r>
          </w:p>
          <w:p w14:paraId="74E3B07C" w14:textId="77777777" w:rsidR="006F0138" w:rsidRDefault="006F0138" w:rsidP="006F013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DDCDDEC" w14:textId="7C171D72" w:rsidR="009915F2" w:rsidRDefault="00E61997" w:rsidP="006F013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E61997">
              <w:rPr>
                <w:rStyle w:val="Hypertextovodkaz"/>
                <w:rFonts w:ascii="Arial" w:eastAsia="Times New Roman" w:hAnsi="Arial" w:cs="Arial"/>
                <w:bCs/>
                <w:color w:val="0F0D29" w:themeColor="text1"/>
                <w:kern w:val="36"/>
                <w:sz w:val="20"/>
                <w:szCs w:val="20"/>
                <w:u w:val="none"/>
                <w:lang w:eastAsia="cs-CZ"/>
              </w:rPr>
              <w:t xml:space="preserve">Cílem návrhu je </w:t>
            </w:r>
            <w:r>
              <w:rPr>
                <w:rStyle w:val="Hypertextovodkaz"/>
                <w:rFonts w:ascii="Arial" w:eastAsia="Times New Roman" w:hAnsi="Arial" w:cs="Arial"/>
                <w:bCs/>
                <w:color w:val="0F0D29" w:themeColor="text1"/>
                <w:kern w:val="36"/>
                <w:sz w:val="20"/>
                <w:szCs w:val="20"/>
                <w:u w:val="none"/>
                <w:lang w:eastAsia="cs-CZ"/>
              </w:rPr>
              <w:t>aktualizace</w:t>
            </w:r>
            <w:r w:rsidRPr="00E61997">
              <w:rPr>
                <w:rStyle w:val="Hypertextovodkaz"/>
                <w:rFonts w:ascii="Arial" w:eastAsia="Times New Roman" w:hAnsi="Arial" w:cs="Arial"/>
                <w:bCs/>
                <w:color w:val="0F0D29" w:themeColor="text1"/>
                <w:kern w:val="36"/>
                <w:sz w:val="20"/>
                <w:szCs w:val="20"/>
                <w:u w:val="none"/>
                <w:lang w:eastAsia="cs-CZ"/>
              </w:rPr>
              <w:t xml:space="preserve"> přístupu ochrany veřejného zdraví před hlukem, a to v tom smyslu, aby byl zachován rozvoj veřejné infrastruktury se zásadou dodržování ochrany veřejného zdraví před hlukem. Změny se týkají zejména oblasti hluku z dopravy, tj. hluku z pozemních komunikací a drah. </w:t>
            </w:r>
          </w:p>
          <w:p w14:paraId="1DD1878A" w14:textId="77777777" w:rsidR="00E61997" w:rsidRDefault="00E61997" w:rsidP="006F013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429F73" w14:textId="454DA635" w:rsidR="006F0138" w:rsidRPr="005078C0" w:rsidRDefault="006F0138" w:rsidP="006F013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E61997">
              <w:rPr>
                <w:rStyle w:val="Hypertextovodkaz"/>
                <w:rFonts w:ascii="Arial" w:eastAsia="Times New Roman" w:hAnsi="Arial" w:cs="Arial"/>
                <w:bCs/>
                <w:i/>
                <w:color w:val="0F0D29" w:themeColor="text1"/>
                <w:kern w:val="36"/>
                <w:sz w:val="20"/>
                <w:szCs w:val="20"/>
                <w:u w:val="none"/>
                <w:lang w:eastAsia="cs-CZ"/>
              </w:rPr>
              <w:t>OHSE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BEBDEC3" w14:textId="77777777" w:rsidR="006F0138" w:rsidRPr="005078C0" w:rsidRDefault="006F0138" w:rsidP="006F013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2CDAC77" w14:textId="77BC7729" w:rsidR="006F0138" w:rsidRPr="005078C0" w:rsidRDefault="006F0138" w:rsidP="006F013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E61997">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E61997">
              <w:rPr>
                <w:rStyle w:val="Hypertextovodkaz"/>
                <w:rFonts w:ascii="Arial" w:eastAsia="Times New Roman" w:hAnsi="Arial" w:cs="Arial"/>
                <w:b/>
                <w:bCs/>
                <w:i/>
                <w:color w:val="0F0D29" w:themeColor="text1"/>
                <w:kern w:val="36"/>
                <w:sz w:val="20"/>
                <w:szCs w:val="20"/>
                <w:u w:val="none"/>
                <w:lang w:eastAsia="cs-CZ"/>
              </w:rPr>
              <w:t>30.9.2022</w:t>
            </w:r>
          </w:p>
          <w:p w14:paraId="2755F2A8" w14:textId="1B006158" w:rsidR="004646E1" w:rsidRDefault="004646E1"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8A331D3" w14:textId="11CE3092"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E2A045E" w14:textId="1CF64DE3"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016B8BC" w14:textId="72B9D1C5"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DB16BB9" w14:textId="77777777"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C3509B9" w14:textId="586D0285" w:rsidR="00BF794B" w:rsidRPr="005078C0" w:rsidRDefault="00BF794B" w:rsidP="00BF794B">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BF794B">
              <w:rPr>
                <w:rStyle w:val="Hypertextovodkaz"/>
                <w:rFonts w:ascii="Arial" w:eastAsia="Times New Roman" w:hAnsi="Arial" w:cs="Arial"/>
                <w:b/>
                <w:bCs/>
                <w:color w:val="0F0D29" w:themeColor="text1"/>
                <w:kern w:val="36"/>
                <w:sz w:val="24"/>
                <w:szCs w:val="20"/>
                <w:u w:val="none"/>
                <w:lang w:eastAsia="cs-CZ"/>
              </w:rPr>
              <w:lastRenderedPageBreak/>
              <w:tab/>
            </w:r>
            <w:r w:rsidR="00E61997">
              <w:t xml:space="preserve"> </w:t>
            </w:r>
            <w:r w:rsidR="00E61997" w:rsidRPr="00E61997">
              <w:rPr>
                <w:rStyle w:val="Hypertextovodkaz"/>
                <w:rFonts w:ascii="Arial" w:eastAsia="Times New Roman" w:hAnsi="Arial" w:cs="Arial"/>
                <w:b/>
                <w:bCs/>
                <w:color w:val="0F0D29" w:themeColor="text1"/>
                <w:kern w:val="36"/>
                <w:sz w:val="24"/>
                <w:szCs w:val="20"/>
                <w:u w:val="none"/>
                <w:lang w:eastAsia="cs-CZ"/>
              </w:rPr>
              <w:t>Návrh zákona o bezpečnostní činnosti podnikajících osob a o změně souvisejících zákonů</w:t>
            </w:r>
            <w:r w:rsidR="00E2016A">
              <w:rPr>
                <w:rStyle w:val="Hypertextovodkaz"/>
                <w:rFonts w:ascii="Arial" w:eastAsia="Times New Roman" w:hAnsi="Arial" w:cs="Arial"/>
                <w:b/>
                <w:bCs/>
                <w:color w:val="0F0D29" w:themeColor="text1"/>
                <w:kern w:val="36"/>
                <w:sz w:val="24"/>
                <w:szCs w:val="24"/>
                <w:u w:val="none"/>
                <w:lang w:eastAsia="cs-CZ"/>
              </w:rPr>
              <w:pict w14:anchorId="076F1994">
                <v:rect id="_x0000_i1083" style="width:0;height:1.5pt" o:hralign="center" o:hrstd="t" o:hr="t" fillcolor="#a0a0a0" stroked="f"/>
              </w:pict>
            </w:r>
          </w:p>
          <w:p w14:paraId="29C2D892" w14:textId="7A1482ED" w:rsidR="00BF794B" w:rsidRDefault="00BF794B" w:rsidP="00BF794B">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roofErr w:type="gramStart"/>
            <w:r>
              <w:rPr>
                <w:rStyle w:val="Hypertextovodkaz"/>
                <w:rFonts w:ascii="Arial" w:eastAsia="Times New Roman" w:hAnsi="Arial" w:cs="Arial"/>
                <w:bCs/>
                <w:color w:val="0F0D29" w:themeColor="text1"/>
                <w:kern w:val="36"/>
                <w:sz w:val="20"/>
                <w:szCs w:val="20"/>
                <w:u w:val="none"/>
                <w:lang w:eastAsia="cs-CZ"/>
              </w:rPr>
              <w:t>EKLEP</w:t>
            </w:r>
            <w:r w:rsidRPr="002F6DF2">
              <w:rPr>
                <w:rStyle w:val="Hypertextovodkaz"/>
                <w:rFonts w:ascii="Arial" w:eastAsia="Times New Roman" w:hAnsi="Arial" w:cs="Arial"/>
                <w:bCs/>
                <w:color w:val="0F0D29" w:themeColor="text1"/>
                <w:kern w:val="36"/>
                <w:sz w:val="20"/>
                <w:szCs w:val="20"/>
                <w:u w:val="none"/>
                <w:lang w:eastAsia="cs-CZ"/>
              </w:rPr>
              <w:t xml:space="preserve"> </w:t>
            </w:r>
            <w:r w:rsidR="00E61997">
              <w:t xml:space="preserve"> </w:t>
            </w:r>
            <w:r w:rsidR="00E61997" w:rsidRPr="00E61997">
              <w:t>KORNCG</w:t>
            </w:r>
            <w:proofErr w:type="gramEnd"/>
            <w:r w:rsidR="00E61997" w:rsidRPr="00E61997">
              <w:t>99557N</w:t>
            </w:r>
          </w:p>
          <w:p w14:paraId="32FB3521" w14:textId="38784C79" w:rsidR="00BF794B" w:rsidRPr="005078C0" w:rsidRDefault="00BF794B" w:rsidP="00BF794B">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Připomínkové řízení  </w:t>
            </w:r>
          </w:p>
          <w:p w14:paraId="6A31EF87" w14:textId="77777777" w:rsidR="00BF794B" w:rsidRDefault="00BF794B" w:rsidP="00BF794B">
            <w:pPr>
              <w:pStyle w:val="Bezmezer"/>
              <w:jc w:val="both"/>
              <w:rPr>
                <w:rStyle w:val="Hypertextovodkaz"/>
                <w:rFonts w:ascii="Arial" w:eastAsia="Times New Roman" w:hAnsi="Arial" w:cs="Arial"/>
                <w:bCs/>
                <w:color w:val="0F0D29" w:themeColor="text1"/>
                <w:kern w:val="36"/>
                <w:sz w:val="20"/>
                <w:szCs w:val="20"/>
                <w:u w:val="none"/>
                <w:lang w:eastAsia="cs-CZ"/>
              </w:rPr>
            </w:pPr>
          </w:p>
          <w:p w14:paraId="3752D6ED" w14:textId="59516043" w:rsidR="002F6DF2" w:rsidRDefault="002F6DF2" w:rsidP="0047577B">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F6DF2">
              <w:rPr>
                <w:rStyle w:val="Hypertextovodkaz"/>
                <w:rFonts w:ascii="Arial" w:eastAsia="Times New Roman" w:hAnsi="Arial" w:cs="Arial"/>
                <w:bCs/>
                <w:color w:val="0F0D29" w:themeColor="text1"/>
                <w:kern w:val="36"/>
                <w:sz w:val="20"/>
                <w:szCs w:val="20"/>
                <w:u w:val="none"/>
                <w:lang w:eastAsia="cs-CZ"/>
              </w:rPr>
              <w:t xml:space="preserve">Ministerstvo </w:t>
            </w:r>
            <w:r w:rsidR="0047577B">
              <w:rPr>
                <w:rStyle w:val="Hypertextovodkaz"/>
                <w:rFonts w:ascii="Arial" w:eastAsia="Times New Roman" w:hAnsi="Arial" w:cs="Arial"/>
                <w:bCs/>
                <w:color w:val="0F0D29" w:themeColor="text1"/>
                <w:kern w:val="36"/>
                <w:sz w:val="20"/>
                <w:szCs w:val="20"/>
                <w:u w:val="none"/>
                <w:lang w:eastAsia="cs-CZ"/>
              </w:rPr>
              <w:t xml:space="preserve">vnitra předkládá návrh zákona o bezpečnostní činnosti podnikajících osob, který si </w:t>
            </w:r>
            <w:proofErr w:type="gramStart"/>
            <w:r w:rsidR="0047577B">
              <w:rPr>
                <w:rStyle w:val="Hypertextovodkaz"/>
                <w:rFonts w:ascii="Arial" w:eastAsia="Times New Roman" w:hAnsi="Arial" w:cs="Arial"/>
                <w:bCs/>
                <w:color w:val="0F0D29" w:themeColor="text1"/>
                <w:kern w:val="36"/>
                <w:sz w:val="20"/>
                <w:szCs w:val="20"/>
                <w:u w:val="none"/>
                <w:lang w:eastAsia="cs-CZ"/>
              </w:rPr>
              <w:t>klad  za</w:t>
            </w:r>
            <w:proofErr w:type="gramEnd"/>
            <w:r w:rsidR="0047577B">
              <w:rPr>
                <w:rStyle w:val="Hypertextovodkaz"/>
                <w:rFonts w:ascii="Arial" w:eastAsia="Times New Roman" w:hAnsi="Arial" w:cs="Arial"/>
                <w:bCs/>
                <w:color w:val="0F0D29" w:themeColor="text1"/>
                <w:kern w:val="36"/>
                <w:sz w:val="20"/>
                <w:szCs w:val="20"/>
                <w:u w:val="none"/>
                <w:lang w:eastAsia="cs-CZ"/>
              </w:rPr>
              <w:t xml:space="preserve"> cíl vytvořit </w:t>
            </w:r>
            <w:r w:rsidR="0047577B" w:rsidRPr="0047577B">
              <w:rPr>
                <w:rStyle w:val="Hypertextovodkaz"/>
                <w:rFonts w:ascii="Arial" w:eastAsia="Times New Roman" w:hAnsi="Arial" w:cs="Arial"/>
                <w:bCs/>
                <w:color w:val="0F0D29" w:themeColor="text1"/>
                <w:kern w:val="36"/>
                <w:sz w:val="20"/>
                <w:szCs w:val="20"/>
                <w:u w:val="none"/>
                <w:lang w:eastAsia="cs-CZ"/>
              </w:rPr>
              <w:t>moderní zákonný rámec soukromé bezpečnostní činnosti, posílit vnitřní bezpečnost, ochranu měkkých cílů, zvýšit profesní kvality zaměstnanců soukromých bezpečnostních služeb a snížit počet excesů ze strany bezpečnostních pracovníků vůči veřejnosti.</w:t>
            </w:r>
          </w:p>
          <w:p w14:paraId="19CCF963" w14:textId="67881B70" w:rsidR="002F6DF2" w:rsidRDefault="002F6DF2" w:rsidP="002F6D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70834CC" w14:textId="21375D5B" w:rsidR="00BF794B" w:rsidRPr="005078C0" w:rsidRDefault="00BF794B" w:rsidP="00BF794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2F6DF2">
              <w:rPr>
                <w:rStyle w:val="Hypertextovodkaz"/>
                <w:rFonts w:ascii="Arial" w:eastAsia="Times New Roman" w:hAnsi="Arial" w:cs="Arial"/>
                <w:bCs/>
                <w:i/>
                <w:color w:val="0F0D29" w:themeColor="text1"/>
                <w:kern w:val="36"/>
                <w:sz w:val="20"/>
                <w:szCs w:val="20"/>
                <w:u w:val="none"/>
                <w:lang w:eastAsia="cs-CZ"/>
              </w:rPr>
              <w:t>O</w:t>
            </w:r>
            <w:r w:rsidR="0047577B">
              <w:rPr>
                <w:rStyle w:val="Hypertextovodkaz"/>
                <w:rFonts w:ascii="Arial" w:eastAsia="Times New Roman" w:hAnsi="Arial" w:cs="Arial"/>
                <w:bCs/>
                <w:i/>
                <w:color w:val="0F0D29" w:themeColor="text1"/>
                <w:kern w:val="36"/>
                <w:sz w:val="20"/>
                <w:szCs w:val="20"/>
                <w:u w:val="none"/>
                <w:lang w:eastAsia="cs-CZ"/>
              </w:rPr>
              <w:t>BIA</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0DE5651" w14:textId="77777777" w:rsidR="00BF794B" w:rsidRPr="005078C0" w:rsidRDefault="00BF794B" w:rsidP="00BF794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5BBB272A" w14:textId="2BA06378" w:rsidR="006E5B8D" w:rsidRDefault="00BF794B" w:rsidP="0047577B">
            <w:pPr>
              <w:pStyle w:val="Bezmezer"/>
              <w:shd w:val="clear" w:color="auto" w:fill="D9D9D9" w:themeFill="background1" w:themeFillShade="D9"/>
              <w:spacing w:line="276" w:lineRule="auto"/>
              <w:rPr>
                <w:rStyle w:val="Hypertextovodkaz"/>
                <w:rFonts w:ascii="Arial" w:eastAsia="Times New Roman" w:hAnsi="Arial" w:cs="Arial"/>
                <w:bCs/>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2F6DF2">
              <w:rPr>
                <w:rStyle w:val="Hypertextovodkaz"/>
                <w:rFonts w:ascii="Arial" w:eastAsia="Times New Roman" w:hAnsi="Arial" w:cs="Arial"/>
                <w:i/>
                <w:color w:val="0F0D29" w:themeColor="text1"/>
                <w:kern w:val="36"/>
                <w:sz w:val="20"/>
                <w:szCs w:val="20"/>
                <w:u w:val="none"/>
                <w:lang w:eastAsia="cs-CZ"/>
              </w:rPr>
              <w:t>O</w:t>
            </w:r>
            <w:r w:rsidR="0047577B">
              <w:rPr>
                <w:rStyle w:val="Hypertextovodkaz"/>
                <w:rFonts w:ascii="Arial" w:eastAsia="Times New Roman" w:hAnsi="Arial" w:cs="Arial"/>
                <w:i/>
                <w:color w:val="0F0D29" w:themeColor="text1"/>
                <w:kern w:val="36"/>
                <w:sz w:val="20"/>
                <w:szCs w:val="20"/>
                <w:u w:val="none"/>
                <w:lang w:eastAsia="cs-CZ"/>
              </w:rPr>
              <w:t xml:space="preserve">BIA </w:t>
            </w:r>
            <w:r w:rsidR="002F6DF2">
              <w:rPr>
                <w:rStyle w:val="Hypertextovodkaz"/>
                <w:rFonts w:ascii="Arial" w:eastAsia="Times New Roman" w:hAnsi="Arial" w:cs="Arial"/>
                <w:i/>
                <w:color w:val="0F0D29" w:themeColor="text1"/>
                <w:kern w:val="36"/>
                <w:sz w:val="20"/>
                <w:szCs w:val="20"/>
                <w:u w:val="none"/>
                <w:lang w:eastAsia="cs-CZ"/>
              </w:rPr>
              <w:t xml:space="preserve">– </w:t>
            </w:r>
            <w:r w:rsidR="0047577B">
              <w:rPr>
                <w:rStyle w:val="Hypertextovodkaz"/>
                <w:rFonts w:ascii="Arial" w:eastAsia="Times New Roman" w:hAnsi="Arial" w:cs="Arial"/>
                <w:i/>
                <w:color w:val="0F0D29" w:themeColor="text1"/>
                <w:kern w:val="36"/>
                <w:sz w:val="20"/>
                <w:szCs w:val="20"/>
                <w:u w:val="none"/>
                <w:lang w:eastAsia="cs-CZ"/>
              </w:rPr>
              <w:t>Ing. Jiří Novák</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47577B">
              <w:rPr>
                <w:rStyle w:val="Hypertextovodkaz"/>
                <w:rFonts w:ascii="Arial" w:eastAsia="Times New Roman" w:hAnsi="Arial" w:cs="Arial"/>
                <w:bCs/>
                <w:i/>
                <w:color w:val="0F0D29" w:themeColor="text1"/>
                <w:kern w:val="36"/>
                <w:sz w:val="20"/>
                <w:szCs w:val="20"/>
                <w:u w:val="none"/>
                <w:lang w:eastAsia="cs-CZ"/>
              </w:rPr>
              <w:t>30.9.2022</w:t>
            </w:r>
          </w:p>
          <w:p w14:paraId="151FAB29" w14:textId="7AF5F93D"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967A5F3" w14:textId="285640CF"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000FD66" w14:textId="1105EE60"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B9694D2" w14:textId="4635D448"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A1DBA48" w14:textId="018013C2"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982A46A" w14:textId="13EA2D0F"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9CF606C" w14:textId="43B2C166"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BB2440E" w14:textId="40E98EB9"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B152D8A" w14:textId="77777777"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AE1EF2E" w14:textId="5680FB45" w:rsidR="006E5B8D" w:rsidRDefault="006E5B8D"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D3474BD" w14:textId="506F3500"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5511FA2" w14:textId="24377381"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E56D3AE" w14:textId="6403C6C6"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FED90D6" w14:textId="57DA6C0F"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1706146" w14:textId="7F50B4DC"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63754A1" w14:textId="23B6964E"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EB104CE" w14:textId="58121DD7"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A0F9420" w14:textId="52B2735B"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3003AD5" w14:textId="6BCD51CA"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EC79AFC" w14:textId="77777777" w:rsidR="00C22D74" w:rsidRDefault="00C22D74"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A7C9DB1" w14:textId="21E6C8E7" w:rsidR="002F6DF2" w:rsidRDefault="002F6DF2"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DB6023D" w14:textId="3A809A1A"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2A4BD45" w14:textId="34FDFA80"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E7FD2D9" w14:textId="58C89A35"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2D0D91E" w14:textId="41262306"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F1A6FD3" w14:textId="6440D8E7"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6CDFB73" w14:textId="473422F9"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62E8D23" w14:textId="32E95A06" w:rsidR="00B208B9" w:rsidRDefault="00B208B9"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220E8332" w14:textId="77777777" w:rsidR="006F0138" w:rsidRPr="005078C0" w:rsidRDefault="006F0138"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7198C83" w14:textId="62A14018" w:rsidR="004646E1" w:rsidRPr="005078C0" w:rsidRDefault="000E795D" w:rsidP="004646E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Právo na informace</w:t>
            </w:r>
            <w:r w:rsidR="00E2016A">
              <w:rPr>
                <w:rStyle w:val="Hypertextovodkaz"/>
                <w:rFonts w:ascii="Arial" w:eastAsia="Times New Roman" w:hAnsi="Arial" w:cs="Arial"/>
                <w:b/>
                <w:bCs/>
                <w:color w:val="0F0D29" w:themeColor="text1"/>
                <w:kern w:val="36"/>
                <w:sz w:val="24"/>
                <w:szCs w:val="24"/>
                <w:u w:val="none"/>
                <w:lang w:eastAsia="cs-CZ"/>
              </w:rPr>
              <w:pict w14:anchorId="27969687">
                <v:rect id="_x0000_i1084" style="width:0;height:1.5pt" o:hralign="center" o:hrstd="t" o:hr="t" fillcolor="#a0a0a0" stroked="f"/>
              </w:pict>
            </w:r>
          </w:p>
          <w:p w14:paraId="7D96919C" w14:textId="4A1A0F79" w:rsidR="004646E1"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 xml:space="preserve">Nejvyšší </w:t>
            </w:r>
            <w:r w:rsidR="006142F4">
              <w:rPr>
                <w:rStyle w:val="Hypertextovodkaz"/>
                <w:rFonts w:ascii="Arial" w:eastAsia="Times New Roman" w:hAnsi="Arial" w:cs="Arial"/>
                <w:bCs/>
                <w:color w:val="0F0D29" w:themeColor="text1"/>
                <w:kern w:val="36"/>
                <w:sz w:val="20"/>
                <w:szCs w:val="20"/>
                <w:u w:val="none"/>
                <w:lang w:eastAsia="cs-CZ"/>
              </w:rPr>
              <w:t xml:space="preserve">správní </w:t>
            </w:r>
            <w:r w:rsidRPr="00F81C67">
              <w:rPr>
                <w:rStyle w:val="Hypertextovodkaz"/>
                <w:rFonts w:ascii="Arial" w:eastAsia="Times New Roman" w:hAnsi="Arial" w:cs="Arial"/>
                <w:bCs/>
                <w:color w:val="0F0D29" w:themeColor="text1"/>
                <w:kern w:val="36"/>
                <w:sz w:val="20"/>
                <w:szCs w:val="20"/>
                <w:u w:val="none"/>
                <w:lang w:eastAsia="cs-CZ"/>
              </w:rPr>
              <w:t>soud</w:t>
            </w:r>
            <w:r>
              <w:rPr>
                <w:rStyle w:val="Hypertextovodkaz"/>
                <w:rFonts w:ascii="Arial" w:eastAsia="Times New Roman" w:hAnsi="Arial" w:cs="Arial"/>
                <w:bCs/>
                <w:color w:val="0F0D29" w:themeColor="text1"/>
                <w:kern w:val="36"/>
                <w:sz w:val="20"/>
                <w:szCs w:val="20"/>
                <w:u w:val="none"/>
                <w:lang w:eastAsia="cs-CZ"/>
              </w:rPr>
              <w:t xml:space="preserve">, </w:t>
            </w:r>
            <w:r w:rsidRPr="00F81C67">
              <w:rPr>
                <w:rStyle w:val="Hypertextovodkaz"/>
                <w:rFonts w:ascii="Arial" w:eastAsia="Times New Roman" w:hAnsi="Arial" w:cs="Arial"/>
                <w:bCs/>
                <w:color w:val="0F0D29" w:themeColor="text1"/>
                <w:kern w:val="36"/>
                <w:sz w:val="20"/>
                <w:szCs w:val="20"/>
                <w:u w:val="none"/>
                <w:lang w:eastAsia="cs-CZ"/>
              </w:rPr>
              <w:t xml:space="preserve">č.j. </w:t>
            </w:r>
            <w:r w:rsidR="000E795D">
              <w:t xml:space="preserve"> </w:t>
            </w:r>
            <w:r w:rsidR="000E795D" w:rsidRPr="000E795D">
              <w:rPr>
                <w:rStyle w:val="Hypertextovodkaz"/>
                <w:rFonts w:ascii="Arial" w:eastAsia="Times New Roman" w:hAnsi="Arial" w:cs="Arial"/>
                <w:bCs/>
                <w:color w:val="0F0D29" w:themeColor="text1"/>
                <w:kern w:val="36"/>
                <w:sz w:val="20"/>
                <w:szCs w:val="20"/>
                <w:u w:val="none"/>
                <w:lang w:eastAsia="cs-CZ"/>
              </w:rPr>
              <w:t>7 As 239/2021-24</w:t>
            </w:r>
          </w:p>
          <w:p w14:paraId="68E0AECC" w14:textId="77777777" w:rsidR="00F81C67" w:rsidRPr="005078C0"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C2F99F7" w14:textId="5C4C299F" w:rsidR="00F81C67" w:rsidRDefault="000E795D"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0E795D">
              <w:rPr>
                <w:rStyle w:val="Hypertextovodkaz"/>
                <w:rFonts w:ascii="Arial" w:eastAsia="Times New Roman" w:hAnsi="Arial" w:cs="Arial"/>
                <w:bCs/>
                <w:color w:val="0F0D29" w:themeColor="text1"/>
                <w:kern w:val="36"/>
                <w:sz w:val="20"/>
                <w:szCs w:val="20"/>
                <w:u w:val="none"/>
                <w:lang w:eastAsia="cs-CZ"/>
              </w:rPr>
              <w:t>Rozporuje-li právnická či fyzická osoba, po které jsou požadovány informace podle zákona č. 106/1999 Sb., o svobodném přístupu k informacím, ve znění účinném od 2. 1. 2020, své postavení coby povinného subjektu ve smyslu § 2 tohoto zákona, může se proti postupu Úřadu pro ochranu osobních údajů bránit podáním žaloby na ochranu před nezákonným zásahem podle § 82 s. ř. s. Správní soud je v daném řízení povinen přednostně vyhodnotit povahu této právnické či fyzické osoby, tj. zda se jedná o povinný subjekt. Pokud dojde k závěru, že daná osoba je povinným subjektem, žalobu odmítne, neboť se nelze domáhat ochrany proti procesním úkonům nadřízeného orgánu.</w:t>
            </w:r>
          </w:p>
          <w:p w14:paraId="70E58EDA" w14:textId="77777777" w:rsidR="000E795D" w:rsidRPr="005078C0" w:rsidRDefault="000E795D"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EBBE548" w14:textId="77777777" w:rsidR="004646E1" w:rsidRPr="005078C0" w:rsidRDefault="004646E1" w:rsidP="004646E1">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0957FC43" w14:textId="055F6E41" w:rsidR="004646E1" w:rsidRDefault="004646E1" w:rsidP="004646E1">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1567B0" w14:textId="5378A8BA" w:rsidR="00F81C67" w:rsidRPr="00F81C67" w:rsidRDefault="006142F4" w:rsidP="00F81C67">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Prověřování obchodní komunikace jednatele</w:t>
            </w:r>
          </w:p>
          <w:p w14:paraId="2E12A834" w14:textId="7B2EB851" w:rsidR="00E702E0" w:rsidRPr="005078C0" w:rsidRDefault="00E2016A" w:rsidP="00E702E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20CB308F">
                <v:rect id="_x0000_i1085" style="width:0;height:1.5pt" o:hralign="center" o:hrstd="t" o:hr="t" fillcolor="#a0a0a0" stroked="f"/>
              </w:pict>
            </w:r>
          </w:p>
          <w:p w14:paraId="0EF1F18E" w14:textId="30EFF8B1" w:rsidR="00BE60C4" w:rsidRDefault="00BE60C4" w:rsidP="00BE60C4">
            <w:pPr>
              <w:pStyle w:val="Bezmezer"/>
              <w:jc w:val="right"/>
              <w:rPr>
                <w:rStyle w:val="Hypertextovodkaz"/>
                <w:rFonts w:ascii="Arial" w:eastAsia="Times New Roman" w:hAnsi="Arial" w:cs="Arial"/>
                <w:bCs/>
                <w:color w:val="0F0D29" w:themeColor="text1"/>
                <w:kern w:val="36"/>
                <w:sz w:val="20"/>
                <w:szCs w:val="20"/>
                <w:u w:val="none"/>
                <w:lang w:eastAsia="cs-CZ"/>
              </w:rPr>
            </w:pPr>
            <w:r w:rsidRPr="00BE60C4">
              <w:rPr>
                <w:rStyle w:val="Hypertextovodkaz"/>
                <w:rFonts w:ascii="Arial" w:eastAsia="Times New Roman" w:hAnsi="Arial" w:cs="Arial"/>
                <w:bCs/>
                <w:color w:val="0F0D29" w:themeColor="text1"/>
                <w:kern w:val="36"/>
                <w:sz w:val="20"/>
                <w:szCs w:val="20"/>
                <w:u w:val="none"/>
                <w:lang w:eastAsia="cs-CZ"/>
              </w:rPr>
              <w:t>Nejvyšší</w:t>
            </w:r>
            <w:r>
              <w:rPr>
                <w:rStyle w:val="Hypertextovodkaz"/>
                <w:rFonts w:ascii="Arial" w:eastAsia="Times New Roman" w:hAnsi="Arial" w:cs="Arial"/>
                <w:bCs/>
                <w:color w:val="0F0D29" w:themeColor="text1"/>
                <w:kern w:val="36"/>
                <w:sz w:val="20"/>
                <w:szCs w:val="20"/>
                <w:u w:val="none"/>
                <w:lang w:eastAsia="cs-CZ"/>
              </w:rPr>
              <w:t xml:space="preserve"> </w:t>
            </w:r>
            <w:r w:rsidR="006142F4">
              <w:rPr>
                <w:rStyle w:val="Hypertextovodkaz"/>
                <w:rFonts w:ascii="Arial" w:eastAsia="Times New Roman" w:hAnsi="Arial" w:cs="Arial"/>
                <w:bCs/>
                <w:color w:val="0F0D29" w:themeColor="text1"/>
                <w:kern w:val="36"/>
                <w:sz w:val="20"/>
                <w:szCs w:val="20"/>
                <w:u w:val="none"/>
                <w:lang w:eastAsia="cs-CZ"/>
              </w:rPr>
              <w:t xml:space="preserve">správní </w:t>
            </w:r>
            <w:r w:rsidRPr="00BE60C4">
              <w:rPr>
                <w:rStyle w:val="Hypertextovodkaz"/>
                <w:rFonts w:ascii="Arial" w:eastAsia="Times New Roman" w:hAnsi="Arial" w:cs="Arial"/>
                <w:bCs/>
                <w:color w:val="0F0D29" w:themeColor="text1"/>
                <w:kern w:val="36"/>
                <w:sz w:val="20"/>
                <w:szCs w:val="20"/>
                <w:u w:val="none"/>
                <w:lang w:eastAsia="cs-CZ"/>
              </w:rPr>
              <w:t>soud</w:t>
            </w:r>
            <w:r>
              <w:rPr>
                <w:rStyle w:val="Hypertextovodkaz"/>
                <w:rFonts w:ascii="Arial" w:eastAsia="Times New Roman" w:hAnsi="Arial" w:cs="Arial"/>
                <w:bCs/>
                <w:color w:val="0F0D29" w:themeColor="text1"/>
                <w:kern w:val="36"/>
                <w:sz w:val="20"/>
                <w:szCs w:val="20"/>
                <w:u w:val="none"/>
                <w:lang w:eastAsia="cs-CZ"/>
              </w:rPr>
              <w:t xml:space="preserve">, </w:t>
            </w:r>
            <w:r w:rsidRPr="00BE60C4">
              <w:rPr>
                <w:rStyle w:val="Hypertextovodkaz"/>
                <w:rFonts w:ascii="Arial" w:eastAsia="Times New Roman" w:hAnsi="Arial" w:cs="Arial"/>
                <w:bCs/>
                <w:color w:val="0F0D29" w:themeColor="text1"/>
                <w:kern w:val="36"/>
                <w:sz w:val="20"/>
                <w:szCs w:val="20"/>
                <w:u w:val="none"/>
                <w:lang w:eastAsia="cs-CZ"/>
              </w:rPr>
              <w:t xml:space="preserve">č.j. </w:t>
            </w:r>
            <w:r w:rsidR="006142F4">
              <w:t xml:space="preserve"> </w:t>
            </w:r>
            <w:r w:rsidR="006142F4" w:rsidRPr="006142F4">
              <w:rPr>
                <w:rStyle w:val="Hypertextovodkaz"/>
                <w:rFonts w:ascii="Arial" w:eastAsia="Times New Roman" w:hAnsi="Arial" w:cs="Arial"/>
                <w:bCs/>
                <w:color w:val="0F0D29" w:themeColor="text1"/>
                <w:kern w:val="36"/>
                <w:sz w:val="20"/>
                <w:szCs w:val="20"/>
                <w:u w:val="none"/>
                <w:lang w:eastAsia="cs-CZ"/>
              </w:rPr>
              <w:t>2 As 250/2020-81</w:t>
            </w:r>
          </w:p>
          <w:p w14:paraId="60ABC42E" w14:textId="77777777" w:rsidR="00BE60C4" w:rsidRDefault="00BE60C4" w:rsidP="00BE60C4">
            <w:pPr>
              <w:pStyle w:val="Bezmezer"/>
              <w:jc w:val="right"/>
              <w:rPr>
                <w:rStyle w:val="Hypertextovodkaz"/>
                <w:rFonts w:ascii="Arial" w:eastAsia="Times New Roman" w:hAnsi="Arial" w:cs="Arial"/>
                <w:bCs/>
                <w:color w:val="0F0D29" w:themeColor="text1"/>
                <w:kern w:val="36"/>
                <w:sz w:val="20"/>
                <w:szCs w:val="20"/>
                <w:u w:val="none"/>
                <w:lang w:eastAsia="cs-CZ"/>
              </w:rPr>
            </w:pPr>
          </w:p>
          <w:p w14:paraId="73288B31" w14:textId="31692604" w:rsidR="00F81C67" w:rsidRPr="00F81C67" w:rsidRDefault="006142F4" w:rsidP="006142F4">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6142F4">
              <w:rPr>
                <w:rStyle w:val="Hypertextovodkaz"/>
                <w:rFonts w:ascii="Arial" w:eastAsia="Times New Roman" w:hAnsi="Arial" w:cs="Arial"/>
                <w:bCs/>
                <w:color w:val="0F0D29" w:themeColor="text1"/>
                <w:kern w:val="36"/>
                <w:sz w:val="20"/>
                <w:szCs w:val="20"/>
                <w:u w:val="none"/>
                <w:lang w:eastAsia="cs-CZ"/>
              </w:rPr>
              <w:t>Úřad pro ochranu hospodářské soutěže může při místním šetření požadovat, aby se jednatel šetřeného subjektu dostavil do šetřených prostor [§ 21f odst. 2 písm. f) zákona č. 143/2001 Sb., o ochraně hospodářské soutěže]. Jednatel může z objektivních důvodů tento požadavek odmítnout; v takovém případě má Úřad právo prověřit jeho obchodní komunikaci i v jeho nepřítomnosti.</w:t>
            </w:r>
          </w:p>
          <w:p w14:paraId="4CB6F338" w14:textId="04B94A8A" w:rsidR="00E702E0" w:rsidRPr="005078C0" w:rsidRDefault="00E702E0" w:rsidP="00F81C67">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710E2DBD" w14:textId="759FE9C8" w:rsidR="00F5617F" w:rsidRPr="00BE60C4" w:rsidRDefault="00BE60C4" w:rsidP="00DD262D">
            <w:pPr>
              <w:pStyle w:val="Bezmezer"/>
              <w:shd w:val="clear" w:color="auto" w:fill="D9D9D9" w:themeFill="background1" w:themeFillShade="D9"/>
              <w:spacing w:line="276" w:lineRule="auto"/>
              <w:jc w:val="both"/>
              <w:rPr>
                <w:rFonts w:ascii="Arial" w:eastAsia="Times New Roman" w:hAnsi="Arial" w:cs="Arial"/>
                <w:i/>
                <w:color w:val="0F0D29" w:themeColor="text1"/>
                <w:kern w:val="36"/>
                <w:sz w:val="20"/>
                <w:szCs w:val="20"/>
                <w:lang w:eastAsia="cs-CZ"/>
              </w:rPr>
            </w:pPr>
            <w:r>
              <w:rPr>
                <w:rFonts w:ascii="Arial" w:eastAsia="Times New Roman" w:hAnsi="Arial" w:cs="Arial"/>
                <w:b/>
                <w:bCs/>
                <w:i/>
                <w:color w:val="0F0D29" w:themeColor="text1"/>
                <w:kern w:val="36"/>
                <w:sz w:val="20"/>
                <w:szCs w:val="20"/>
                <w:lang w:eastAsia="cs-CZ"/>
              </w:rPr>
              <w:t xml:space="preserve">Úkol: </w:t>
            </w:r>
            <w:r>
              <w:rPr>
                <w:rFonts w:ascii="Arial" w:eastAsia="Times New Roman" w:hAnsi="Arial" w:cs="Arial"/>
                <w:i/>
                <w:color w:val="0F0D29" w:themeColor="text1"/>
                <w:kern w:val="36"/>
                <w:sz w:val="20"/>
                <w:szCs w:val="20"/>
                <w:lang w:eastAsia="cs-CZ"/>
              </w:rPr>
              <w:t xml:space="preserve">Na vědomí </w:t>
            </w:r>
            <w:r w:rsidR="006142F4">
              <w:rPr>
                <w:rFonts w:ascii="Arial" w:eastAsia="Times New Roman" w:hAnsi="Arial" w:cs="Arial"/>
                <w:i/>
                <w:color w:val="0F0D29" w:themeColor="text1"/>
                <w:kern w:val="36"/>
                <w:sz w:val="20"/>
                <w:szCs w:val="20"/>
                <w:lang w:eastAsia="cs-CZ"/>
              </w:rPr>
              <w:t>POŘ.</w:t>
            </w:r>
          </w:p>
        </w:tc>
      </w:tr>
      <w:tr w:rsidR="00F81C67" w:rsidRPr="005078C0" w14:paraId="3FA25B10" w14:textId="77777777" w:rsidTr="00DE3C37">
        <w:trPr>
          <w:trHeight w:val="5931"/>
        </w:trPr>
        <w:tc>
          <w:tcPr>
            <w:tcW w:w="9735" w:type="dxa"/>
            <w:shd w:val="clear" w:color="auto" w:fill="auto"/>
          </w:tcPr>
          <w:p w14:paraId="58A75F11" w14:textId="693E6ACA" w:rsidR="00372A73" w:rsidRPr="00372A73" w:rsidRDefault="006142F4" w:rsidP="00D80850">
            <w:pPr>
              <w:pStyle w:val="Bezmezer"/>
              <w:spacing w:line="360"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lastRenderedPageBreak/>
              <w:t>Výpověď z pracovního poměru</w:t>
            </w:r>
          </w:p>
          <w:p w14:paraId="27F705DD" w14:textId="77777777" w:rsidR="00372A73" w:rsidRPr="005078C0" w:rsidRDefault="00E2016A" w:rsidP="00372A7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1ACD7FAA">
                <v:rect id="_x0000_i1104" style="width:0;height:1.5pt" o:hralign="center" o:hrstd="t" o:hr="t" fillcolor="#a0a0a0" stroked="f"/>
              </w:pict>
            </w:r>
          </w:p>
          <w:p w14:paraId="4AA8BE56" w14:textId="027F53E4" w:rsidR="00372A73" w:rsidRDefault="00372A73" w:rsidP="00372A73">
            <w:pPr>
              <w:pStyle w:val="Bezmezer"/>
              <w:jc w:val="right"/>
              <w:rPr>
                <w:rStyle w:val="Hypertextovodkaz"/>
                <w:rFonts w:ascii="Arial" w:eastAsia="Times New Roman" w:hAnsi="Arial" w:cs="Arial"/>
                <w:bCs/>
                <w:color w:val="0F0D29" w:themeColor="text1"/>
                <w:kern w:val="36"/>
                <w:sz w:val="20"/>
                <w:szCs w:val="20"/>
                <w:u w:val="none"/>
                <w:lang w:eastAsia="cs-CZ"/>
              </w:rPr>
            </w:pPr>
            <w:r w:rsidRPr="00BE60C4">
              <w:rPr>
                <w:rStyle w:val="Hypertextovodkaz"/>
                <w:rFonts w:ascii="Arial" w:eastAsia="Times New Roman" w:hAnsi="Arial" w:cs="Arial"/>
                <w:bCs/>
                <w:color w:val="0F0D29" w:themeColor="text1"/>
                <w:kern w:val="36"/>
                <w:sz w:val="20"/>
                <w:szCs w:val="20"/>
                <w:u w:val="none"/>
                <w:lang w:eastAsia="cs-CZ"/>
              </w:rPr>
              <w:t>Nejvyšší</w:t>
            </w:r>
            <w:r>
              <w:rPr>
                <w:rStyle w:val="Hypertextovodkaz"/>
                <w:rFonts w:ascii="Arial" w:eastAsia="Times New Roman" w:hAnsi="Arial" w:cs="Arial"/>
                <w:bCs/>
                <w:color w:val="0F0D29" w:themeColor="text1"/>
                <w:kern w:val="36"/>
                <w:sz w:val="20"/>
                <w:szCs w:val="20"/>
                <w:u w:val="none"/>
                <w:lang w:eastAsia="cs-CZ"/>
              </w:rPr>
              <w:t xml:space="preserve"> </w:t>
            </w:r>
            <w:r w:rsidRPr="00BE60C4">
              <w:rPr>
                <w:rStyle w:val="Hypertextovodkaz"/>
                <w:rFonts w:ascii="Arial" w:eastAsia="Times New Roman" w:hAnsi="Arial" w:cs="Arial"/>
                <w:bCs/>
                <w:color w:val="0F0D29" w:themeColor="text1"/>
                <w:kern w:val="36"/>
                <w:sz w:val="20"/>
                <w:szCs w:val="20"/>
                <w:u w:val="none"/>
                <w:lang w:eastAsia="cs-CZ"/>
              </w:rPr>
              <w:t>soud</w:t>
            </w:r>
            <w:r>
              <w:rPr>
                <w:rStyle w:val="Hypertextovodkaz"/>
                <w:rFonts w:ascii="Arial" w:eastAsia="Times New Roman" w:hAnsi="Arial" w:cs="Arial"/>
                <w:bCs/>
                <w:color w:val="0F0D29" w:themeColor="text1"/>
                <w:kern w:val="36"/>
                <w:sz w:val="20"/>
                <w:szCs w:val="20"/>
                <w:u w:val="none"/>
                <w:lang w:eastAsia="cs-CZ"/>
              </w:rPr>
              <w:t xml:space="preserve">, </w:t>
            </w:r>
            <w:r w:rsidRPr="00BE60C4">
              <w:rPr>
                <w:rStyle w:val="Hypertextovodkaz"/>
                <w:rFonts w:ascii="Arial" w:eastAsia="Times New Roman" w:hAnsi="Arial" w:cs="Arial"/>
                <w:bCs/>
                <w:color w:val="0F0D29" w:themeColor="text1"/>
                <w:kern w:val="36"/>
                <w:sz w:val="20"/>
                <w:szCs w:val="20"/>
                <w:u w:val="none"/>
                <w:lang w:eastAsia="cs-CZ"/>
              </w:rPr>
              <w:t xml:space="preserve">č.j. </w:t>
            </w:r>
            <w:r w:rsidR="00DE3C37">
              <w:t xml:space="preserve"> </w:t>
            </w:r>
            <w:r w:rsidR="00DE3C37" w:rsidRPr="00DE3C37">
              <w:rPr>
                <w:rStyle w:val="Hypertextovodkaz"/>
                <w:rFonts w:ascii="Arial" w:eastAsia="Times New Roman" w:hAnsi="Arial" w:cs="Arial"/>
                <w:bCs/>
                <w:color w:val="0F0D29" w:themeColor="text1"/>
                <w:kern w:val="36"/>
                <w:sz w:val="20"/>
                <w:szCs w:val="20"/>
                <w:u w:val="none"/>
                <w:lang w:eastAsia="cs-CZ"/>
              </w:rPr>
              <w:t>21 Cdo 1960/2021-19</w:t>
            </w:r>
            <w:r w:rsidR="00DE3C37">
              <w:rPr>
                <w:rStyle w:val="Hypertextovodkaz"/>
                <w:rFonts w:ascii="Arial" w:eastAsia="Times New Roman" w:hAnsi="Arial" w:cs="Arial"/>
                <w:bCs/>
                <w:color w:val="0F0D29" w:themeColor="text1"/>
                <w:kern w:val="36"/>
                <w:sz w:val="20"/>
                <w:szCs w:val="20"/>
                <w:u w:val="none"/>
                <w:lang w:eastAsia="cs-CZ"/>
              </w:rPr>
              <w:t>7</w:t>
            </w:r>
          </w:p>
          <w:p w14:paraId="469AB4EB" w14:textId="77777777" w:rsidR="00372A73" w:rsidRDefault="00372A73" w:rsidP="00372A73">
            <w:pPr>
              <w:pStyle w:val="Bezmezer"/>
              <w:jc w:val="right"/>
              <w:rPr>
                <w:rStyle w:val="Hypertextovodkaz"/>
                <w:rFonts w:ascii="Arial" w:eastAsia="Times New Roman" w:hAnsi="Arial" w:cs="Arial"/>
                <w:bCs/>
                <w:color w:val="0F0D29" w:themeColor="text1"/>
                <w:kern w:val="36"/>
                <w:sz w:val="20"/>
                <w:szCs w:val="20"/>
                <w:u w:val="none"/>
                <w:lang w:eastAsia="cs-CZ"/>
              </w:rPr>
            </w:pPr>
          </w:p>
          <w:p w14:paraId="058581E5" w14:textId="1F203438" w:rsidR="00372A73" w:rsidRPr="00372A73" w:rsidRDefault="00DE3C37" w:rsidP="00372A73">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DE3C37">
              <w:rPr>
                <w:rStyle w:val="Hypertextovodkaz"/>
                <w:rFonts w:ascii="Arial" w:eastAsia="Times New Roman" w:hAnsi="Arial" w:cs="Arial"/>
                <w:bCs/>
                <w:color w:val="0F0D29" w:themeColor="text1"/>
                <w:kern w:val="36"/>
                <w:sz w:val="20"/>
                <w:szCs w:val="20"/>
                <w:u w:val="none"/>
                <w:lang w:eastAsia="cs-CZ"/>
              </w:rPr>
              <w:t xml:space="preserve">Existuje-li jeden pracovní poměr, v </w:t>
            </w:r>
            <w:proofErr w:type="gramStart"/>
            <w:r w:rsidRPr="00DE3C37">
              <w:rPr>
                <w:rStyle w:val="Hypertextovodkaz"/>
                <w:rFonts w:ascii="Arial" w:eastAsia="Times New Roman" w:hAnsi="Arial" w:cs="Arial"/>
                <w:bCs/>
                <w:color w:val="0F0D29" w:themeColor="text1"/>
                <w:kern w:val="36"/>
                <w:sz w:val="20"/>
                <w:szCs w:val="20"/>
                <w:u w:val="none"/>
                <w:lang w:eastAsia="cs-CZ"/>
              </w:rPr>
              <w:t>rámci</w:t>
            </w:r>
            <w:proofErr w:type="gramEnd"/>
            <w:r w:rsidRPr="00DE3C37">
              <w:rPr>
                <w:rStyle w:val="Hypertextovodkaz"/>
                <w:rFonts w:ascii="Arial" w:eastAsia="Times New Roman" w:hAnsi="Arial" w:cs="Arial"/>
                <w:bCs/>
                <w:color w:val="0F0D29" w:themeColor="text1"/>
                <w:kern w:val="36"/>
                <w:sz w:val="20"/>
                <w:szCs w:val="20"/>
                <w:u w:val="none"/>
                <w:lang w:eastAsia="cs-CZ"/>
              </w:rPr>
              <w:t xml:space="preserve"> něhož zaměstnanec zastává více pracovních pozic, a tento pracovní poměr je rozvázán jednou výpovědí, musí se pak použitý výpovědní důvod vztahovat ke všem zaměstnancem zastávaným pracovním pozicím. Pracovní poměr je pak takovou výpovědí buď rozvázán jako celek (tedy nikoliv ve vztahu k jednotlivým zaměstnancem zastávaným pracovním pozicím) – je-li výpověď platná – anebo rozvázán není (protože výpověď byla shledána neplatnou), a to opětovně ve vztahu ke všem pracovním pozicím, které zaměstnanec zastával. Z povahy věci je vyloučeno, aby výpověď z pracovního poměru byla shledána ve vztahu k jedné pracovní pozici neplatnou a připustila se možnost její platnosti ve vztahu k jiné zaměstnancem zastávané pracovní pozici.</w:t>
            </w:r>
          </w:p>
          <w:p w14:paraId="7577B475" w14:textId="77777777" w:rsidR="00D80850" w:rsidRPr="005078C0" w:rsidRDefault="00D80850" w:rsidP="00D8085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0BA1BA93" w14:textId="77777777" w:rsidR="009D3610" w:rsidRPr="005078C0" w:rsidRDefault="009D3610" w:rsidP="009D361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20783BFF" w14:textId="6E86D075" w:rsidR="00372A73" w:rsidRPr="009D3610" w:rsidRDefault="009D3610" w:rsidP="009D3610">
            <w:pPr>
              <w:pStyle w:val="Bezmezer"/>
              <w:shd w:val="clear" w:color="auto" w:fill="D9D9D9" w:themeFill="background1" w:themeFillShade="D9"/>
              <w:spacing w:line="276" w:lineRule="auto"/>
              <w:jc w:val="both"/>
              <w:rPr>
                <w:rFonts w:ascii="Arial" w:eastAsia="Times New Roman" w:hAnsi="Arial" w:cs="Arial"/>
                <w:b/>
                <w:bCs/>
                <w:i/>
                <w:color w:val="0F0D29" w:themeColor="text1"/>
                <w:kern w:val="36"/>
                <w:sz w:val="20"/>
                <w:szCs w:val="20"/>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w:t>
            </w:r>
            <w:r>
              <w:rPr>
                <w:rStyle w:val="Hypertextovodkaz"/>
                <w:rFonts w:ascii="Arial" w:eastAsia="Times New Roman" w:hAnsi="Arial" w:cs="Arial"/>
                <w:bCs/>
                <w:i/>
                <w:color w:val="0F0D29" w:themeColor="text1"/>
                <w:kern w:val="36"/>
                <w:sz w:val="20"/>
                <w:szCs w:val="20"/>
                <w:u w:val="none"/>
                <w:lang w:eastAsia="cs-CZ"/>
              </w:rPr>
              <w:t xml:space="preserve"> OPS, OŘLZ,</w:t>
            </w:r>
            <w:r w:rsidRPr="005078C0">
              <w:rPr>
                <w:rStyle w:val="Hypertextovodkaz"/>
                <w:rFonts w:ascii="Arial" w:eastAsia="Times New Roman" w:hAnsi="Arial" w:cs="Arial"/>
                <w:bCs/>
                <w:i/>
                <w:color w:val="0F0D29" w:themeColor="text1"/>
                <w:kern w:val="36"/>
                <w:sz w:val="20"/>
                <w:szCs w:val="20"/>
                <w:u w:val="none"/>
                <w:lang w:eastAsia="cs-CZ"/>
              </w:rPr>
              <w:t xml:space="preserve"> POŘ</w:t>
            </w:r>
            <w:r>
              <w:rPr>
                <w:rStyle w:val="Hypertextovodkaz"/>
                <w:rFonts w:ascii="Arial" w:eastAsia="Times New Roman" w:hAnsi="Arial" w:cs="Arial"/>
                <w:bCs/>
                <w:i/>
                <w:color w:val="0F0D29" w:themeColor="text1"/>
                <w:kern w:val="36"/>
                <w:sz w:val="20"/>
                <w:szCs w:val="20"/>
                <w:u w:val="none"/>
                <w:lang w:eastAsia="cs-CZ"/>
              </w:rPr>
              <w:t>.</w:t>
            </w:r>
          </w:p>
        </w:tc>
      </w:tr>
    </w:tbl>
    <w:p w14:paraId="3D749D2F" w14:textId="1C38F539" w:rsidR="00341F21" w:rsidRPr="00E4461E" w:rsidRDefault="00341F21" w:rsidP="00DE3C37">
      <w:pPr>
        <w:jc w:val="both"/>
        <w:rPr>
          <w:rStyle w:val="Hypertextovodkaz"/>
          <w:rFonts w:ascii="Arial" w:eastAsia="Times New Roman" w:hAnsi="Arial" w:cs="Arial"/>
          <w:b w:val="0"/>
          <w:color w:val="0F0D29" w:themeColor="text1"/>
          <w:kern w:val="36"/>
          <w:sz w:val="20"/>
          <w:szCs w:val="20"/>
          <w:u w:val="none"/>
          <w:lang w:eastAsia="cs-CZ"/>
        </w:rPr>
      </w:pPr>
    </w:p>
    <w:sectPr w:rsidR="00341F21" w:rsidRPr="00E4461E" w:rsidSect="00AB02A7">
      <w:headerReference w:type="default" r:id="rId9"/>
      <w:footerReference w:type="default" r:id="rId1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46487825" id="_x0000_i1026" style="width:0;height:1.5pt" o:hralign="center" o:bullet="t" o:hrstd="t" o:hr="t" fillcolor="#a0a0a0" stroked="f"/>
    </w:pict>
  </w:numPicBullet>
  <w:abstractNum w:abstractNumId="0" w15:restartNumberingAfterBreak="0">
    <w:nsid w:val="0445799B"/>
    <w:multiLevelType w:val="hybridMultilevel"/>
    <w:tmpl w:val="8F74FFBC"/>
    <w:lvl w:ilvl="0" w:tplc="6E2647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2" w15:restartNumberingAfterBreak="0">
    <w:nsid w:val="0A4F1BE3"/>
    <w:multiLevelType w:val="hybridMultilevel"/>
    <w:tmpl w:val="3DEC19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F222C"/>
    <w:multiLevelType w:val="hybridMultilevel"/>
    <w:tmpl w:val="5A5C0B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B96146"/>
    <w:multiLevelType w:val="hybridMultilevel"/>
    <w:tmpl w:val="E9783228"/>
    <w:lvl w:ilvl="0" w:tplc="C470B7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323A38"/>
    <w:multiLevelType w:val="hybridMultilevel"/>
    <w:tmpl w:val="62BA0A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F391797"/>
    <w:multiLevelType w:val="hybridMultilevel"/>
    <w:tmpl w:val="4CDE4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395BEA"/>
    <w:multiLevelType w:val="hybridMultilevel"/>
    <w:tmpl w:val="5DA63DAA"/>
    <w:lvl w:ilvl="0" w:tplc="F4D05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D84770"/>
    <w:multiLevelType w:val="hybridMultilevel"/>
    <w:tmpl w:val="886E880C"/>
    <w:lvl w:ilvl="0" w:tplc="A36257CA">
      <w:start w:val="1"/>
      <w:numFmt w:val="lowerLetter"/>
      <w:lvlText w:val="%1)"/>
      <w:lvlJc w:val="left"/>
      <w:pPr>
        <w:ind w:left="720" w:hanging="360"/>
      </w:pPr>
      <w:rPr>
        <w:rFonts w:eastAsiaTheme="majorEastAsia" w:cstheme="majorBidi" w:hint="default"/>
        <w:b/>
        <w:bCs w:val="0"/>
        <w:sz w:val="2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CDB52EB"/>
    <w:multiLevelType w:val="hybridMultilevel"/>
    <w:tmpl w:val="EBC21442"/>
    <w:lvl w:ilvl="0" w:tplc="A5B6D16A">
      <w:start w:val="1"/>
      <w:numFmt w:val="upperRoman"/>
      <w:lvlText w:val="%1."/>
      <w:lvlJc w:val="left"/>
      <w:pPr>
        <w:ind w:left="720" w:hanging="720"/>
      </w:pPr>
      <w:rPr>
        <w:rFonts w:hint="default"/>
        <w:color w:val="0F0D29"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0484290"/>
    <w:multiLevelType w:val="hybridMultilevel"/>
    <w:tmpl w:val="EC089B9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8B98CA"/>
    <w:multiLevelType w:val="hybridMultilevel"/>
    <w:tmpl w:val="C422D30C"/>
    <w:lvl w:ilvl="0" w:tplc="C470B706">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4B316A76"/>
    <w:multiLevelType w:val="hybridMultilevel"/>
    <w:tmpl w:val="0DBE81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6F258D"/>
    <w:multiLevelType w:val="hybridMultilevel"/>
    <w:tmpl w:val="8E90D428"/>
    <w:lvl w:ilvl="0" w:tplc="29167672">
      <w:start w:val="11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6CFC51A0"/>
    <w:multiLevelType w:val="hybridMultilevel"/>
    <w:tmpl w:val="060EB328"/>
    <w:lvl w:ilvl="0" w:tplc="3EA25A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6F3829"/>
    <w:multiLevelType w:val="multilevel"/>
    <w:tmpl w:val="82B0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0" w15:restartNumberingAfterBreak="0">
    <w:nsid w:val="73E13E95"/>
    <w:multiLevelType w:val="hybridMultilevel"/>
    <w:tmpl w:val="3DEC1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2" w15:restartNumberingAfterBreak="0">
    <w:nsid w:val="786F0472"/>
    <w:multiLevelType w:val="hybridMultilevel"/>
    <w:tmpl w:val="096A904E"/>
    <w:lvl w:ilvl="0" w:tplc="7542CB5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25781493">
    <w:abstractNumId w:val="14"/>
  </w:num>
  <w:num w:numId="2" w16cid:durableId="1234467224">
    <w:abstractNumId w:val="12"/>
  </w:num>
  <w:num w:numId="3" w16cid:durableId="1316882545">
    <w:abstractNumId w:val="1"/>
  </w:num>
  <w:num w:numId="4" w16cid:durableId="1408501083">
    <w:abstractNumId w:val="21"/>
  </w:num>
  <w:num w:numId="5" w16cid:durableId="1987006562">
    <w:abstractNumId w:val="19"/>
  </w:num>
  <w:num w:numId="6" w16cid:durableId="194774019">
    <w:abstractNumId w:val="9"/>
  </w:num>
  <w:num w:numId="7" w16cid:durableId="563491507">
    <w:abstractNumId w:val="11"/>
  </w:num>
  <w:num w:numId="8" w16cid:durableId="650792366">
    <w:abstractNumId w:val="22"/>
  </w:num>
  <w:num w:numId="9" w16cid:durableId="2007323265">
    <w:abstractNumId w:val="17"/>
  </w:num>
  <w:num w:numId="10" w16cid:durableId="1980718375">
    <w:abstractNumId w:val="10"/>
  </w:num>
  <w:num w:numId="11" w16cid:durableId="978419449">
    <w:abstractNumId w:val="5"/>
  </w:num>
  <w:num w:numId="12" w16cid:durableId="472135403">
    <w:abstractNumId w:val="15"/>
  </w:num>
  <w:num w:numId="13" w16cid:durableId="556088319">
    <w:abstractNumId w:val="7"/>
  </w:num>
  <w:num w:numId="14" w16cid:durableId="1766027537">
    <w:abstractNumId w:val="8"/>
  </w:num>
  <w:num w:numId="15" w16cid:durableId="940183316">
    <w:abstractNumId w:val="3"/>
  </w:num>
  <w:num w:numId="16" w16cid:durableId="791245005">
    <w:abstractNumId w:val="2"/>
  </w:num>
  <w:num w:numId="17" w16cid:durableId="1453746361">
    <w:abstractNumId w:val="20"/>
  </w:num>
  <w:num w:numId="18" w16cid:durableId="1291470168">
    <w:abstractNumId w:val="16"/>
  </w:num>
  <w:num w:numId="19" w16cid:durableId="349111393">
    <w:abstractNumId w:val="18"/>
  </w:num>
  <w:num w:numId="20" w16cid:durableId="1817524149">
    <w:abstractNumId w:val="4"/>
  </w:num>
  <w:num w:numId="21" w16cid:durableId="1706641567">
    <w:abstractNumId w:val="0"/>
  </w:num>
  <w:num w:numId="22" w16cid:durableId="168328497">
    <w:abstractNumId w:val="6"/>
  </w:num>
  <w:num w:numId="23" w16cid:durableId="4007616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21BDB"/>
    <w:rsid w:val="0002482E"/>
    <w:rsid w:val="00045505"/>
    <w:rsid w:val="00045D16"/>
    <w:rsid w:val="000472DA"/>
    <w:rsid w:val="00050324"/>
    <w:rsid w:val="00057254"/>
    <w:rsid w:val="0007061F"/>
    <w:rsid w:val="00080627"/>
    <w:rsid w:val="00090ADC"/>
    <w:rsid w:val="00094F88"/>
    <w:rsid w:val="000954E9"/>
    <w:rsid w:val="000A0150"/>
    <w:rsid w:val="000B43A3"/>
    <w:rsid w:val="000C427A"/>
    <w:rsid w:val="000E2BBE"/>
    <w:rsid w:val="000E63C9"/>
    <w:rsid w:val="000E795D"/>
    <w:rsid w:val="000F5AD4"/>
    <w:rsid w:val="000F5BA6"/>
    <w:rsid w:val="00130E9D"/>
    <w:rsid w:val="00140D0B"/>
    <w:rsid w:val="00142E9F"/>
    <w:rsid w:val="00144F93"/>
    <w:rsid w:val="0014703E"/>
    <w:rsid w:val="00150A6D"/>
    <w:rsid w:val="001559DF"/>
    <w:rsid w:val="00160DC8"/>
    <w:rsid w:val="00170060"/>
    <w:rsid w:val="001822B6"/>
    <w:rsid w:val="00185B35"/>
    <w:rsid w:val="00196F8A"/>
    <w:rsid w:val="001A0DC1"/>
    <w:rsid w:val="001B54B1"/>
    <w:rsid w:val="001F081B"/>
    <w:rsid w:val="001F2BC8"/>
    <w:rsid w:val="001F5F6B"/>
    <w:rsid w:val="00220164"/>
    <w:rsid w:val="0022100C"/>
    <w:rsid w:val="002234C9"/>
    <w:rsid w:val="00240052"/>
    <w:rsid w:val="002419B4"/>
    <w:rsid w:val="00243EBC"/>
    <w:rsid w:val="002452D2"/>
    <w:rsid w:val="00246A35"/>
    <w:rsid w:val="00283722"/>
    <w:rsid w:val="00284348"/>
    <w:rsid w:val="00285D32"/>
    <w:rsid w:val="002A5582"/>
    <w:rsid w:val="002E61AB"/>
    <w:rsid w:val="002F51F5"/>
    <w:rsid w:val="002F6DF2"/>
    <w:rsid w:val="00312137"/>
    <w:rsid w:val="00330359"/>
    <w:rsid w:val="0033762F"/>
    <w:rsid w:val="0034183A"/>
    <w:rsid w:val="00341F21"/>
    <w:rsid w:val="00360494"/>
    <w:rsid w:val="00361BA9"/>
    <w:rsid w:val="00366C7E"/>
    <w:rsid w:val="00372A73"/>
    <w:rsid w:val="00384EA3"/>
    <w:rsid w:val="003A39A1"/>
    <w:rsid w:val="003C2191"/>
    <w:rsid w:val="003C4763"/>
    <w:rsid w:val="003D3863"/>
    <w:rsid w:val="003D5145"/>
    <w:rsid w:val="004110DE"/>
    <w:rsid w:val="004325C8"/>
    <w:rsid w:val="00433509"/>
    <w:rsid w:val="0044085A"/>
    <w:rsid w:val="004646E1"/>
    <w:rsid w:val="0047577B"/>
    <w:rsid w:val="00475E5C"/>
    <w:rsid w:val="0049783A"/>
    <w:rsid w:val="004B21A5"/>
    <w:rsid w:val="004B2C1D"/>
    <w:rsid w:val="004F0B76"/>
    <w:rsid w:val="005037F0"/>
    <w:rsid w:val="005054D5"/>
    <w:rsid w:val="005078C0"/>
    <w:rsid w:val="00516A86"/>
    <w:rsid w:val="00521069"/>
    <w:rsid w:val="0052653B"/>
    <w:rsid w:val="005275F6"/>
    <w:rsid w:val="00532EB6"/>
    <w:rsid w:val="005412CE"/>
    <w:rsid w:val="00560334"/>
    <w:rsid w:val="00572102"/>
    <w:rsid w:val="0058396E"/>
    <w:rsid w:val="005B0434"/>
    <w:rsid w:val="005B3D0D"/>
    <w:rsid w:val="005C0086"/>
    <w:rsid w:val="005C72CD"/>
    <w:rsid w:val="005D3817"/>
    <w:rsid w:val="005E4904"/>
    <w:rsid w:val="005F1BB0"/>
    <w:rsid w:val="005F4E93"/>
    <w:rsid w:val="006142F4"/>
    <w:rsid w:val="00616648"/>
    <w:rsid w:val="00623626"/>
    <w:rsid w:val="00625270"/>
    <w:rsid w:val="00630128"/>
    <w:rsid w:val="00656C4D"/>
    <w:rsid w:val="00657864"/>
    <w:rsid w:val="00660E12"/>
    <w:rsid w:val="00694EBE"/>
    <w:rsid w:val="006A077B"/>
    <w:rsid w:val="006A21D5"/>
    <w:rsid w:val="006A5A4D"/>
    <w:rsid w:val="006B1771"/>
    <w:rsid w:val="006B33F6"/>
    <w:rsid w:val="006C458E"/>
    <w:rsid w:val="006E530F"/>
    <w:rsid w:val="006E5716"/>
    <w:rsid w:val="006E5B8D"/>
    <w:rsid w:val="006F0138"/>
    <w:rsid w:val="006F3D1A"/>
    <w:rsid w:val="006F41EA"/>
    <w:rsid w:val="007055E5"/>
    <w:rsid w:val="00706AC0"/>
    <w:rsid w:val="007237A1"/>
    <w:rsid w:val="007274B3"/>
    <w:rsid w:val="007302B3"/>
    <w:rsid w:val="00730733"/>
    <w:rsid w:val="00730E3A"/>
    <w:rsid w:val="00736AAF"/>
    <w:rsid w:val="00742128"/>
    <w:rsid w:val="00756BA5"/>
    <w:rsid w:val="00765B2A"/>
    <w:rsid w:val="00780112"/>
    <w:rsid w:val="00782B2D"/>
    <w:rsid w:val="00783A34"/>
    <w:rsid w:val="007A5D12"/>
    <w:rsid w:val="007C6B52"/>
    <w:rsid w:val="007C7E90"/>
    <w:rsid w:val="007D083D"/>
    <w:rsid w:val="007D16C5"/>
    <w:rsid w:val="007E06C5"/>
    <w:rsid w:val="008070BF"/>
    <w:rsid w:val="00810E13"/>
    <w:rsid w:val="00815900"/>
    <w:rsid w:val="00824CAE"/>
    <w:rsid w:val="00834F4E"/>
    <w:rsid w:val="00847AEC"/>
    <w:rsid w:val="00862FE4"/>
    <w:rsid w:val="0086389A"/>
    <w:rsid w:val="00874D16"/>
    <w:rsid w:val="0087605E"/>
    <w:rsid w:val="00886540"/>
    <w:rsid w:val="008B1FEE"/>
    <w:rsid w:val="008B3184"/>
    <w:rsid w:val="008E3CAD"/>
    <w:rsid w:val="00901622"/>
    <w:rsid w:val="00903C32"/>
    <w:rsid w:val="00911671"/>
    <w:rsid w:val="00916B16"/>
    <w:rsid w:val="009173B9"/>
    <w:rsid w:val="0092437E"/>
    <w:rsid w:val="0093335D"/>
    <w:rsid w:val="0093613E"/>
    <w:rsid w:val="00943026"/>
    <w:rsid w:val="00953AD4"/>
    <w:rsid w:val="0096395A"/>
    <w:rsid w:val="00966B81"/>
    <w:rsid w:val="0098645D"/>
    <w:rsid w:val="009915F2"/>
    <w:rsid w:val="00995144"/>
    <w:rsid w:val="009A17AB"/>
    <w:rsid w:val="009C7720"/>
    <w:rsid w:val="009D3610"/>
    <w:rsid w:val="009D44EB"/>
    <w:rsid w:val="009E5DD7"/>
    <w:rsid w:val="009F2434"/>
    <w:rsid w:val="00A00B09"/>
    <w:rsid w:val="00A04739"/>
    <w:rsid w:val="00A0491A"/>
    <w:rsid w:val="00A22382"/>
    <w:rsid w:val="00A23AFA"/>
    <w:rsid w:val="00A31B3E"/>
    <w:rsid w:val="00A404F7"/>
    <w:rsid w:val="00A532F3"/>
    <w:rsid w:val="00A617BF"/>
    <w:rsid w:val="00A6323B"/>
    <w:rsid w:val="00A76167"/>
    <w:rsid w:val="00A83FFF"/>
    <w:rsid w:val="00A8489E"/>
    <w:rsid w:val="00A92FB5"/>
    <w:rsid w:val="00A97F50"/>
    <w:rsid w:val="00AA1760"/>
    <w:rsid w:val="00AB02A7"/>
    <w:rsid w:val="00AB3435"/>
    <w:rsid w:val="00AC0F35"/>
    <w:rsid w:val="00AC29F3"/>
    <w:rsid w:val="00AE31E2"/>
    <w:rsid w:val="00AF4FA4"/>
    <w:rsid w:val="00B00747"/>
    <w:rsid w:val="00B10A54"/>
    <w:rsid w:val="00B208B9"/>
    <w:rsid w:val="00B231E5"/>
    <w:rsid w:val="00B261E4"/>
    <w:rsid w:val="00B27B48"/>
    <w:rsid w:val="00B37492"/>
    <w:rsid w:val="00B466F0"/>
    <w:rsid w:val="00B47818"/>
    <w:rsid w:val="00B70AB7"/>
    <w:rsid w:val="00B85CCA"/>
    <w:rsid w:val="00BA07FC"/>
    <w:rsid w:val="00BA34E1"/>
    <w:rsid w:val="00BB4079"/>
    <w:rsid w:val="00BC14C6"/>
    <w:rsid w:val="00BD3C9C"/>
    <w:rsid w:val="00BE00DE"/>
    <w:rsid w:val="00BE60C4"/>
    <w:rsid w:val="00BF2049"/>
    <w:rsid w:val="00BF3627"/>
    <w:rsid w:val="00BF66CB"/>
    <w:rsid w:val="00BF794B"/>
    <w:rsid w:val="00C02A22"/>
    <w:rsid w:val="00C02B87"/>
    <w:rsid w:val="00C2146C"/>
    <w:rsid w:val="00C22D74"/>
    <w:rsid w:val="00C26E3C"/>
    <w:rsid w:val="00C26ECF"/>
    <w:rsid w:val="00C32B46"/>
    <w:rsid w:val="00C4086D"/>
    <w:rsid w:val="00C4729D"/>
    <w:rsid w:val="00C6736C"/>
    <w:rsid w:val="00C8555E"/>
    <w:rsid w:val="00C90A3E"/>
    <w:rsid w:val="00CA1896"/>
    <w:rsid w:val="00CB5B28"/>
    <w:rsid w:val="00CC07C6"/>
    <w:rsid w:val="00CC5DA6"/>
    <w:rsid w:val="00CD40D6"/>
    <w:rsid w:val="00CF5371"/>
    <w:rsid w:val="00D0323A"/>
    <w:rsid w:val="00D0559F"/>
    <w:rsid w:val="00D06200"/>
    <w:rsid w:val="00D06538"/>
    <w:rsid w:val="00D077E9"/>
    <w:rsid w:val="00D300B4"/>
    <w:rsid w:val="00D36AB7"/>
    <w:rsid w:val="00D42CB7"/>
    <w:rsid w:val="00D5413D"/>
    <w:rsid w:val="00D5608D"/>
    <w:rsid w:val="00D56C4F"/>
    <w:rsid w:val="00D570A9"/>
    <w:rsid w:val="00D67219"/>
    <w:rsid w:val="00D70D02"/>
    <w:rsid w:val="00D770C7"/>
    <w:rsid w:val="00D80850"/>
    <w:rsid w:val="00D825F8"/>
    <w:rsid w:val="00D86945"/>
    <w:rsid w:val="00D90290"/>
    <w:rsid w:val="00D92996"/>
    <w:rsid w:val="00D95647"/>
    <w:rsid w:val="00D97B4A"/>
    <w:rsid w:val="00DB5CE9"/>
    <w:rsid w:val="00DB7416"/>
    <w:rsid w:val="00DC4089"/>
    <w:rsid w:val="00DD152F"/>
    <w:rsid w:val="00DD262D"/>
    <w:rsid w:val="00DE0025"/>
    <w:rsid w:val="00DE213F"/>
    <w:rsid w:val="00DE3C37"/>
    <w:rsid w:val="00DF027C"/>
    <w:rsid w:val="00E00A32"/>
    <w:rsid w:val="00E03770"/>
    <w:rsid w:val="00E12896"/>
    <w:rsid w:val="00E14283"/>
    <w:rsid w:val="00E2016A"/>
    <w:rsid w:val="00E22ACD"/>
    <w:rsid w:val="00E2705F"/>
    <w:rsid w:val="00E36A71"/>
    <w:rsid w:val="00E4461E"/>
    <w:rsid w:val="00E61997"/>
    <w:rsid w:val="00E620B0"/>
    <w:rsid w:val="00E655B6"/>
    <w:rsid w:val="00E678E1"/>
    <w:rsid w:val="00E67A9D"/>
    <w:rsid w:val="00E702E0"/>
    <w:rsid w:val="00E81B40"/>
    <w:rsid w:val="00E86C99"/>
    <w:rsid w:val="00EB0E41"/>
    <w:rsid w:val="00EE2C49"/>
    <w:rsid w:val="00EF2EA3"/>
    <w:rsid w:val="00EF555B"/>
    <w:rsid w:val="00EF6723"/>
    <w:rsid w:val="00F027BB"/>
    <w:rsid w:val="00F11DCF"/>
    <w:rsid w:val="00F1485A"/>
    <w:rsid w:val="00F162EA"/>
    <w:rsid w:val="00F2462F"/>
    <w:rsid w:val="00F33158"/>
    <w:rsid w:val="00F3526A"/>
    <w:rsid w:val="00F4796C"/>
    <w:rsid w:val="00F52D27"/>
    <w:rsid w:val="00F5617F"/>
    <w:rsid w:val="00F72153"/>
    <w:rsid w:val="00F75C32"/>
    <w:rsid w:val="00F81C67"/>
    <w:rsid w:val="00F83527"/>
    <w:rsid w:val="00F878CF"/>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89316A"/>
    <w:rsid w:val="008C16DB"/>
    <w:rsid w:val="008D5E86"/>
    <w:rsid w:val="009A171D"/>
    <w:rsid w:val="00AB7DCF"/>
    <w:rsid w:val="00AD338E"/>
    <w:rsid w:val="00CA3A9D"/>
    <w:rsid w:val="00CB4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321</TotalTime>
  <Pages>13</Pages>
  <Words>2591</Words>
  <Characters>15291</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17</cp:revision>
  <cp:lastPrinted>2006-08-01T17:47:00Z</cp:lastPrinted>
  <dcterms:created xsi:type="dcterms:W3CDTF">2022-06-02T17:54:00Z</dcterms:created>
  <dcterms:modified xsi:type="dcterms:W3CDTF">2022-07-20T20:40:00Z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