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02F4C0D8" wp14:editId="0296D40C">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A24EB1"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ZÁŘÍ</w:t>
      </w:r>
      <w:r w:rsidR="004D60BB">
        <w:rPr>
          <w:rFonts w:ascii="Tahoma" w:hAnsi="Tahoma" w:cs="Tahoma"/>
          <w:b/>
          <w:color w:val="000000" w:themeColor="text1"/>
          <w:sz w:val="32"/>
          <w:szCs w:val="20"/>
        </w:rPr>
        <w:t xml:space="preserve"> 2021</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AE1BEE" w:rsidRDefault="00A24EB1" w:rsidP="00A24EB1">
      <w:pPr>
        <w:pStyle w:val="Bezmezer"/>
        <w:numPr>
          <w:ilvl w:val="0"/>
          <w:numId w:val="1"/>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 xml:space="preserve">Novela č. </w:t>
      </w:r>
      <w:r w:rsidRPr="00A24EB1">
        <w:rPr>
          <w:rFonts w:ascii="Tahoma" w:hAnsi="Tahoma" w:cs="Tahoma"/>
          <w:color w:val="000000" w:themeColor="text1"/>
          <w:sz w:val="18"/>
          <w:szCs w:val="18"/>
        </w:rPr>
        <w:t>286/2021 Sb.</w:t>
      </w:r>
      <w:r>
        <w:rPr>
          <w:rFonts w:ascii="Tahoma" w:hAnsi="Tahoma" w:cs="Tahoma"/>
          <w:color w:val="000000" w:themeColor="text1"/>
          <w:sz w:val="18"/>
          <w:szCs w:val="18"/>
        </w:rPr>
        <w:t>, kterou se mění z</w:t>
      </w:r>
      <w:r w:rsidRPr="00A24EB1">
        <w:rPr>
          <w:rFonts w:ascii="Tahoma" w:hAnsi="Tahoma" w:cs="Tahoma"/>
          <w:color w:val="000000" w:themeColor="text1"/>
          <w:sz w:val="18"/>
          <w:szCs w:val="18"/>
        </w:rPr>
        <w:t>ákon č. 586/1992 Sb., o daních z</w:t>
      </w:r>
      <w:r>
        <w:rPr>
          <w:rFonts w:ascii="Tahoma" w:hAnsi="Tahoma" w:cs="Tahoma"/>
          <w:color w:val="000000" w:themeColor="text1"/>
          <w:sz w:val="18"/>
          <w:szCs w:val="18"/>
        </w:rPr>
        <w:t> </w:t>
      </w:r>
      <w:r w:rsidRPr="00A24EB1">
        <w:rPr>
          <w:rFonts w:ascii="Tahoma" w:hAnsi="Tahoma" w:cs="Tahoma"/>
          <w:color w:val="000000" w:themeColor="text1"/>
          <w:sz w:val="18"/>
          <w:szCs w:val="18"/>
        </w:rPr>
        <w:t>příjmů</w:t>
      </w:r>
    </w:p>
    <w:p w:rsidR="00A24EB1" w:rsidRDefault="009E6F09" w:rsidP="009E6F09">
      <w:pPr>
        <w:pStyle w:val="Bezmezer"/>
        <w:numPr>
          <w:ilvl w:val="0"/>
          <w:numId w:val="1"/>
        </w:numPr>
        <w:spacing w:line="360" w:lineRule="auto"/>
        <w:jc w:val="both"/>
        <w:rPr>
          <w:rFonts w:ascii="Tahoma" w:hAnsi="Tahoma" w:cs="Tahoma"/>
          <w:color w:val="000000" w:themeColor="text1"/>
          <w:sz w:val="18"/>
          <w:szCs w:val="18"/>
        </w:rPr>
      </w:pPr>
      <w:r w:rsidRPr="009E6F09">
        <w:rPr>
          <w:rFonts w:ascii="Tahoma" w:hAnsi="Tahoma" w:cs="Tahoma"/>
          <w:color w:val="000000" w:themeColor="text1"/>
          <w:sz w:val="18"/>
          <w:szCs w:val="18"/>
        </w:rPr>
        <w:t>Vyhláška</w:t>
      </w:r>
      <w:r>
        <w:rPr>
          <w:rFonts w:ascii="Tahoma" w:hAnsi="Tahoma" w:cs="Tahoma"/>
          <w:color w:val="000000" w:themeColor="text1"/>
          <w:sz w:val="18"/>
          <w:szCs w:val="18"/>
        </w:rPr>
        <w:t xml:space="preserve"> č. 335/2021 Sb.</w:t>
      </w:r>
      <w:r w:rsidRPr="009E6F09">
        <w:rPr>
          <w:rFonts w:ascii="Tahoma" w:hAnsi="Tahoma" w:cs="Tahoma"/>
          <w:color w:val="000000" w:themeColor="text1"/>
          <w:sz w:val="18"/>
          <w:szCs w:val="18"/>
        </w:rPr>
        <w:t xml:space="preserve">, kterou se mění vyhláška č. 525/2020 Sb., o formulářových podáních pro daně z příjmů  </w:t>
      </w:r>
    </w:p>
    <w:p w:rsidR="00877097" w:rsidRPr="00877097" w:rsidRDefault="00877097" w:rsidP="00877097">
      <w:pPr>
        <w:pStyle w:val="Bezmezer"/>
        <w:spacing w:line="360" w:lineRule="auto"/>
        <w:ind w:left="786"/>
        <w:jc w:val="both"/>
        <w:rPr>
          <w:rFonts w:ascii="Tahoma" w:hAnsi="Tahoma" w:cs="Tahoma"/>
          <w:i/>
          <w:color w:val="000000" w:themeColor="text1"/>
          <w:sz w:val="18"/>
          <w:szCs w:val="18"/>
        </w:rPr>
      </w:pPr>
    </w:p>
    <w:p w:rsidR="008D5292" w:rsidRPr="002C4C4F" w:rsidRDefault="002C4C4F" w:rsidP="00EE1562">
      <w:pPr>
        <w:pStyle w:val="Bezmezer"/>
        <w:spacing w:line="360" w:lineRule="auto"/>
        <w:ind w:left="708"/>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EE1562">
      <w:pPr>
        <w:pStyle w:val="Bezmezer"/>
        <w:spacing w:line="360" w:lineRule="auto"/>
        <w:ind w:left="1070"/>
        <w:jc w:val="both"/>
        <w:rPr>
          <w:rFonts w:ascii="Tahoma" w:hAnsi="Tahoma" w:cs="Tahoma"/>
          <w:color w:val="000000" w:themeColor="text1"/>
          <w:sz w:val="18"/>
          <w:szCs w:val="18"/>
        </w:rPr>
      </w:pPr>
    </w:p>
    <w:p w:rsidR="00661CF8" w:rsidRPr="005E6591" w:rsidRDefault="00661CF8" w:rsidP="00EE1562">
      <w:pPr>
        <w:pStyle w:val="Bezmeze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II. Připravovaná legislativa</w:t>
      </w:r>
    </w:p>
    <w:p w:rsidR="000B6E81" w:rsidRPr="005E6591" w:rsidRDefault="000B6E81" w:rsidP="00EE1562">
      <w:pPr>
        <w:pStyle w:val="Bezmezer"/>
        <w:numPr>
          <w:ilvl w:val="0"/>
          <w:numId w:val="26"/>
        </w:numP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Výstupy</w:t>
      </w:r>
    </w:p>
    <w:p w:rsidR="00877097" w:rsidRPr="00052B8C" w:rsidRDefault="00877097" w:rsidP="00877097">
      <w:pPr>
        <w:pStyle w:val="Odstavecseseznamem"/>
        <w:spacing w:line="360" w:lineRule="auto"/>
        <w:ind w:left="786"/>
        <w:jc w:val="both"/>
        <w:rPr>
          <w:rFonts w:ascii="Tahoma" w:hAnsi="Tahoma" w:cs="Tahoma"/>
          <w:i/>
          <w:color w:val="000000" w:themeColor="text1"/>
          <w:sz w:val="18"/>
          <w:szCs w:val="18"/>
        </w:rPr>
      </w:pPr>
      <w:r w:rsidRPr="00052B8C">
        <w:rPr>
          <w:rFonts w:ascii="Tahoma" w:hAnsi="Tahoma" w:cs="Tahoma"/>
          <w:i/>
          <w:color w:val="000000" w:themeColor="text1"/>
          <w:sz w:val="18"/>
          <w:szCs w:val="18"/>
        </w:rPr>
        <w:t xml:space="preserve">Ve sledovaném období nebyly předloženy žádné výstupy s dopadem do procesů společnosti. </w:t>
      </w:r>
    </w:p>
    <w:p w:rsidR="004A3DCA" w:rsidRPr="008A3723" w:rsidRDefault="004A3DCA" w:rsidP="00EE1562">
      <w:pPr>
        <w:pStyle w:val="Bezmezer"/>
        <w:numPr>
          <w:ilvl w:val="0"/>
          <w:numId w:val="26"/>
        </w:numPr>
        <w:spacing w:line="360" w:lineRule="auto"/>
        <w:jc w:val="both"/>
        <w:rPr>
          <w:rFonts w:ascii="Tahoma" w:hAnsi="Tahoma" w:cs="Tahoma"/>
          <w:b/>
          <w:color w:val="000000" w:themeColor="text1"/>
          <w:sz w:val="18"/>
          <w:szCs w:val="18"/>
        </w:rPr>
      </w:pPr>
      <w:r w:rsidRPr="008A3723">
        <w:rPr>
          <w:rFonts w:ascii="Tahoma" w:hAnsi="Tahoma" w:cs="Tahoma"/>
          <w:b/>
          <w:color w:val="000000" w:themeColor="text1"/>
          <w:sz w:val="18"/>
          <w:szCs w:val="18"/>
        </w:rPr>
        <w:t>Zadání</w:t>
      </w:r>
    </w:p>
    <w:p w:rsidR="009E6F09" w:rsidRDefault="009E6F09" w:rsidP="009E6F09">
      <w:pPr>
        <w:pStyle w:val="Bezmezer"/>
        <w:numPr>
          <w:ilvl w:val="0"/>
          <w:numId w:val="1"/>
        </w:numPr>
        <w:spacing w:line="360" w:lineRule="auto"/>
        <w:jc w:val="both"/>
        <w:rPr>
          <w:rFonts w:ascii="Tahoma" w:hAnsi="Tahoma" w:cs="Tahoma"/>
          <w:color w:val="000000" w:themeColor="text1"/>
          <w:sz w:val="20"/>
          <w:szCs w:val="20"/>
        </w:rPr>
      </w:pPr>
      <w:r w:rsidRPr="009E6F09">
        <w:rPr>
          <w:rFonts w:ascii="Tahoma" w:hAnsi="Tahoma" w:cs="Tahoma"/>
          <w:color w:val="000000" w:themeColor="text1"/>
          <w:sz w:val="20"/>
          <w:szCs w:val="20"/>
        </w:rPr>
        <w:t>Novela nařízení vlády č. 189/2018 Sb., o kritériích udržitelnosti biopaliv a snižování emisí skleníkových plynů z pohonných hmot</w:t>
      </w:r>
    </w:p>
    <w:p w:rsidR="009E6F09" w:rsidRDefault="009E6F09" w:rsidP="009E6F09">
      <w:pPr>
        <w:pStyle w:val="Bezmezer"/>
        <w:numPr>
          <w:ilvl w:val="0"/>
          <w:numId w:val="1"/>
        </w:numPr>
        <w:spacing w:line="360" w:lineRule="auto"/>
        <w:jc w:val="both"/>
        <w:rPr>
          <w:rFonts w:ascii="Tahoma" w:hAnsi="Tahoma" w:cs="Tahoma"/>
          <w:color w:val="000000" w:themeColor="text1"/>
          <w:sz w:val="20"/>
          <w:szCs w:val="20"/>
        </w:rPr>
      </w:pPr>
      <w:r w:rsidRPr="009E6F09">
        <w:rPr>
          <w:rFonts w:ascii="Tahoma" w:hAnsi="Tahoma" w:cs="Tahoma"/>
          <w:color w:val="000000" w:themeColor="text1"/>
          <w:sz w:val="20"/>
          <w:szCs w:val="20"/>
        </w:rPr>
        <w:t>Návrh vyhlášky, kterou se mění vyhláška č. 589/2020 Sb., o změně sazby základní náhrady za používání silničních motorových vozidel a stravného a o stanovení průměrné ceny pohonných hmot pro účely poskytování cestovních náhrad</w:t>
      </w:r>
    </w:p>
    <w:p w:rsidR="009E6F09" w:rsidRDefault="009E6F09" w:rsidP="009E6F09">
      <w:pPr>
        <w:pStyle w:val="Bezmezer"/>
        <w:numPr>
          <w:ilvl w:val="0"/>
          <w:numId w:val="1"/>
        </w:numPr>
        <w:spacing w:line="360" w:lineRule="auto"/>
        <w:jc w:val="both"/>
        <w:rPr>
          <w:rFonts w:ascii="Tahoma" w:hAnsi="Tahoma" w:cs="Tahoma"/>
          <w:color w:val="000000" w:themeColor="text1"/>
          <w:sz w:val="20"/>
          <w:szCs w:val="20"/>
        </w:rPr>
      </w:pPr>
      <w:r w:rsidRPr="009E6F09">
        <w:rPr>
          <w:rFonts w:ascii="Tahoma" w:hAnsi="Tahoma" w:cs="Tahoma"/>
          <w:color w:val="000000" w:themeColor="text1"/>
          <w:sz w:val="20"/>
          <w:szCs w:val="20"/>
        </w:rPr>
        <w:t>Návrh vyhlášky, kterou se mění vyhláška č. 363/2011 Sb., o personální bezpečnosti a o bezpečnostní způsobilosti, ve znění pozdějších předpisů</w:t>
      </w:r>
    </w:p>
    <w:p w:rsidR="009E6F09" w:rsidRDefault="009E6F09" w:rsidP="009E6F09">
      <w:pPr>
        <w:pStyle w:val="Bezmezer"/>
        <w:numPr>
          <w:ilvl w:val="0"/>
          <w:numId w:val="1"/>
        </w:numPr>
        <w:spacing w:line="360" w:lineRule="auto"/>
        <w:jc w:val="both"/>
        <w:rPr>
          <w:rFonts w:ascii="Tahoma" w:hAnsi="Tahoma" w:cs="Tahoma"/>
          <w:color w:val="000000" w:themeColor="text1"/>
          <w:sz w:val="20"/>
          <w:szCs w:val="20"/>
        </w:rPr>
      </w:pPr>
      <w:r w:rsidRPr="009E6F09">
        <w:rPr>
          <w:rFonts w:ascii="Tahoma" w:hAnsi="Tahoma" w:cs="Tahoma"/>
          <w:color w:val="000000" w:themeColor="text1"/>
          <w:sz w:val="20"/>
          <w:szCs w:val="20"/>
        </w:rPr>
        <w:t>Návrh vyhlášky o rozsahu a způsobu předávání informací do centrální evidence hospodářskými subjekty, příslušnými orgány, správními orgány a pověřenou osobou</w:t>
      </w:r>
    </w:p>
    <w:p w:rsidR="00C61105" w:rsidRPr="00C61105" w:rsidRDefault="00C61105" w:rsidP="00C61105">
      <w:pPr>
        <w:pStyle w:val="Bezmezer"/>
        <w:spacing w:line="360" w:lineRule="auto"/>
        <w:ind w:left="786"/>
        <w:jc w:val="both"/>
        <w:rPr>
          <w:rFonts w:ascii="Tahoma" w:hAnsi="Tahoma" w:cs="Tahoma"/>
          <w:color w:val="000000" w:themeColor="text1"/>
          <w:sz w:val="20"/>
          <w:szCs w:val="20"/>
        </w:rPr>
      </w:pPr>
    </w:p>
    <w:p w:rsidR="00020DD5" w:rsidRPr="00733E2B" w:rsidRDefault="00B57B76" w:rsidP="00733E2B">
      <w:pPr>
        <w:spacing w:line="360" w:lineRule="auto"/>
        <w:jc w:val="both"/>
        <w:rPr>
          <w:rFonts w:ascii="Tahoma" w:hAnsi="Tahoma" w:cs="Tahoma"/>
          <w:b/>
          <w:color w:val="000000" w:themeColor="text1"/>
          <w:sz w:val="20"/>
          <w:szCs w:val="20"/>
        </w:rPr>
      </w:pPr>
      <w:r w:rsidRPr="00733E2B">
        <w:rPr>
          <w:rFonts w:ascii="Tahoma" w:hAnsi="Tahoma" w:cs="Tahoma"/>
          <w:b/>
          <w:color w:val="000000" w:themeColor="text1"/>
          <w:sz w:val="20"/>
          <w:szCs w:val="20"/>
        </w:rPr>
        <w:t>III. Judikatura a stanoviska</w:t>
      </w:r>
    </w:p>
    <w:p w:rsidR="00052B8C" w:rsidRDefault="00052B8C" w:rsidP="009E6F09">
      <w:pPr>
        <w:pStyle w:val="Odstavecseseznamem"/>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Započtení přestávky na jídlo a oddech do pracovní doby</w:t>
      </w:r>
    </w:p>
    <w:p w:rsidR="00447D54" w:rsidRDefault="00447D54" w:rsidP="009E6F09">
      <w:pPr>
        <w:pStyle w:val="Odstavecseseznamem"/>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Rámcové dohody při zadávání veřejných zakázek</w:t>
      </w:r>
    </w:p>
    <w:p w:rsidR="00447D54" w:rsidRDefault="00447D54" w:rsidP="009E6F09">
      <w:pPr>
        <w:pStyle w:val="Odstavecseseznamem"/>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Souhlas zaměstnavatele s „vedlejší“ výdělečnou činností zaměstnance</w:t>
      </w:r>
    </w:p>
    <w:p w:rsidR="007021CB" w:rsidRDefault="007021CB" w:rsidP="007021CB">
      <w:pPr>
        <w:pStyle w:val="Odstavecseseznamem"/>
        <w:numPr>
          <w:ilvl w:val="0"/>
          <w:numId w:val="1"/>
        </w:numPr>
        <w:spacing w:line="360" w:lineRule="auto"/>
        <w:jc w:val="both"/>
        <w:rPr>
          <w:rFonts w:ascii="Tahoma" w:hAnsi="Tahoma" w:cs="Tahoma"/>
          <w:color w:val="000000" w:themeColor="text1"/>
          <w:sz w:val="20"/>
          <w:szCs w:val="20"/>
        </w:rPr>
      </w:pPr>
      <w:r w:rsidRPr="007021CB">
        <w:rPr>
          <w:rFonts w:ascii="Tahoma" w:hAnsi="Tahoma" w:cs="Tahoma"/>
          <w:color w:val="000000" w:themeColor="text1"/>
          <w:sz w:val="20"/>
          <w:szCs w:val="20"/>
        </w:rPr>
        <w:t>Jednání za právnickou osobu datovou schránkou</w:t>
      </w:r>
    </w:p>
    <w:p w:rsidR="00052B8C" w:rsidRDefault="00052B8C" w:rsidP="00DE4662">
      <w:pPr>
        <w:pStyle w:val="Odstavecseseznamem"/>
        <w:spacing w:line="360" w:lineRule="auto"/>
        <w:ind w:left="786"/>
        <w:jc w:val="both"/>
        <w:rPr>
          <w:rFonts w:ascii="Tahoma" w:hAnsi="Tahoma" w:cs="Tahoma"/>
          <w:color w:val="000000" w:themeColor="text1"/>
          <w:sz w:val="20"/>
          <w:szCs w:val="20"/>
        </w:rPr>
      </w:pPr>
    </w:p>
    <w:p w:rsidR="00AB3D5E" w:rsidRDefault="00AB3D5E" w:rsidP="00DE4662">
      <w:pPr>
        <w:pStyle w:val="Odstavecseseznamem"/>
        <w:spacing w:line="360" w:lineRule="auto"/>
        <w:ind w:left="786"/>
        <w:jc w:val="both"/>
        <w:rPr>
          <w:rFonts w:ascii="Tahoma" w:hAnsi="Tahoma" w:cs="Tahoma"/>
          <w:color w:val="000000" w:themeColor="text1"/>
          <w:sz w:val="20"/>
          <w:szCs w:val="20"/>
        </w:rPr>
      </w:pPr>
    </w:p>
    <w:p w:rsidR="00865AA6" w:rsidRDefault="00865AA6" w:rsidP="00185FC5">
      <w:pPr>
        <w:pStyle w:val="Bezmezer"/>
        <w:numPr>
          <w:ilvl w:val="0"/>
          <w:numId w:val="29"/>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Platné právní předpisy vyhlášené ve Sbírce zákonů</w:t>
      </w:r>
    </w:p>
    <w:p w:rsidR="00400CA9" w:rsidRPr="009E6F09" w:rsidRDefault="00400CA9" w:rsidP="00400CA9">
      <w:pPr>
        <w:pStyle w:val="Bezmezer"/>
        <w:spacing w:line="360" w:lineRule="auto"/>
        <w:jc w:val="center"/>
        <w:rPr>
          <w:rStyle w:val="Hypertextovodkaz"/>
          <w:rFonts w:eastAsia="Times New Roman"/>
          <w:b/>
          <w:bCs/>
          <w:color w:val="000000" w:themeColor="text1"/>
          <w:kern w:val="36"/>
          <w:sz w:val="24"/>
          <w:szCs w:val="24"/>
          <w:u w:val="none"/>
          <w:lang w:eastAsia="cs-CZ"/>
        </w:rPr>
      </w:pPr>
    </w:p>
    <w:p w:rsidR="009E6F09" w:rsidRDefault="009E6F09" w:rsidP="009E6F0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9E6F09">
        <w:rPr>
          <w:rStyle w:val="Hypertextovodkaz"/>
          <w:rFonts w:ascii="Tahoma" w:eastAsia="Times New Roman" w:hAnsi="Tahoma" w:cs="Tahoma"/>
          <w:b/>
          <w:bCs/>
          <w:color w:val="000000" w:themeColor="text1"/>
          <w:kern w:val="36"/>
          <w:sz w:val="24"/>
          <w:szCs w:val="24"/>
          <w:u w:val="none"/>
          <w:lang w:eastAsia="cs-CZ"/>
        </w:rPr>
        <w:t>Novela č. 286/2021 Sb., kterou se mění zákon č. 586/1992 Sb., o daních z příjmů</w:t>
      </w:r>
    </w:p>
    <w:p w:rsidR="009E6F09" w:rsidRDefault="00AB3D5E" w:rsidP="009E6F0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9E6F09" w:rsidRDefault="009E6F09" w:rsidP="009E6F09">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Účinnost od </w:t>
      </w:r>
      <w:proofErr w:type="gramStart"/>
      <w:r>
        <w:rPr>
          <w:rStyle w:val="Hypertextovodkaz"/>
          <w:rFonts w:ascii="Tahoma" w:eastAsia="Times New Roman" w:hAnsi="Tahoma" w:cs="Tahoma"/>
          <w:bCs/>
          <w:color w:val="000000" w:themeColor="text1"/>
          <w:kern w:val="36"/>
          <w:sz w:val="20"/>
          <w:szCs w:val="20"/>
          <w:u w:val="none"/>
          <w:lang w:eastAsia="cs-CZ"/>
        </w:rPr>
        <w:t>1.1.2022</w:t>
      </w:r>
      <w:proofErr w:type="gramEnd"/>
    </w:p>
    <w:p w:rsidR="009E6F09" w:rsidRDefault="009E6F09" w:rsidP="009E6F0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9E6F09" w:rsidRDefault="009E6F09" w:rsidP="009E6F0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R</w:t>
      </w:r>
      <w:r w:rsidRPr="009E6F09">
        <w:rPr>
          <w:rStyle w:val="Hypertextovodkaz"/>
          <w:rFonts w:ascii="Tahoma" w:eastAsia="Times New Roman" w:hAnsi="Tahoma" w:cs="Tahoma"/>
          <w:bCs/>
          <w:color w:val="000000" w:themeColor="text1"/>
          <w:kern w:val="36"/>
          <w:sz w:val="20"/>
          <w:szCs w:val="20"/>
          <w:u w:val="none"/>
          <w:lang w:eastAsia="cs-CZ"/>
        </w:rPr>
        <w:t xml:space="preserve">ozsáhlá novela exekučního řádu a občanského soudního </w:t>
      </w:r>
      <w:r>
        <w:rPr>
          <w:rStyle w:val="Hypertextovodkaz"/>
          <w:rFonts w:ascii="Tahoma" w:eastAsia="Times New Roman" w:hAnsi="Tahoma" w:cs="Tahoma"/>
          <w:bCs/>
          <w:color w:val="000000" w:themeColor="text1"/>
          <w:kern w:val="36"/>
          <w:sz w:val="20"/>
          <w:szCs w:val="20"/>
          <w:u w:val="none"/>
          <w:lang w:eastAsia="cs-CZ"/>
        </w:rPr>
        <w:t>řádu publikovaná pod č. 286/2021 Sb. rovněž novelizovala zákon</w:t>
      </w:r>
      <w:r w:rsidRPr="009E6F09">
        <w:rPr>
          <w:rStyle w:val="Hypertextovodkaz"/>
          <w:rFonts w:ascii="Tahoma" w:eastAsia="Times New Roman" w:hAnsi="Tahoma" w:cs="Tahoma"/>
          <w:bCs/>
          <w:color w:val="000000" w:themeColor="text1"/>
          <w:kern w:val="36"/>
          <w:sz w:val="20"/>
          <w:szCs w:val="20"/>
          <w:u w:val="none"/>
          <w:lang w:eastAsia="cs-CZ"/>
        </w:rPr>
        <w:t xml:space="preserve"> o daních z příjmů. Ta</w:t>
      </w:r>
      <w:r>
        <w:rPr>
          <w:rStyle w:val="Hypertextovodkaz"/>
          <w:rFonts w:ascii="Tahoma" w:eastAsia="Times New Roman" w:hAnsi="Tahoma" w:cs="Tahoma"/>
          <w:bCs/>
          <w:color w:val="000000" w:themeColor="text1"/>
          <w:kern w:val="36"/>
          <w:sz w:val="20"/>
          <w:szCs w:val="20"/>
          <w:u w:val="none"/>
          <w:lang w:eastAsia="cs-CZ"/>
        </w:rPr>
        <w:t>to novela</w:t>
      </w:r>
      <w:r w:rsidRPr="009E6F09">
        <w:rPr>
          <w:rStyle w:val="Hypertextovodkaz"/>
          <w:rFonts w:ascii="Tahoma" w:eastAsia="Times New Roman" w:hAnsi="Tahoma" w:cs="Tahoma"/>
          <w:bCs/>
          <w:color w:val="000000" w:themeColor="text1"/>
          <w:kern w:val="36"/>
          <w:sz w:val="20"/>
          <w:szCs w:val="20"/>
          <w:u w:val="none"/>
          <w:lang w:eastAsia="cs-CZ"/>
        </w:rPr>
        <w:t xml:space="preserve"> zavádí novou slevu na dani pro daňové poplatníky v případě zastavených exekucí. </w:t>
      </w:r>
    </w:p>
    <w:p w:rsidR="009E6F09" w:rsidRPr="009E6F09" w:rsidRDefault="009E6F09" w:rsidP="009E6F0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9E6F09" w:rsidRPr="009E6F09" w:rsidRDefault="009E6F09" w:rsidP="009E6F0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9E6F09">
        <w:rPr>
          <w:rStyle w:val="Hypertextovodkaz"/>
          <w:rFonts w:ascii="Tahoma" w:eastAsia="Times New Roman" w:hAnsi="Tahoma" w:cs="Tahoma"/>
          <w:bCs/>
          <w:color w:val="000000" w:themeColor="text1"/>
          <w:kern w:val="36"/>
          <w:sz w:val="20"/>
          <w:szCs w:val="20"/>
          <w:u w:val="none"/>
          <w:lang w:eastAsia="cs-CZ"/>
        </w:rPr>
        <w:t xml:space="preserve">Zmíněná novela umožňuje mj. zastavení dlouhotrvajících exekucí, jejichž předmětem jsou drobné pohledávky. Exekutor by měl do tří měsíců od nabytí účinnosti této novely v případech, kdy exekuční řízení trvá déle než tři roky a za tyto tři roky nebylo nic vymoženo, oprávněného (zpravidla věřitele) vyzvat ke složení zálohy na náklady exekuce. Podmínkou je, že předmětem exekučního řízení byla pohledávka nepřevyšující 1 500 Kč bez příslušenství. Pokud věřitel zálohu na náklady exekuce nesloží, exekutor exekuci zastaví. </w:t>
      </w:r>
    </w:p>
    <w:p w:rsidR="009E6F09" w:rsidRPr="009E6F09" w:rsidRDefault="009E6F09" w:rsidP="009E6F0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9E6F09" w:rsidRPr="009E6F09" w:rsidRDefault="009E6F09" w:rsidP="009E6F0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9E6F09">
        <w:rPr>
          <w:rStyle w:val="Hypertextovodkaz"/>
          <w:rFonts w:ascii="Tahoma" w:eastAsia="Times New Roman" w:hAnsi="Tahoma" w:cs="Tahoma"/>
          <w:bCs/>
          <w:color w:val="000000" w:themeColor="text1"/>
          <w:kern w:val="36"/>
          <w:sz w:val="20"/>
          <w:szCs w:val="20"/>
          <w:u w:val="none"/>
          <w:lang w:eastAsia="cs-CZ"/>
        </w:rPr>
        <w:t xml:space="preserve">Za takto zastavenou exekuci by měla věřiteli náležet náhrada ve výši 30 % vymáhané pohledávky bez příslušenství. Tato náhrada není ale poskytována v peněžní podobě, nýbrž právě formou slevy na dani z příjmů na zastavenou exekuci. Samotná výše slevy na zastavenou exekuci odpovídá výši náhrady, kterou věřiteli přizná exekutor při zastavení exekuce. Náhrada za zastavenou exekuci odpovídá 30 % vymáhané pohledávky. </w:t>
      </w:r>
    </w:p>
    <w:p w:rsidR="009E6F09" w:rsidRPr="009E6F09" w:rsidRDefault="009E6F09" w:rsidP="009E6F0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9E6F09" w:rsidRPr="009E6F09" w:rsidRDefault="009E6F09" w:rsidP="009E6F0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9E6F09">
        <w:rPr>
          <w:rStyle w:val="Hypertextovodkaz"/>
          <w:rFonts w:ascii="Tahoma" w:eastAsia="Times New Roman" w:hAnsi="Tahoma" w:cs="Tahoma"/>
          <w:bCs/>
          <w:color w:val="000000" w:themeColor="text1"/>
          <w:kern w:val="36"/>
          <w:sz w:val="20"/>
          <w:szCs w:val="20"/>
          <w:u w:val="none"/>
          <w:lang w:eastAsia="cs-CZ"/>
        </w:rPr>
        <w:t xml:space="preserve">Pokud poplatník v předmětném zdaňovacím období nevykáže daň, ze které by bylo možné slevu odečíst (např. vykázal daňovou ztrátu), sleva propadá a věřitel nezíská za zastavenou exekuci ani náhradu ani jiné zvýhodnění. </w:t>
      </w:r>
    </w:p>
    <w:p w:rsidR="009E6F09" w:rsidRPr="009E6F09" w:rsidRDefault="009E6F09" w:rsidP="009E6F0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B07159" w:rsidRDefault="00B07159" w:rsidP="00B07159">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FÚ a kreditnímu výboru.</w:t>
      </w:r>
    </w:p>
    <w:p w:rsidR="009E6F09" w:rsidRDefault="009E6F09" w:rsidP="00400CA9">
      <w:pPr>
        <w:pStyle w:val="Bezmezer"/>
        <w:spacing w:line="360" w:lineRule="auto"/>
        <w:jc w:val="center"/>
        <w:rPr>
          <w:rFonts w:ascii="Tahoma" w:hAnsi="Tahoma" w:cs="Tahoma"/>
          <w:color w:val="000000" w:themeColor="text1"/>
          <w:sz w:val="20"/>
          <w:szCs w:val="20"/>
        </w:rPr>
      </w:pPr>
    </w:p>
    <w:p w:rsidR="00F52CFF" w:rsidRDefault="00F52CFF" w:rsidP="00400CA9">
      <w:pPr>
        <w:pStyle w:val="Bezmezer"/>
        <w:spacing w:line="360" w:lineRule="auto"/>
        <w:jc w:val="center"/>
        <w:rPr>
          <w:rFonts w:ascii="Tahoma" w:hAnsi="Tahoma" w:cs="Tahoma"/>
          <w:color w:val="000000" w:themeColor="text1"/>
          <w:sz w:val="20"/>
          <w:szCs w:val="20"/>
        </w:rPr>
      </w:pPr>
    </w:p>
    <w:p w:rsidR="00F52CFF" w:rsidRDefault="00F52CFF" w:rsidP="00400CA9">
      <w:pPr>
        <w:pStyle w:val="Bezmezer"/>
        <w:spacing w:line="360" w:lineRule="auto"/>
        <w:jc w:val="center"/>
        <w:rPr>
          <w:rFonts w:ascii="Tahoma" w:hAnsi="Tahoma" w:cs="Tahoma"/>
          <w:color w:val="000000" w:themeColor="text1"/>
          <w:sz w:val="20"/>
          <w:szCs w:val="20"/>
        </w:rPr>
      </w:pPr>
    </w:p>
    <w:p w:rsidR="00F52CFF" w:rsidRDefault="00F52CFF" w:rsidP="00400CA9">
      <w:pPr>
        <w:pStyle w:val="Bezmezer"/>
        <w:spacing w:line="360" w:lineRule="auto"/>
        <w:jc w:val="center"/>
        <w:rPr>
          <w:rFonts w:ascii="Tahoma" w:hAnsi="Tahoma" w:cs="Tahoma"/>
          <w:color w:val="000000" w:themeColor="text1"/>
          <w:sz w:val="20"/>
          <w:szCs w:val="20"/>
        </w:rPr>
      </w:pPr>
    </w:p>
    <w:p w:rsidR="00F52CFF" w:rsidRDefault="00F52CFF" w:rsidP="00400CA9">
      <w:pPr>
        <w:pStyle w:val="Bezmezer"/>
        <w:spacing w:line="360" w:lineRule="auto"/>
        <w:jc w:val="center"/>
        <w:rPr>
          <w:rFonts w:ascii="Tahoma" w:hAnsi="Tahoma" w:cs="Tahoma"/>
          <w:color w:val="000000" w:themeColor="text1"/>
          <w:sz w:val="20"/>
          <w:szCs w:val="20"/>
        </w:rPr>
      </w:pPr>
    </w:p>
    <w:p w:rsidR="00F52CFF" w:rsidRDefault="00F52CFF" w:rsidP="00400CA9">
      <w:pPr>
        <w:pStyle w:val="Bezmezer"/>
        <w:spacing w:line="360" w:lineRule="auto"/>
        <w:jc w:val="center"/>
        <w:rPr>
          <w:rFonts w:ascii="Tahoma" w:hAnsi="Tahoma" w:cs="Tahoma"/>
          <w:color w:val="000000" w:themeColor="text1"/>
          <w:sz w:val="20"/>
          <w:szCs w:val="20"/>
        </w:rPr>
      </w:pPr>
    </w:p>
    <w:p w:rsidR="00F52CFF" w:rsidRDefault="00F52CFF" w:rsidP="00400CA9">
      <w:pPr>
        <w:pStyle w:val="Bezmezer"/>
        <w:spacing w:line="360" w:lineRule="auto"/>
        <w:jc w:val="center"/>
        <w:rPr>
          <w:rFonts w:ascii="Tahoma" w:hAnsi="Tahoma" w:cs="Tahoma"/>
          <w:color w:val="000000" w:themeColor="text1"/>
          <w:sz w:val="20"/>
          <w:szCs w:val="20"/>
        </w:rPr>
      </w:pPr>
    </w:p>
    <w:p w:rsidR="00B07159" w:rsidRDefault="00B07159" w:rsidP="00400CA9">
      <w:pPr>
        <w:pStyle w:val="Bezmezer"/>
        <w:spacing w:line="360" w:lineRule="auto"/>
        <w:jc w:val="center"/>
        <w:rPr>
          <w:rFonts w:ascii="Tahoma" w:hAnsi="Tahoma" w:cs="Tahoma"/>
          <w:b/>
          <w:color w:val="000000" w:themeColor="text1"/>
          <w:sz w:val="24"/>
          <w:szCs w:val="20"/>
        </w:rPr>
      </w:pPr>
      <w:r w:rsidRPr="00B07159">
        <w:rPr>
          <w:rFonts w:ascii="Tahoma" w:hAnsi="Tahoma" w:cs="Tahoma"/>
          <w:b/>
          <w:color w:val="000000" w:themeColor="text1"/>
          <w:sz w:val="24"/>
          <w:szCs w:val="20"/>
        </w:rPr>
        <w:lastRenderedPageBreak/>
        <w:t xml:space="preserve">Vyhláška č. 335/2021 Sb., kterou se mění vyhláška č. 525/2020 Sb., o formulářových podáních pro daně z příjmů  </w:t>
      </w:r>
    </w:p>
    <w:p w:rsidR="00B07159" w:rsidRDefault="00AB3D5E" w:rsidP="00400CA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B07159" w:rsidRDefault="00B07159" w:rsidP="00B07159">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Účinnost od </w:t>
      </w:r>
      <w:proofErr w:type="gramStart"/>
      <w:r>
        <w:rPr>
          <w:rStyle w:val="Hypertextovodkaz"/>
          <w:rFonts w:ascii="Tahoma" w:eastAsia="Times New Roman" w:hAnsi="Tahoma" w:cs="Tahoma"/>
          <w:bCs/>
          <w:color w:val="000000" w:themeColor="text1"/>
          <w:kern w:val="36"/>
          <w:sz w:val="20"/>
          <w:szCs w:val="24"/>
          <w:u w:val="none"/>
          <w:lang w:eastAsia="cs-CZ"/>
        </w:rPr>
        <w:t>14.9.2021</w:t>
      </w:r>
      <w:proofErr w:type="gramEnd"/>
    </w:p>
    <w:p w:rsidR="00B07159" w:rsidRDefault="00B07159" w:rsidP="00B07159">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B07159" w:rsidRDefault="00B07159" w:rsidP="00B07159">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Dne </w:t>
      </w:r>
      <w:proofErr w:type="gramStart"/>
      <w:r>
        <w:rPr>
          <w:rStyle w:val="Hypertextovodkaz"/>
          <w:rFonts w:ascii="Tahoma" w:eastAsia="Times New Roman" w:hAnsi="Tahoma" w:cs="Tahoma"/>
          <w:bCs/>
          <w:color w:val="000000" w:themeColor="text1"/>
          <w:kern w:val="36"/>
          <w:sz w:val="20"/>
          <w:szCs w:val="24"/>
          <w:u w:val="none"/>
          <w:lang w:eastAsia="cs-CZ"/>
        </w:rPr>
        <w:t>13.9.2021</w:t>
      </w:r>
      <w:proofErr w:type="gramEnd"/>
      <w:r>
        <w:rPr>
          <w:rStyle w:val="Hypertextovodkaz"/>
          <w:rFonts w:ascii="Tahoma" w:eastAsia="Times New Roman" w:hAnsi="Tahoma" w:cs="Tahoma"/>
          <w:bCs/>
          <w:color w:val="000000" w:themeColor="text1"/>
          <w:kern w:val="36"/>
          <w:sz w:val="20"/>
          <w:szCs w:val="24"/>
          <w:u w:val="none"/>
          <w:lang w:eastAsia="cs-CZ"/>
        </w:rPr>
        <w:t xml:space="preserve"> byla ve sbírce zákonů publikována nová v</w:t>
      </w:r>
      <w:r w:rsidRPr="00B07159">
        <w:rPr>
          <w:rStyle w:val="Hypertextovodkaz"/>
          <w:rFonts w:ascii="Tahoma" w:eastAsia="Times New Roman" w:hAnsi="Tahoma" w:cs="Tahoma"/>
          <w:bCs/>
          <w:color w:val="000000" w:themeColor="text1"/>
          <w:kern w:val="36"/>
          <w:sz w:val="20"/>
          <w:szCs w:val="24"/>
          <w:u w:val="none"/>
          <w:lang w:eastAsia="cs-CZ"/>
        </w:rPr>
        <w:t>yhláška č. 335/2021 Sb., kterou se mění vyhláška č. 525/2020 Sb., o formulářov</w:t>
      </w:r>
      <w:r>
        <w:rPr>
          <w:rStyle w:val="Hypertextovodkaz"/>
          <w:rFonts w:ascii="Tahoma" w:eastAsia="Times New Roman" w:hAnsi="Tahoma" w:cs="Tahoma"/>
          <w:bCs/>
          <w:color w:val="000000" w:themeColor="text1"/>
          <w:kern w:val="36"/>
          <w:sz w:val="20"/>
          <w:szCs w:val="24"/>
          <w:u w:val="none"/>
          <w:lang w:eastAsia="cs-CZ"/>
        </w:rPr>
        <w:t>ých podáních pro daně z příjmů. Tato vyhláška zakotvuje nové formuláře pro podání daně z příjmů.</w:t>
      </w:r>
    </w:p>
    <w:p w:rsidR="00B07159" w:rsidRDefault="00B07159" w:rsidP="00B07159">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B07159" w:rsidRPr="00B07159" w:rsidRDefault="00B07159" w:rsidP="00B07159">
      <w:pPr>
        <w:pStyle w:val="Bezmezer"/>
        <w:shd w:val="clear" w:color="auto" w:fill="D9D9D9" w:themeFill="background1" w:themeFillShade="D9"/>
        <w:spacing w:line="360" w:lineRule="auto"/>
        <w:jc w:val="both"/>
        <w:rPr>
          <w:rFonts w:ascii="Tahoma" w:hAnsi="Tahoma" w:cs="Tahoma"/>
          <w:color w:val="000000" w:themeColor="text1"/>
          <w:sz w:val="20"/>
          <w:szCs w:val="20"/>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FÚ</w:t>
      </w:r>
    </w:p>
    <w:p w:rsidR="00865AA6" w:rsidRDefault="00865AA6" w:rsidP="00865AA6">
      <w:pPr>
        <w:pStyle w:val="Bezmezer"/>
        <w:jc w:val="both"/>
        <w:rPr>
          <w:rStyle w:val="Hypertextovodkaz"/>
          <w:rFonts w:ascii="Tahoma" w:eastAsia="Times New Roman" w:hAnsi="Tahoma" w:cs="Tahoma"/>
          <w:bCs/>
          <w:color w:val="000000" w:themeColor="text1"/>
          <w:kern w:val="36"/>
          <w:sz w:val="20"/>
          <w:szCs w:val="20"/>
          <w:u w:val="none"/>
          <w:lang w:eastAsia="cs-CZ"/>
        </w:rPr>
      </w:pPr>
    </w:p>
    <w:p w:rsidR="00B07159" w:rsidRPr="007F577D" w:rsidRDefault="00B07159" w:rsidP="00865AA6">
      <w:pPr>
        <w:pStyle w:val="Bezmezer"/>
        <w:jc w:val="both"/>
        <w:rPr>
          <w:rStyle w:val="Hypertextovodkaz"/>
          <w:rFonts w:ascii="Tahoma" w:eastAsia="Times New Roman" w:hAnsi="Tahoma" w:cs="Tahoma"/>
          <w:bCs/>
          <w:color w:val="000000" w:themeColor="text1"/>
          <w:kern w:val="36"/>
          <w:sz w:val="20"/>
          <w:szCs w:val="20"/>
          <w:u w:val="none"/>
          <w:lang w:eastAsia="cs-CZ"/>
        </w:rPr>
      </w:pPr>
    </w:p>
    <w:p w:rsidR="00DD4232" w:rsidRDefault="00DD4232" w:rsidP="00185FC5">
      <w:pPr>
        <w:pStyle w:val="Bezmezer"/>
        <w:numPr>
          <w:ilvl w:val="0"/>
          <w:numId w:val="27"/>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Default="00C55A70" w:rsidP="00DE312D">
      <w:pPr>
        <w:pStyle w:val="Bezmezer"/>
        <w:spacing w:line="360" w:lineRule="auto"/>
        <w:jc w:val="both"/>
        <w:rPr>
          <w:rFonts w:ascii="Tahoma" w:hAnsi="Tahoma" w:cs="Tahoma"/>
          <w:b/>
          <w:i/>
          <w:color w:val="000000" w:themeColor="text1"/>
          <w:sz w:val="18"/>
          <w:szCs w:val="18"/>
        </w:rPr>
      </w:pPr>
    </w:p>
    <w:p w:rsidR="00384A12" w:rsidRPr="00384A12" w:rsidRDefault="007C2913" w:rsidP="007C2913">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r w:rsidRPr="007C2913">
        <w:rPr>
          <w:rStyle w:val="Hypertextovodkaz"/>
          <w:rFonts w:ascii="Tahoma" w:eastAsia="Times New Roman" w:hAnsi="Tahoma" w:cs="Tahoma"/>
          <w:bCs/>
          <w:color w:val="000000" w:themeColor="text1"/>
          <w:kern w:val="36"/>
          <w:sz w:val="20"/>
          <w:szCs w:val="20"/>
          <w:u w:val="none"/>
          <w:lang w:eastAsia="cs-CZ"/>
        </w:rPr>
        <w:t>Ve sledovaném období nebyly předloženy žádné výstupy s dopadem do procesů společnosti.</w:t>
      </w:r>
    </w:p>
    <w:p w:rsidR="00777425" w:rsidRPr="00384A12" w:rsidRDefault="00777425" w:rsidP="00217FEC">
      <w:pPr>
        <w:pStyle w:val="Bezmezer"/>
        <w:spacing w:line="276" w:lineRule="auto"/>
        <w:jc w:val="both"/>
        <w:rPr>
          <w:rStyle w:val="Hypertextovodkaz"/>
          <w:rFonts w:ascii="Tahoma" w:eastAsia="Times New Roman" w:hAnsi="Tahoma" w:cs="Tahoma"/>
          <w:b/>
          <w:bCs/>
          <w:color w:val="000000" w:themeColor="text1"/>
          <w:kern w:val="36"/>
          <w:sz w:val="20"/>
          <w:szCs w:val="20"/>
          <w:u w:val="none"/>
          <w:lang w:eastAsia="cs-CZ"/>
        </w:rPr>
      </w:pPr>
    </w:p>
    <w:p w:rsidR="004168DB" w:rsidRDefault="004168DB" w:rsidP="004B7992">
      <w:pPr>
        <w:pStyle w:val="Bezmezer"/>
        <w:numPr>
          <w:ilvl w:val="0"/>
          <w:numId w:val="39"/>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4168DB" w:rsidRPr="00DB40CC" w:rsidRDefault="004168DB" w:rsidP="004168DB">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 zadání</w:t>
      </w:r>
    </w:p>
    <w:p w:rsidR="00777425" w:rsidRDefault="00777425"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85FC5" w:rsidRDefault="00B07159" w:rsidP="004168DB">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B07159">
        <w:rPr>
          <w:rStyle w:val="Hypertextovodkaz"/>
          <w:rFonts w:ascii="Tahoma" w:eastAsia="Times New Roman" w:hAnsi="Tahoma" w:cs="Tahoma"/>
          <w:b/>
          <w:bCs/>
          <w:color w:val="000000" w:themeColor="text1"/>
          <w:kern w:val="36"/>
          <w:sz w:val="24"/>
          <w:szCs w:val="24"/>
          <w:u w:val="none"/>
          <w:lang w:eastAsia="cs-CZ"/>
        </w:rPr>
        <w:t>Novela nařízení vlády č. 189/2018 Sb., o kritériích udržitelnosti biopaliv a snižování emisí skleníkových plynů z pohonných hmot</w:t>
      </w:r>
      <w:r w:rsidR="00AB3D5E">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185FC5" w:rsidRDefault="00185FC5"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tab/>
      </w:r>
      <w:r w:rsidRPr="00185FC5">
        <w:rPr>
          <w:rStyle w:val="Hypertextovodkaz"/>
          <w:rFonts w:ascii="Tahoma" w:eastAsia="Times New Roman" w:hAnsi="Tahoma" w:cs="Tahoma"/>
          <w:b/>
          <w:bCs/>
          <w:color w:val="000000" w:themeColor="text1"/>
          <w:kern w:val="36"/>
          <w:sz w:val="20"/>
          <w:szCs w:val="20"/>
          <w:u w:val="none"/>
          <w:lang w:eastAsia="cs-CZ"/>
        </w:rPr>
        <w:tab/>
      </w:r>
      <w:r w:rsidR="00DE4662">
        <w:rPr>
          <w:rStyle w:val="Hypertextovodkaz"/>
          <w:rFonts w:ascii="Tahoma" w:eastAsia="Times New Roman" w:hAnsi="Tahoma" w:cs="Tahoma"/>
          <w:bCs/>
          <w:color w:val="000000" w:themeColor="text1"/>
          <w:kern w:val="36"/>
          <w:sz w:val="20"/>
          <w:szCs w:val="20"/>
          <w:u w:val="none"/>
          <w:lang w:eastAsia="cs-CZ"/>
        </w:rPr>
        <w:t xml:space="preserve">EKLEP </w:t>
      </w:r>
      <w:r w:rsidR="00B07159" w:rsidRPr="00B07159">
        <w:rPr>
          <w:rStyle w:val="Hypertextovodkaz"/>
          <w:rFonts w:ascii="Tahoma" w:eastAsia="Times New Roman" w:hAnsi="Tahoma" w:cs="Tahoma"/>
          <w:bCs/>
          <w:color w:val="000000" w:themeColor="text1"/>
          <w:kern w:val="36"/>
          <w:sz w:val="20"/>
          <w:szCs w:val="20"/>
          <w:u w:val="none"/>
          <w:lang w:eastAsia="cs-CZ"/>
        </w:rPr>
        <w:t>ALBSC75HN5W8</w:t>
      </w:r>
    </w:p>
    <w:p w:rsidR="00185FC5" w:rsidRDefault="00B07159"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mezirezortním připomínkovém řízení</w:t>
      </w:r>
    </w:p>
    <w:p w:rsidR="00852DC1" w:rsidRDefault="00852DC1"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407E45" w:rsidRDefault="00407E45"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DE4662" w:rsidRDefault="00175302" w:rsidP="00DE4662">
      <w:pPr>
        <w:pStyle w:val="Bezmezer"/>
        <w:jc w:val="both"/>
        <w:rPr>
          <w:rStyle w:val="Hypertextovodkaz"/>
          <w:rFonts w:ascii="Tahoma" w:eastAsia="Times New Roman" w:hAnsi="Tahoma" w:cs="Tahoma"/>
          <w:bCs/>
          <w:color w:val="000000" w:themeColor="text1"/>
          <w:kern w:val="36"/>
          <w:sz w:val="20"/>
          <w:szCs w:val="20"/>
          <w:u w:val="none"/>
          <w:lang w:eastAsia="cs-CZ"/>
        </w:rPr>
      </w:pPr>
      <w:r w:rsidRPr="00175302">
        <w:rPr>
          <w:rStyle w:val="Hypertextovodkaz"/>
          <w:rFonts w:ascii="Tahoma" w:eastAsia="Times New Roman" w:hAnsi="Tahoma" w:cs="Tahoma"/>
          <w:bCs/>
          <w:color w:val="000000" w:themeColor="text1"/>
          <w:kern w:val="36"/>
          <w:sz w:val="20"/>
          <w:szCs w:val="20"/>
          <w:u w:val="none"/>
          <w:lang w:eastAsia="cs-CZ"/>
        </w:rPr>
        <w:t>Novelizace předmětného nařízení vlády navazuje na Poslaneckou sněmovnou schválený zákon, kterým se mění zákon č. 165/2012 Sb., o podporovaných zdrojích energie a o změně některých zákonů, ve znění pozdějších předpisů, a zákon č. 458/2000 Sb., o podmínkách podnikání a o výkonu státní správy v energetických odvětvích a o změně některých zákonů (energetický zákon), ve znění pozdějších předpisů – sněmovní tisk 870 (Poslanecká sněmovna vyslovila dne 15. 9. 2021 souhlas s návrhem zákona ve znění schváleném Senátem, novela je nyní před podpisem prezidenta republiky). Uvedený zákon obsahuje mimo jiné také částečnou transpozici některých ustanovení směrnice Evropského parlamentu a Rady (EU) 2018/2001 ze dne 11. prosince 2018 o podpoře využívání energie z obnovitelných zdrojů (tzv. směrnice RED II) v podobě novely zákona č. 201/2012 Sb., o ochraně ovzduší, ve znění pozdějších předpisů.</w:t>
      </w:r>
    </w:p>
    <w:p w:rsidR="00175302" w:rsidRPr="00407E45" w:rsidRDefault="00175302" w:rsidP="00DE4662">
      <w:pPr>
        <w:pStyle w:val="Bezmezer"/>
        <w:jc w:val="both"/>
        <w:rPr>
          <w:rStyle w:val="Hypertextovodkaz"/>
          <w:rFonts w:ascii="Tahoma" w:eastAsia="Times New Roman" w:hAnsi="Tahoma" w:cs="Tahoma"/>
          <w:bCs/>
          <w:color w:val="000000" w:themeColor="text1"/>
          <w:kern w:val="36"/>
          <w:sz w:val="20"/>
          <w:szCs w:val="20"/>
          <w:u w:val="none"/>
          <w:lang w:eastAsia="cs-CZ"/>
        </w:rPr>
      </w:pPr>
    </w:p>
    <w:p w:rsidR="000959B4" w:rsidRDefault="000959B4" w:rsidP="000959B4">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175302">
        <w:rPr>
          <w:rStyle w:val="Hypertextovodkaz"/>
          <w:rFonts w:ascii="Tahoma" w:eastAsia="Times New Roman" w:hAnsi="Tahoma" w:cs="Tahoma"/>
          <w:bCs/>
          <w:i/>
          <w:color w:val="000000" w:themeColor="text1"/>
          <w:kern w:val="36"/>
          <w:sz w:val="20"/>
          <w:szCs w:val="20"/>
          <w:u w:val="none"/>
          <w:lang w:eastAsia="cs-CZ"/>
        </w:rPr>
        <w:t xml:space="preserve">OÚ </w:t>
      </w:r>
      <w:r w:rsidR="00DE4662" w:rsidRPr="00DE4662">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rsidR="000959B4" w:rsidRDefault="000959B4" w:rsidP="000959B4">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0959B4" w:rsidRPr="003F7FFC" w:rsidRDefault="000959B4" w:rsidP="000959B4">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sidR="00175302">
        <w:rPr>
          <w:rStyle w:val="Hypertextovodkaz"/>
          <w:rFonts w:ascii="Tahoma" w:eastAsia="Times New Roman" w:hAnsi="Tahoma" w:cs="Tahoma"/>
          <w:bCs/>
          <w:i/>
          <w:color w:val="000000" w:themeColor="text1"/>
          <w:kern w:val="36"/>
          <w:sz w:val="20"/>
          <w:szCs w:val="20"/>
          <w:u w:val="none"/>
          <w:lang w:eastAsia="cs-CZ"/>
        </w:rPr>
        <w:t>OÚ – Ing. Martin Vojtíšek</w:t>
      </w:r>
      <w:r>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sidR="00407E45">
        <w:rPr>
          <w:rStyle w:val="Hypertextovodkaz"/>
          <w:rFonts w:ascii="Tahoma" w:eastAsia="Times New Roman" w:hAnsi="Tahoma" w:cs="Tahoma"/>
          <w:b/>
          <w:bCs/>
          <w:i/>
          <w:color w:val="000000" w:themeColor="text1"/>
          <w:kern w:val="36"/>
          <w:sz w:val="20"/>
          <w:szCs w:val="20"/>
          <w:u w:val="none"/>
          <w:lang w:eastAsia="cs-CZ"/>
        </w:rPr>
        <w:t xml:space="preserve">31. </w:t>
      </w:r>
      <w:r w:rsidR="00DE4662">
        <w:rPr>
          <w:rStyle w:val="Hypertextovodkaz"/>
          <w:rFonts w:ascii="Tahoma" w:eastAsia="Times New Roman" w:hAnsi="Tahoma" w:cs="Tahoma"/>
          <w:b/>
          <w:bCs/>
          <w:i/>
          <w:color w:val="000000" w:themeColor="text1"/>
          <w:kern w:val="36"/>
          <w:sz w:val="20"/>
          <w:szCs w:val="20"/>
          <w:u w:val="none"/>
          <w:lang w:eastAsia="cs-CZ"/>
        </w:rPr>
        <w:t>10. 2021</w:t>
      </w:r>
    </w:p>
    <w:p w:rsidR="00976DB0" w:rsidRDefault="00976DB0" w:rsidP="00185F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75302" w:rsidRDefault="00175302" w:rsidP="00175302">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175302">
        <w:rPr>
          <w:rStyle w:val="Hypertextovodkaz"/>
          <w:rFonts w:ascii="Tahoma" w:eastAsia="Times New Roman" w:hAnsi="Tahoma" w:cs="Tahoma"/>
          <w:b/>
          <w:bCs/>
          <w:color w:val="000000" w:themeColor="text1"/>
          <w:kern w:val="36"/>
          <w:sz w:val="24"/>
          <w:szCs w:val="24"/>
          <w:u w:val="none"/>
          <w:lang w:eastAsia="cs-CZ"/>
        </w:rPr>
        <w:lastRenderedPageBreak/>
        <w:t>Návrh vyhlášky, kterou se mění vyhláška č. 589/2020 Sb., o změně sazby základní náhrady za používání silničních motorových vozidel a stravného a o stanovení průměrné ceny pohonných hmot pro účely poskytování cestovních náhrad</w:t>
      </w:r>
      <w:r w:rsidR="00AB3D5E">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175302" w:rsidRDefault="00175302" w:rsidP="00175302">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tab/>
      </w:r>
      <w:r w:rsidRPr="00185FC5">
        <w:rPr>
          <w:rStyle w:val="Hypertextovodkaz"/>
          <w:rFonts w:ascii="Tahoma" w:eastAsia="Times New Roman" w:hAnsi="Tahoma" w:cs="Tahoma"/>
          <w:b/>
          <w:bCs/>
          <w:color w:val="000000" w:themeColor="text1"/>
          <w:kern w:val="36"/>
          <w:sz w:val="20"/>
          <w:szCs w:val="20"/>
          <w:u w:val="none"/>
          <w:lang w:eastAsia="cs-CZ"/>
        </w:rPr>
        <w:tab/>
      </w:r>
      <w:r>
        <w:rPr>
          <w:rStyle w:val="Hypertextovodkaz"/>
          <w:rFonts w:ascii="Tahoma" w:eastAsia="Times New Roman" w:hAnsi="Tahoma" w:cs="Tahoma"/>
          <w:bCs/>
          <w:color w:val="000000" w:themeColor="text1"/>
          <w:kern w:val="36"/>
          <w:sz w:val="20"/>
          <w:szCs w:val="20"/>
          <w:u w:val="none"/>
          <w:lang w:eastAsia="cs-CZ"/>
        </w:rPr>
        <w:t xml:space="preserve">EKLEP </w:t>
      </w:r>
      <w:r w:rsidRPr="00175302">
        <w:rPr>
          <w:rStyle w:val="Hypertextovodkaz"/>
          <w:rFonts w:ascii="Tahoma" w:eastAsia="Times New Roman" w:hAnsi="Tahoma" w:cs="Tahoma"/>
          <w:bCs/>
          <w:color w:val="000000" w:themeColor="text1"/>
          <w:kern w:val="36"/>
          <w:sz w:val="20"/>
          <w:szCs w:val="20"/>
          <w:u w:val="none"/>
          <w:lang w:eastAsia="cs-CZ"/>
        </w:rPr>
        <w:t>KORNC6XADS8H</w:t>
      </w:r>
    </w:p>
    <w:p w:rsidR="00175302" w:rsidRDefault="00175302" w:rsidP="00175302">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mezirezortním připomínkovém řízení</w:t>
      </w:r>
    </w:p>
    <w:p w:rsidR="00175302" w:rsidRDefault="00175302" w:rsidP="00175302">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175302" w:rsidRDefault="00175302" w:rsidP="00175302">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175302" w:rsidRDefault="00175302" w:rsidP="00175302">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Ministerstvo práce a sociálních věcí předložilo mimořádnou aktualizaci</w:t>
      </w:r>
      <w:r w:rsidRPr="00175302">
        <w:rPr>
          <w:rStyle w:val="Hypertextovodkaz"/>
          <w:rFonts w:ascii="Tahoma" w:eastAsia="Times New Roman" w:hAnsi="Tahoma" w:cs="Tahoma"/>
          <w:bCs/>
          <w:color w:val="000000" w:themeColor="text1"/>
          <w:kern w:val="36"/>
          <w:sz w:val="20"/>
          <w:szCs w:val="20"/>
          <w:u w:val="none"/>
          <w:lang w:eastAsia="cs-CZ"/>
        </w:rPr>
        <w:t xml:space="preserve"> průměrné ceny benzinu automobilového 95 oktanů pro účely poskytování cestovních náhrad.</w:t>
      </w:r>
      <w:r>
        <w:rPr>
          <w:rStyle w:val="Hypertextovodkaz"/>
          <w:rFonts w:ascii="Tahoma" w:eastAsia="Times New Roman" w:hAnsi="Tahoma" w:cs="Tahoma"/>
          <w:bCs/>
          <w:color w:val="000000" w:themeColor="text1"/>
          <w:kern w:val="36"/>
          <w:sz w:val="20"/>
          <w:szCs w:val="20"/>
          <w:u w:val="none"/>
          <w:lang w:eastAsia="cs-CZ"/>
        </w:rPr>
        <w:t xml:space="preserve"> Účinnost vyhlášky je stanovena na den následující po jejím vyhlášení.</w:t>
      </w:r>
    </w:p>
    <w:p w:rsidR="00175302" w:rsidRDefault="00175302" w:rsidP="00175302">
      <w:pPr>
        <w:pStyle w:val="Bezmezer"/>
        <w:jc w:val="both"/>
        <w:rPr>
          <w:rStyle w:val="Hypertextovodkaz"/>
          <w:rFonts w:ascii="Tahoma" w:eastAsia="Times New Roman" w:hAnsi="Tahoma" w:cs="Tahoma"/>
          <w:bCs/>
          <w:color w:val="000000" w:themeColor="text1"/>
          <w:kern w:val="36"/>
          <w:sz w:val="20"/>
          <w:szCs w:val="20"/>
          <w:u w:val="none"/>
          <w:lang w:eastAsia="cs-CZ"/>
        </w:rPr>
      </w:pPr>
    </w:p>
    <w:p w:rsidR="00175302" w:rsidRDefault="00175302" w:rsidP="00175302">
      <w:pPr>
        <w:pStyle w:val="Bezmezer"/>
        <w:jc w:val="both"/>
        <w:rPr>
          <w:rStyle w:val="Hypertextovodkaz"/>
          <w:rFonts w:ascii="Tahoma" w:eastAsia="Times New Roman" w:hAnsi="Tahoma" w:cs="Tahoma"/>
          <w:bCs/>
          <w:color w:val="000000" w:themeColor="text1"/>
          <w:kern w:val="36"/>
          <w:sz w:val="20"/>
          <w:szCs w:val="20"/>
          <w:u w:val="none"/>
          <w:lang w:eastAsia="cs-CZ"/>
        </w:rPr>
      </w:pPr>
      <w:r w:rsidRPr="00175302">
        <w:rPr>
          <w:rStyle w:val="Hypertextovodkaz"/>
          <w:rFonts w:ascii="Tahoma" w:eastAsia="Times New Roman" w:hAnsi="Tahoma" w:cs="Tahoma"/>
          <w:bCs/>
          <w:color w:val="000000" w:themeColor="text1"/>
          <w:kern w:val="36"/>
          <w:sz w:val="20"/>
          <w:szCs w:val="20"/>
          <w:u w:val="none"/>
          <w:lang w:eastAsia="cs-CZ"/>
        </w:rPr>
        <w:t xml:space="preserve">V § 4 písm. a) vyhlášky č. 589/2020 Sb., o změně sazby základní náhrady za používání silničních motorových vozidel a stravného a o stanovení průměrné ceny pohonných hmot pro účely poskytování cestovních náhrad, </w:t>
      </w:r>
      <w:r w:rsidRPr="00175302">
        <w:rPr>
          <w:rStyle w:val="Hypertextovodkaz"/>
          <w:rFonts w:ascii="Tahoma" w:eastAsia="Times New Roman" w:hAnsi="Tahoma" w:cs="Tahoma"/>
          <w:b/>
          <w:bCs/>
          <w:color w:val="000000" w:themeColor="text1"/>
          <w:kern w:val="36"/>
          <w:sz w:val="20"/>
          <w:szCs w:val="20"/>
          <w:u w:val="none"/>
          <w:lang w:eastAsia="cs-CZ"/>
        </w:rPr>
        <w:t>se částka „27,80 Kč“ nahrazuje částkou „33,80 Kč“</w:t>
      </w:r>
      <w:r w:rsidRPr="00175302">
        <w:rPr>
          <w:rStyle w:val="Hypertextovodkaz"/>
          <w:rFonts w:ascii="Tahoma" w:eastAsia="Times New Roman" w:hAnsi="Tahoma" w:cs="Tahoma"/>
          <w:bCs/>
          <w:color w:val="000000" w:themeColor="text1"/>
          <w:kern w:val="36"/>
          <w:sz w:val="20"/>
          <w:szCs w:val="20"/>
          <w:u w:val="none"/>
          <w:lang w:eastAsia="cs-CZ"/>
        </w:rPr>
        <w:t>.</w:t>
      </w:r>
    </w:p>
    <w:p w:rsidR="00175302" w:rsidRPr="00407E45" w:rsidRDefault="00175302" w:rsidP="00175302">
      <w:pPr>
        <w:pStyle w:val="Bezmezer"/>
        <w:jc w:val="both"/>
        <w:rPr>
          <w:rStyle w:val="Hypertextovodkaz"/>
          <w:rFonts w:ascii="Tahoma" w:eastAsia="Times New Roman" w:hAnsi="Tahoma" w:cs="Tahoma"/>
          <w:bCs/>
          <w:color w:val="000000" w:themeColor="text1"/>
          <w:kern w:val="36"/>
          <w:sz w:val="20"/>
          <w:szCs w:val="20"/>
          <w:u w:val="none"/>
          <w:lang w:eastAsia="cs-CZ"/>
        </w:rPr>
      </w:pPr>
    </w:p>
    <w:p w:rsidR="00175302" w:rsidRPr="003F7FFC" w:rsidRDefault="00175302" w:rsidP="00175302">
      <w:pPr>
        <w:pStyle w:val="Bezmezer"/>
        <w:shd w:val="clear" w:color="auto" w:fill="D9D9D9" w:themeFill="background1" w:themeFillShade="D9"/>
        <w:spacing w:line="276" w:lineRule="auto"/>
        <w:jc w:val="both"/>
        <w:rPr>
          <w:rStyle w:val="Hypertextovodkaz"/>
          <w:rFonts w:ascii="Tahoma" w:eastAsia="Times New Roman" w:hAnsi="Tahoma" w:cs="Tahoma"/>
          <w:b/>
          <w:bCs/>
          <w:i/>
          <w:color w:val="FF0000"/>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FÚ.</w:t>
      </w:r>
    </w:p>
    <w:p w:rsidR="005201EC" w:rsidRDefault="005201EC"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F52CFF" w:rsidRDefault="00F52CFF"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BB5C58" w:rsidRDefault="00BB5C58" w:rsidP="00BB5C5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BB5C58">
        <w:rPr>
          <w:rStyle w:val="Hypertextovodkaz"/>
          <w:rFonts w:ascii="Tahoma" w:eastAsia="Times New Roman" w:hAnsi="Tahoma" w:cs="Tahoma"/>
          <w:b/>
          <w:bCs/>
          <w:color w:val="000000" w:themeColor="text1"/>
          <w:kern w:val="36"/>
          <w:sz w:val="24"/>
          <w:szCs w:val="24"/>
          <w:u w:val="none"/>
          <w:lang w:eastAsia="cs-CZ"/>
        </w:rPr>
        <w:t>Návrh vyhlášky, kterou se mění vyhláška č. 363/2011 Sb., o personální bezpečnosti a o bezpečnostní způsobilosti, ve znění pozdějších předpisů</w:t>
      </w:r>
    </w:p>
    <w:p w:rsidR="00D34645" w:rsidRDefault="00AB3D5E" w:rsidP="00BB5C5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BB5C58" w:rsidRDefault="00BB5C58" w:rsidP="00BB5C58">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BB5C58">
        <w:rPr>
          <w:rStyle w:val="Hypertextovodkaz"/>
          <w:rFonts w:ascii="Tahoma" w:eastAsia="Times New Roman" w:hAnsi="Tahoma" w:cs="Tahoma"/>
          <w:bCs/>
          <w:color w:val="000000" w:themeColor="text1"/>
          <w:kern w:val="36"/>
          <w:sz w:val="20"/>
          <w:szCs w:val="24"/>
          <w:u w:val="none"/>
          <w:lang w:eastAsia="cs-CZ"/>
        </w:rPr>
        <w:t>KORNC6WBPZ71</w:t>
      </w:r>
    </w:p>
    <w:p w:rsidR="000E49CB" w:rsidRDefault="000E49CB" w:rsidP="00BB5C58">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V mezirezortním připomínkovém řízení</w:t>
      </w:r>
    </w:p>
    <w:p w:rsidR="000E49CB" w:rsidRDefault="000E49CB" w:rsidP="00BB5C58">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0E49CB" w:rsidRDefault="000E49CB" w:rsidP="000E49CB">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0E49CB">
        <w:rPr>
          <w:rStyle w:val="Hypertextovodkaz"/>
          <w:rFonts w:ascii="Tahoma" w:eastAsia="Times New Roman" w:hAnsi="Tahoma" w:cs="Tahoma"/>
          <w:bCs/>
          <w:color w:val="000000" w:themeColor="text1"/>
          <w:kern w:val="36"/>
          <w:sz w:val="20"/>
          <w:szCs w:val="24"/>
          <w:u w:val="none"/>
          <w:lang w:eastAsia="cs-CZ"/>
        </w:rPr>
        <w:t>Návrh vyhlášky je předkládán za účelem zefektivnění plnění povinností Národního bezpečnostního úřadu při prověřování, zda žadatelé o osvědčení fyzické osoby</w:t>
      </w:r>
      <w:r w:rsidR="00AB3D5E">
        <w:rPr>
          <w:rStyle w:val="Hypertextovodkaz"/>
          <w:rFonts w:ascii="Tahoma" w:eastAsia="Times New Roman" w:hAnsi="Tahoma" w:cs="Tahoma"/>
          <w:bCs/>
          <w:color w:val="000000" w:themeColor="text1"/>
          <w:kern w:val="36"/>
          <w:sz w:val="20"/>
          <w:szCs w:val="24"/>
          <w:u w:val="none"/>
          <w:lang w:eastAsia="cs-CZ"/>
        </w:rPr>
        <w:t>, respektive držitelé</w:t>
      </w:r>
      <w:r w:rsidRPr="000E49CB">
        <w:rPr>
          <w:rStyle w:val="Hypertextovodkaz"/>
          <w:rFonts w:ascii="Tahoma" w:eastAsia="Times New Roman" w:hAnsi="Tahoma" w:cs="Tahoma"/>
          <w:bCs/>
          <w:color w:val="000000" w:themeColor="text1"/>
          <w:kern w:val="36"/>
          <w:sz w:val="20"/>
          <w:szCs w:val="24"/>
          <w:u w:val="none"/>
          <w:lang w:eastAsia="cs-CZ"/>
        </w:rPr>
        <w:t xml:space="preserve"> veřejných listin, splňují všechny podmínky pro jejich vydání stanovené zákonem č. 412/2005 Sb., o ochraně utajovaných informací a o bezpečnostní způsobilosti, ve znění pozdějších předpisů.</w:t>
      </w:r>
    </w:p>
    <w:p w:rsidR="000E49CB" w:rsidRDefault="000E49CB" w:rsidP="000E49CB">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0E49CB" w:rsidRDefault="000E49CB" w:rsidP="000E49CB">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0E49CB">
        <w:rPr>
          <w:rStyle w:val="Hypertextovodkaz"/>
          <w:rFonts w:ascii="Tahoma" w:eastAsia="Times New Roman" w:hAnsi="Tahoma" w:cs="Tahoma"/>
          <w:bCs/>
          <w:color w:val="000000" w:themeColor="text1"/>
          <w:kern w:val="36"/>
          <w:sz w:val="20"/>
          <w:szCs w:val="24"/>
          <w:u w:val="none"/>
          <w:lang w:eastAsia="cs-CZ"/>
        </w:rPr>
        <w:t>Oproti stávající úpravě</w:t>
      </w:r>
      <w:r>
        <w:rPr>
          <w:rStyle w:val="Hypertextovodkaz"/>
          <w:rFonts w:ascii="Tahoma" w:eastAsia="Times New Roman" w:hAnsi="Tahoma" w:cs="Tahoma"/>
          <w:bCs/>
          <w:color w:val="000000" w:themeColor="text1"/>
          <w:kern w:val="36"/>
          <w:sz w:val="20"/>
          <w:szCs w:val="24"/>
          <w:u w:val="none"/>
          <w:lang w:eastAsia="cs-CZ"/>
        </w:rPr>
        <w:t xml:space="preserve"> dochází k následujícím změnám:</w:t>
      </w:r>
    </w:p>
    <w:p w:rsidR="000E49CB" w:rsidRDefault="000E49CB" w:rsidP="000E49CB">
      <w:pPr>
        <w:pStyle w:val="Bezmezer"/>
        <w:numPr>
          <w:ilvl w:val="0"/>
          <w:numId w:val="49"/>
        </w:numP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0E49CB">
        <w:rPr>
          <w:rStyle w:val="Hypertextovodkaz"/>
          <w:rFonts w:ascii="Tahoma" w:eastAsia="Times New Roman" w:hAnsi="Tahoma" w:cs="Tahoma"/>
          <w:bCs/>
          <w:color w:val="000000" w:themeColor="text1"/>
          <w:kern w:val="36"/>
          <w:sz w:val="20"/>
          <w:szCs w:val="24"/>
          <w:u w:val="none"/>
          <w:lang w:eastAsia="cs-CZ"/>
        </w:rPr>
        <w:t>Zavedení dvou nových údajů, jejichž změny bude fyzická osoba oproti současné právní úpravě povinna oznamovat NBÚ. Jedná se o léčbu v souvislosti s požíváním alkoholu, užíváním omamných nebo psychotropních látek nebo s účastí na hazardních hrách a dále změny v prohlášení k osobnostní způsobilo</w:t>
      </w:r>
      <w:r>
        <w:rPr>
          <w:rStyle w:val="Hypertextovodkaz"/>
          <w:rFonts w:ascii="Tahoma" w:eastAsia="Times New Roman" w:hAnsi="Tahoma" w:cs="Tahoma"/>
          <w:bCs/>
          <w:color w:val="000000" w:themeColor="text1"/>
          <w:kern w:val="36"/>
          <w:sz w:val="20"/>
          <w:szCs w:val="24"/>
          <w:u w:val="none"/>
          <w:lang w:eastAsia="cs-CZ"/>
        </w:rPr>
        <w:t>sti.</w:t>
      </w:r>
    </w:p>
    <w:p w:rsidR="000E49CB" w:rsidRPr="000E49CB" w:rsidRDefault="000E49CB" w:rsidP="000E49CB">
      <w:pPr>
        <w:pStyle w:val="Bezmezer"/>
        <w:numPr>
          <w:ilvl w:val="0"/>
          <w:numId w:val="49"/>
        </w:numP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0E49CB">
        <w:rPr>
          <w:rStyle w:val="Hypertextovodkaz"/>
          <w:rFonts w:ascii="Tahoma" w:eastAsia="Times New Roman" w:hAnsi="Tahoma" w:cs="Tahoma"/>
          <w:bCs/>
          <w:color w:val="000000" w:themeColor="text1"/>
          <w:kern w:val="36"/>
          <w:sz w:val="20"/>
          <w:szCs w:val="24"/>
          <w:u w:val="none"/>
          <w:lang w:eastAsia="cs-CZ"/>
        </w:rPr>
        <w:t>Upravuje se struktura oznamování změn v položkách nabytí nemovitého majetku v zahraničí a finančních závazků mezi fyzickými osobami, které nově boudou oznamovány v rozsahu položek dotazníku, neboť jejich oznamování volnou formou bylo v praxi často oznamováno chybně.</w:t>
      </w:r>
    </w:p>
    <w:p w:rsidR="000E49CB" w:rsidRDefault="000E49CB" w:rsidP="000E49CB">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0E49CB">
        <w:rPr>
          <w:rStyle w:val="Hypertextovodkaz"/>
          <w:rFonts w:ascii="Tahoma" w:eastAsia="Times New Roman" w:hAnsi="Tahoma" w:cs="Tahoma"/>
          <w:bCs/>
          <w:color w:val="000000" w:themeColor="text1"/>
          <w:kern w:val="36"/>
          <w:sz w:val="20"/>
          <w:szCs w:val="24"/>
          <w:u w:val="none"/>
          <w:lang w:eastAsia="cs-CZ"/>
        </w:rPr>
        <w:t>•</w:t>
      </w:r>
      <w:r w:rsidRPr="000E49CB">
        <w:rPr>
          <w:rStyle w:val="Hypertextovodkaz"/>
          <w:rFonts w:ascii="Tahoma" w:eastAsia="Times New Roman" w:hAnsi="Tahoma" w:cs="Tahoma"/>
          <w:bCs/>
          <w:color w:val="000000" w:themeColor="text1"/>
          <w:kern w:val="36"/>
          <w:sz w:val="20"/>
          <w:szCs w:val="24"/>
          <w:u w:val="none"/>
          <w:lang w:eastAsia="cs-CZ"/>
        </w:rPr>
        <w:tab/>
      </w:r>
      <w:r>
        <w:rPr>
          <w:rStyle w:val="Hypertextovodkaz"/>
          <w:rFonts w:ascii="Tahoma" w:eastAsia="Times New Roman" w:hAnsi="Tahoma" w:cs="Tahoma"/>
          <w:bCs/>
          <w:color w:val="000000" w:themeColor="text1"/>
          <w:kern w:val="36"/>
          <w:sz w:val="20"/>
          <w:szCs w:val="24"/>
          <w:u w:val="none"/>
          <w:lang w:eastAsia="cs-CZ"/>
        </w:rPr>
        <w:t>změny v</w:t>
      </w:r>
      <w:r w:rsidRPr="000E49CB">
        <w:rPr>
          <w:rStyle w:val="Hypertextovodkaz"/>
          <w:rFonts w:ascii="Tahoma" w:eastAsia="Times New Roman" w:hAnsi="Tahoma" w:cs="Tahoma"/>
          <w:bCs/>
          <w:color w:val="000000" w:themeColor="text1"/>
          <w:kern w:val="36"/>
          <w:sz w:val="20"/>
          <w:szCs w:val="24"/>
          <w:u w:val="none"/>
          <w:lang w:eastAsia="cs-CZ"/>
        </w:rPr>
        <w:t xml:space="preserve"> dotazníku fyzické os</w:t>
      </w:r>
      <w:r>
        <w:rPr>
          <w:rStyle w:val="Hypertextovodkaz"/>
          <w:rFonts w:ascii="Tahoma" w:eastAsia="Times New Roman" w:hAnsi="Tahoma" w:cs="Tahoma"/>
          <w:bCs/>
          <w:color w:val="000000" w:themeColor="text1"/>
          <w:kern w:val="36"/>
          <w:sz w:val="20"/>
          <w:szCs w:val="24"/>
          <w:u w:val="none"/>
          <w:lang w:eastAsia="cs-CZ"/>
        </w:rPr>
        <w:t>oby</w:t>
      </w:r>
    </w:p>
    <w:p w:rsidR="000E49CB" w:rsidRDefault="000E49CB" w:rsidP="000E49CB">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0E49CB" w:rsidRDefault="000E49CB" w:rsidP="000E49CB">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lastRenderedPageBreak/>
        <w:t xml:space="preserve">Úkol: </w:t>
      </w:r>
      <w:r>
        <w:rPr>
          <w:rStyle w:val="Hypertextovodkaz"/>
          <w:rFonts w:ascii="Tahoma" w:eastAsia="Times New Roman" w:hAnsi="Tahoma" w:cs="Tahoma"/>
          <w:bCs/>
          <w:i/>
          <w:color w:val="000000" w:themeColor="text1"/>
          <w:kern w:val="36"/>
          <w:sz w:val="20"/>
          <w:szCs w:val="20"/>
          <w:u w:val="none"/>
          <w:lang w:eastAsia="cs-CZ"/>
        </w:rPr>
        <w:t xml:space="preserve">OBIA </w:t>
      </w:r>
      <w:r w:rsidRPr="00DE4662">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rsidR="000E49CB" w:rsidRDefault="000E49CB" w:rsidP="000E49CB">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0E49CB" w:rsidRPr="003F7FFC" w:rsidRDefault="000E49CB" w:rsidP="000E49CB">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OBIA  - Ing. Jiří Novák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
          <w:bCs/>
          <w:i/>
          <w:color w:val="000000" w:themeColor="text1"/>
          <w:kern w:val="36"/>
          <w:sz w:val="20"/>
          <w:szCs w:val="20"/>
          <w:u w:val="none"/>
          <w:lang w:eastAsia="cs-CZ"/>
        </w:rPr>
        <w:t>30. 11. 2021</w:t>
      </w:r>
    </w:p>
    <w:p w:rsidR="000E49CB" w:rsidRPr="000E49CB" w:rsidRDefault="000E49CB" w:rsidP="000E49CB">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0E49CB" w:rsidRDefault="000E49CB" w:rsidP="000E49CB">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0E49CB">
        <w:rPr>
          <w:rStyle w:val="Hypertextovodkaz"/>
          <w:rFonts w:ascii="Tahoma" w:eastAsia="Times New Roman" w:hAnsi="Tahoma" w:cs="Tahoma"/>
          <w:b/>
          <w:bCs/>
          <w:color w:val="000000" w:themeColor="text1"/>
          <w:kern w:val="36"/>
          <w:sz w:val="24"/>
          <w:szCs w:val="24"/>
          <w:u w:val="none"/>
          <w:lang w:eastAsia="cs-CZ"/>
        </w:rPr>
        <w:t>Návrh vyhlášky o rozsahu a způsobu předávání informací do centrální evidence hospodářskými subjekty, příslušnými orgány, správními orgány a pověřenou osobou</w:t>
      </w:r>
    </w:p>
    <w:p w:rsidR="000E49CB" w:rsidRDefault="00AB3D5E" w:rsidP="000E49CB">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0E49CB" w:rsidRDefault="000E49CB" w:rsidP="000E49CB">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0E49CB">
        <w:rPr>
          <w:rStyle w:val="Hypertextovodkaz"/>
          <w:rFonts w:ascii="Tahoma" w:eastAsia="Times New Roman" w:hAnsi="Tahoma" w:cs="Tahoma"/>
          <w:bCs/>
          <w:color w:val="000000" w:themeColor="text1"/>
          <w:kern w:val="36"/>
          <w:sz w:val="20"/>
          <w:szCs w:val="24"/>
          <w:u w:val="none"/>
          <w:lang w:eastAsia="cs-CZ"/>
        </w:rPr>
        <w:t>KORNC6NBFPPO</w:t>
      </w:r>
    </w:p>
    <w:p w:rsidR="000E49CB" w:rsidRDefault="000E49CB" w:rsidP="000E49CB">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V mezirezortním připomínkovém řízení</w:t>
      </w:r>
    </w:p>
    <w:p w:rsidR="000E49CB" w:rsidRDefault="000E49CB" w:rsidP="000E49CB">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0E49CB" w:rsidRDefault="000E49CB" w:rsidP="000E49CB">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0E49CB">
        <w:rPr>
          <w:rStyle w:val="Hypertextovodkaz"/>
          <w:rFonts w:ascii="Tahoma" w:eastAsia="Times New Roman" w:hAnsi="Tahoma" w:cs="Tahoma"/>
          <w:bCs/>
          <w:color w:val="000000" w:themeColor="text1"/>
          <w:kern w:val="36"/>
          <w:sz w:val="20"/>
          <w:szCs w:val="24"/>
          <w:u w:val="none"/>
          <w:lang w:eastAsia="cs-CZ"/>
        </w:rPr>
        <w:t>Návrh vyhlášky z</w:t>
      </w:r>
      <w:r>
        <w:rPr>
          <w:rStyle w:val="Hypertextovodkaz"/>
          <w:rFonts w:ascii="Tahoma" w:eastAsia="Times New Roman" w:hAnsi="Tahoma" w:cs="Tahoma"/>
          <w:bCs/>
          <w:color w:val="000000" w:themeColor="text1"/>
          <w:kern w:val="36"/>
          <w:sz w:val="20"/>
          <w:szCs w:val="24"/>
          <w:u w:val="none"/>
          <w:lang w:eastAsia="cs-CZ"/>
        </w:rPr>
        <w:t xml:space="preserve">ejména upravuje </w:t>
      </w:r>
      <w:r w:rsidRPr="000E49CB">
        <w:rPr>
          <w:rStyle w:val="Hypertextovodkaz"/>
          <w:rFonts w:ascii="Tahoma" w:eastAsia="Times New Roman" w:hAnsi="Tahoma" w:cs="Tahoma"/>
          <w:bCs/>
          <w:color w:val="000000" w:themeColor="text1"/>
          <w:kern w:val="36"/>
          <w:sz w:val="20"/>
          <w:szCs w:val="24"/>
          <w:u w:val="none"/>
          <w:lang w:eastAsia="cs-CZ"/>
        </w:rPr>
        <w:t>rozsah informací předávaných hospodářskými subjekty do centrální evidence</w:t>
      </w:r>
      <w:r>
        <w:rPr>
          <w:rStyle w:val="Hypertextovodkaz"/>
          <w:rFonts w:ascii="Tahoma" w:eastAsia="Times New Roman" w:hAnsi="Tahoma" w:cs="Tahoma"/>
          <w:bCs/>
          <w:color w:val="000000" w:themeColor="text1"/>
          <w:kern w:val="36"/>
          <w:sz w:val="20"/>
          <w:szCs w:val="24"/>
          <w:u w:val="none"/>
          <w:lang w:eastAsia="cs-CZ"/>
        </w:rPr>
        <w:t xml:space="preserve"> a </w:t>
      </w:r>
      <w:r w:rsidRPr="000E49CB">
        <w:rPr>
          <w:rStyle w:val="Hypertextovodkaz"/>
          <w:rFonts w:ascii="Tahoma" w:eastAsia="Times New Roman" w:hAnsi="Tahoma" w:cs="Tahoma"/>
          <w:bCs/>
          <w:color w:val="000000" w:themeColor="text1"/>
          <w:kern w:val="36"/>
          <w:sz w:val="20"/>
          <w:szCs w:val="24"/>
          <w:u w:val="none"/>
          <w:lang w:eastAsia="cs-CZ"/>
        </w:rPr>
        <w:t>způsob předávání</w:t>
      </w:r>
      <w:r>
        <w:rPr>
          <w:rStyle w:val="Hypertextovodkaz"/>
          <w:rFonts w:ascii="Tahoma" w:eastAsia="Times New Roman" w:hAnsi="Tahoma" w:cs="Tahoma"/>
          <w:bCs/>
          <w:color w:val="000000" w:themeColor="text1"/>
          <w:kern w:val="36"/>
          <w:sz w:val="20"/>
          <w:szCs w:val="24"/>
          <w:u w:val="none"/>
          <w:lang w:eastAsia="cs-CZ"/>
        </w:rPr>
        <w:t xml:space="preserve"> takových informací</w:t>
      </w:r>
      <w:r w:rsidR="007021CB">
        <w:rPr>
          <w:rStyle w:val="Hypertextovodkaz"/>
          <w:rFonts w:ascii="Tahoma" w:eastAsia="Times New Roman" w:hAnsi="Tahoma" w:cs="Tahoma"/>
          <w:bCs/>
          <w:color w:val="000000" w:themeColor="text1"/>
          <w:kern w:val="36"/>
          <w:sz w:val="20"/>
          <w:szCs w:val="24"/>
          <w:u w:val="none"/>
          <w:lang w:eastAsia="cs-CZ"/>
        </w:rPr>
        <w:t xml:space="preserve"> v souvislosti s uváděním dřeva na trh</w:t>
      </w:r>
      <w:r>
        <w:rPr>
          <w:rStyle w:val="Hypertextovodkaz"/>
          <w:rFonts w:ascii="Tahoma" w:eastAsia="Times New Roman" w:hAnsi="Tahoma" w:cs="Tahoma"/>
          <w:bCs/>
          <w:color w:val="000000" w:themeColor="text1"/>
          <w:kern w:val="36"/>
          <w:sz w:val="20"/>
          <w:szCs w:val="24"/>
          <w:u w:val="none"/>
          <w:lang w:eastAsia="cs-CZ"/>
        </w:rPr>
        <w:t>.</w:t>
      </w:r>
    </w:p>
    <w:p w:rsidR="000E49CB" w:rsidRDefault="000E49CB" w:rsidP="000E49CB">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0E49CB" w:rsidRPr="000E49CB" w:rsidRDefault="000E49CB" w:rsidP="000E49CB">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0E49CB">
        <w:rPr>
          <w:rStyle w:val="Hypertextovodkaz"/>
          <w:rFonts w:ascii="Tahoma" w:eastAsia="Times New Roman" w:hAnsi="Tahoma" w:cs="Tahoma"/>
          <w:bCs/>
          <w:color w:val="000000" w:themeColor="text1"/>
          <w:kern w:val="36"/>
          <w:sz w:val="20"/>
          <w:szCs w:val="24"/>
          <w:u w:val="none"/>
          <w:lang w:eastAsia="cs-CZ"/>
        </w:rPr>
        <w:t xml:space="preserve">Cílovým stavem návrhu vyhlášky je vytvořit legislativní zázemí úpravy informačního systému veřejné správy pro efektivní naplnění povinnosti celkového hodnocení uplatňování nařízení o dřevu a komplexního posouzení a hodnocení rizik uvedení nelegálního dřeva a výrobků z něj na trh. </w:t>
      </w:r>
    </w:p>
    <w:p w:rsidR="00D34645" w:rsidRDefault="00D34645"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0E49CB" w:rsidRDefault="000E49CB" w:rsidP="000E49CB">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PÚ </w:t>
      </w:r>
      <w:r w:rsidRPr="00DE4662">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rsidR="000E49CB" w:rsidRDefault="000E49CB" w:rsidP="000E49CB">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0E49CB" w:rsidRPr="003F7FFC" w:rsidRDefault="000E49CB" w:rsidP="000E49CB">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PÚ – Ing. František Todt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
          <w:bCs/>
          <w:i/>
          <w:color w:val="000000" w:themeColor="text1"/>
          <w:kern w:val="36"/>
          <w:sz w:val="20"/>
          <w:szCs w:val="20"/>
          <w:u w:val="none"/>
          <w:lang w:eastAsia="cs-CZ"/>
        </w:rPr>
        <w:t>30. 11. 2021</w:t>
      </w:r>
    </w:p>
    <w:p w:rsidR="000E49CB" w:rsidRDefault="000E49CB"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AB3D5E" w:rsidRDefault="00AB3D5E"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C35CC0" w:rsidRDefault="00C35CC0" w:rsidP="00C35CC0">
      <w:pPr>
        <w:pStyle w:val="Bezmezer"/>
        <w:numPr>
          <w:ilvl w:val="0"/>
          <w:numId w:val="39"/>
        </w:numPr>
        <w:shd w:val="clear" w:color="auto" w:fill="CCFFCC"/>
        <w:spacing w:line="360" w:lineRule="auto"/>
        <w:jc w:val="center"/>
        <w:rPr>
          <w:rFonts w:ascii="Tahoma" w:hAnsi="Tahoma" w:cs="Tahoma"/>
          <w:b/>
          <w:sz w:val="28"/>
          <w:szCs w:val="20"/>
        </w:rPr>
      </w:pPr>
      <w:bookmarkStart w:id="0" w:name="_GoBack"/>
      <w:bookmarkEnd w:id="0"/>
      <w:r>
        <w:rPr>
          <w:rFonts w:ascii="Tahoma" w:hAnsi="Tahoma" w:cs="Tahoma"/>
          <w:b/>
          <w:sz w:val="28"/>
          <w:szCs w:val="20"/>
        </w:rPr>
        <w:t>Stanoviska a judikatura</w:t>
      </w:r>
    </w:p>
    <w:p w:rsidR="00C35CC0" w:rsidRDefault="00C35CC0"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0450" w:rsidRDefault="00050320" w:rsidP="00050320">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sidRPr="00050320">
        <w:rPr>
          <w:rStyle w:val="Hypertextovodkaz"/>
          <w:rFonts w:ascii="Tahoma" w:eastAsia="Times New Roman" w:hAnsi="Tahoma" w:cs="Tahoma"/>
          <w:b/>
          <w:bCs/>
          <w:color w:val="000000" w:themeColor="text1"/>
          <w:kern w:val="36"/>
          <w:sz w:val="24"/>
          <w:szCs w:val="20"/>
          <w:u w:val="none"/>
          <w:lang w:eastAsia="cs-CZ"/>
        </w:rPr>
        <w:t>Započtení přestávek na jídlo a oddech do pracovní doby</w:t>
      </w:r>
    </w:p>
    <w:p w:rsidR="00050320" w:rsidRDefault="00AB3D5E" w:rsidP="00050320">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1" style="width:0;height:1.5pt" o:hralign="center" o:hrstd="t" o:hr="t" fillcolor="#a0a0a0" stroked="f"/>
        </w:pict>
      </w:r>
    </w:p>
    <w:p w:rsidR="00050320" w:rsidRDefault="00050320" w:rsidP="0005032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Soudní dvůr EU, C-107/19</w:t>
      </w:r>
    </w:p>
    <w:p w:rsidR="00050320" w:rsidRDefault="00050320" w:rsidP="0005032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050320" w:rsidRDefault="00050320" w:rsidP="0005032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Soudní dvůr EU se zabýval otázkou započtení přestávek na jídlo a oddech do pracovní doby zaměstnanců Dopravního podniku hl. m. Prahy, kdy hasiči musí být připraveni k nástupu do služby do dvou minut.</w:t>
      </w:r>
    </w:p>
    <w:p w:rsidR="00050320" w:rsidRDefault="00050320" w:rsidP="0005032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50320" w:rsidRPr="00601567" w:rsidRDefault="00050320" w:rsidP="00050320">
      <w:pPr>
        <w:pStyle w:val="Bezmezer"/>
        <w:spacing w:line="276" w:lineRule="auto"/>
        <w:jc w:val="both"/>
        <w:rPr>
          <w:rStyle w:val="Hypertextovodkaz"/>
          <w:rFonts w:ascii="Tahoma" w:eastAsia="Times New Roman" w:hAnsi="Tahoma" w:cs="Tahoma"/>
          <w:b/>
          <w:bCs/>
          <w:color w:val="000000" w:themeColor="text1"/>
          <w:kern w:val="36"/>
          <w:sz w:val="20"/>
          <w:szCs w:val="20"/>
          <w:u w:val="none"/>
          <w:lang w:eastAsia="cs-CZ"/>
        </w:rPr>
      </w:pPr>
      <w:r w:rsidRPr="00601567">
        <w:rPr>
          <w:rStyle w:val="Hypertextovodkaz"/>
          <w:rFonts w:ascii="Tahoma" w:eastAsia="Times New Roman" w:hAnsi="Tahoma" w:cs="Tahoma"/>
          <w:b/>
          <w:bCs/>
          <w:color w:val="000000" w:themeColor="text1"/>
          <w:kern w:val="36"/>
          <w:sz w:val="20"/>
          <w:szCs w:val="20"/>
          <w:u w:val="none"/>
          <w:lang w:eastAsia="cs-CZ"/>
        </w:rPr>
        <w:t xml:space="preserve">Soudní dvůr konstatoval, že přestávky musí být zahrnuty do pracovní doby, jelikož povinnost být připraven do 2 minut objektivně a velmi významným způsobem omezuje možnost hasiče volně nakládat během přestávek se svým časem. </w:t>
      </w:r>
    </w:p>
    <w:p w:rsidR="00050320" w:rsidRDefault="00050320" w:rsidP="0005032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50320" w:rsidRDefault="00050320" w:rsidP="0005032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lastRenderedPageBreak/>
        <w:t xml:space="preserve">Soudní dvůr mj. také připomněl své dřívější rozhodnutí, kdy doba pracovní pohotovosti, během níž je časový limit pro návrat pracovníka do práce omezen na několik minut, musí být v zásadě celá považována za pracovní dobu. </w:t>
      </w:r>
    </w:p>
    <w:p w:rsidR="00050320" w:rsidRDefault="00050320" w:rsidP="0005032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50320" w:rsidRDefault="00050320" w:rsidP="0005032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Soudní dvůr připomněl, že skutečnost, že pracovník je jen zřídkakdy vyzván k zásahu během pracovní pohotovosti, nemůže vést k tomu, aby tato období byla považována za období odpočinku. V této souvislosti Soudní dvůr zdůraznil, že nepředvídatelná povaha možných přerušení doby přestávky bude mít pravděpodobně další omezující účinek na schopnost pracovníka s touto dobou volně nakládat. </w:t>
      </w:r>
    </w:p>
    <w:p w:rsidR="00131A56" w:rsidRDefault="00131A56" w:rsidP="0005032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31A56" w:rsidRDefault="00131A56" w:rsidP="0005032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31A56" w:rsidRDefault="00131A56" w:rsidP="00131A56">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OŘLZ.</w:t>
      </w:r>
    </w:p>
    <w:p w:rsidR="00050320" w:rsidRDefault="00050320" w:rsidP="0005032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47D54" w:rsidRDefault="00447D54" w:rsidP="00447D54">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47D54" w:rsidRDefault="00447D54" w:rsidP="00447D54">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47D54" w:rsidRDefault="00447D54" w:rsidP="00447D54">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sidRPr="00447D54">
        <w:rPr>
          <w:rStyle w:val="Hypertextovodkaz"/>
          <w:rFonts w:ascii="Tahoma" w:eastAsia="Times New Roman" w:hAnsi="Tahoma" w:cs="Tahoma"/>
          <w:b/>
          <w:bCs/>
          <w:color w:val="000000" w:themeColor="text1"/>
          <w:kern w:val="36"/>
          <w:sz w:val="24"/>
          <w:szCs w:val="20"/>
          <w:u w:val="none"/>
          <w:lang w:eastAsia="cs-CZ"/>
        </w:rPr>
        <w:t>Rámcové dohody při zadávání veřejných zakázek</w:t>
      </w:r>
    </w:p>
    <w:p w:rsidR="00447D54" w:rsidRDefault="00AB3D5E" w:rsidP="00447D54">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3" style="width:0;height:1.5pt" o:hralign="center" o:hrstd="t" o:hr="t" fillcolor="#a0a0a0" stroked="f"/>
        </w:pict>
      </w:r>
    </w:p>
    <w:p w:rsidR="00447D54" w:rsidRDefault="00447D54" w:rsidP="00447D54">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Soudní dvůr EU, </w:t>
      </w:r>
      <w:r w:rsidRPr="00447D54">
        <w:rPr>
          <w:rStyle w:val="Hypertextovodkaz"/>
          <w:rFonts w:ascii="Tahoma" w:eastAsia="Times New Roman" w:hAnsi="Tahoma" w:cs="Tahoma"/>
          <w:bCs/>
          <w:color w:val="000000" w:themeColor="text1"/>
          <w:kern w:val="36"/>
          <w:sz w:val="20"/>
          <w:szCs w:val="20"/>
          <w:u w:val="none"/>
          <w:lang w:eastAsia="cs-CZ"/>
        </w:rPr>
        <w:t xml:space="preserve">Ve věci C-23/20, </w:t>
      </w:r>
      <w:proofErr w:type="spellStart"/>
      <w:r w:rsidRPr="00447D54">
        <w:rPr>
          <w:rStyle w:val="Hypertextovodkaz"/>
          <w:rFonts w:ascii="Tahoma" w:eastAsia="Times New Roman" w:hAnsi="Tahoma" w:cs="Tahoma"/>
          <w:bCs/>
          <w:color w:val="000000" w:themeColor="text1"/>
          <w:kern w:val="36"/>
          <w:sz w:val="20"/>
          <w:szCs w:val="20"/>
          <w:u w:val="none"/>
          <w:lang w:eastAsia="cs-CZ"/>
        </w:rPr>
        <w:t>Simonsen</w:t>
      </w:r>
      <w:proofErr w:type="spellEnd"/>
      <w:r w:rsidRPr="00447D54">
        <w:rPr>
          <w:rStyle w:val="Hypertextovodkaz"/>
          <w:rFonts w:ascii="Tahoma" w:eastAsia="Times New Roman" w:hAnsi="Tahoma" w:cs="Tahoma"/>
          <w:bCs/>
          <w:color w:val="000000" w:themeColor="text1"/>
          <w:kern w:val="36"/>
          <w:sz w:val="20"/>
          <w:szCs w:val="20"/>
          <w:u w:val="none"/>
          <w:lang w:eastAsia="cs-CZ"/>
        </w:rPr>
        <w:t xml:space="preserve"> &amp; </w:t>
      </w:r>
      <w:proofErr w:type="spellStart"/>
      <w:r w:rsidRPr="00447D54">
        <w:rPr>
          <w:rStyle w:val="Hypertextovodkaz"/>
          <w:rFonts w:ascii="Tahoma" w:eastAsia="Times New Roman" w:hAnsi="Tahoma" w:cs="Tahoma"/>
          <w:bCs/>
          <w:color w:val="000000" w:themeColor="text1"/>
          <w:kern w:val="36"/>
          <w:sz w:val="20"/>
          <w:szCs w:val="20"/>
          <w:u w:val="none"/>
          <w:lang w:eastAsia="cs-CZ"/>
        </w:rPr>
        <w:t>Weel</w:t>
      </w:r>
      <w:proofErr w:type="spellEnd"/>
      <w:r w:rsidRPr="00447D54">
        <w:rPr>
          <w:rStyle w:val="Hypertextovodkaz"/>
          <w:rFonts w:ascii="Tahoma" w:eastAsia="Times New Roman" w:hAnsi="Tahoma" w:cs="Tahoma"/>
          <w:bCs/>
          <w:color w:val="000000" w:themeColor="text1"/>
          <w:kern w:val="36"/>
          <w:sz w:val="20"/>
          <w:szCs w:val="20"/>
          <w:u w:val="none"/>
          <w:lang w:eastAsia="cs-CZ"/>
        </w:rPr>
        <w:t xml:space="preserve"> A/S</w:t>
      </w:r>
    </w:p>
    <w:p w:rsidR="00447D54" w:rsidRDefault="00447D54" w:rsidP="00447D54">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447D54" w:rsidRDefault="00447D54" w:rsidP="00447D54">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Soudní dvůr Evropské unie</w:t>
      </w:r>
      <w:r w:rsidRPr="00447D54">
        <w:rPr>
          <w:rStyle w:val="Hypertextovodkaz"/>
          <w:rFonts w:ascii="Tahoma" w:eastAsia="Times New Roman" w:hAnsi="Tahoma" w:cs="Tahoma"/>
          <w:bCs/>
          <w:color w:val="000000" w:themeColor="text1"/>
          <w:kern w:val="36"/>
          <w:sz w:val="20"/>
          <w:szCs w:val="20"/>
          <w:u w:val="none"/>
          <w:lang w:eastAsia="cs-CZ"/>
        </w:rPr>
        <w:t xml:space="preserve"> vyslovil názor, že směrnice (2014/24/EU o zadávání veřejných zakázek) musí být vykládána tak, že v </w:t>
      </w:r>
      <w:r w:rsidRPr="00447D54">
        <w:rPr>
          <w:rStyle w:val="Hypertextovodkaz"/>
          <w:rFonts w:ascii="Tahoma" w:eastAsia="Times New Roman" w:hAnsi="Tahoma" w:cs="Tahoma"/>
          <w:b/>
          <w:bCs/>
          <w:color w:val="000000" w:themeColor="text1"/>
          <w:kern w:val="36"/>
          <w:sz w:val="20"/>
          <w:szCs w:val="20"/>
          <w:u w:val="none"/>
          <w:lang w:eastAsia="cs-CZ"/>
        </w:rPr>
        <w:t>oznámení o zahájení zadávacího řízení zadavatel musí uvést předpokládané množství nebo předpokládanou hodnotu, a také nejvyšší množství nebo nejvyšší hodnotu výrobků, které mají být dodány na základě rámcové dohody.</w:t>
      </w:r>
    </w:p>
    <w:p w:rsidR="00447D54" w:rsidRDefault="00447D54" w:rsidP="00447D54">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AB3D5E" w:rsidRDefault="00AB3D5E" w:rsidP="00AB3D5E">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AB3D5E" w:rsidRDefault="00AB3D5E" w:rsidP="00AB3D5E">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Na vědomí </w:t>
      </w:r>
      <w:r>
        <w:rPr>
          <w:rStyle w:val="Hypertextovodkaz"/>
          <w:rFonts w:ascii="Tahoma" w:eastAsia="Times New Roman" w:hAnsi="Tahoma" w:cs="Tahoma"/>
          <w:bCs/>
          <w:i/>
          <w:color w:val="000000" w:themeColor="text1"/>
          <w:kern w:val="36"/>
          <w:sz w:val="20"/>
          <w:szCs w:val="20"/>
          <w:u w:val="none"/>
          <w:lang w:eastAsia="cs-CZ"/>
        </w:rPr>
        <w:t>OPS a OCN.</w:t>
      </w:r>
    </w:p>
    <w:p w:rsidR="00AB3D5E" w:rsidRDefault="00AB3D5E" w:rsidP="00447D54">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47D54" w:rsidRDefault="00447D54" w:rsidP="00447D54">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47D54" w:rsidRDefault="00447D54" w:rsidP="00447D54">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47D54" w:rsidRDefault="00447D54" w:rsidP="00447D54">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sidRPr="00447D54">
        <w:rPr>
          <w:rStyle w:val="Hypertextovodkaz"/>
          <w:rFonts w:ascii="Tahoma" w:eastAsia="Times New Roman" w:hAnsi="Tahoma" w:cs="Tahoma"/>
          <w:b/>
          <w:bCs/>
          <w:color w:val="000000" w:themeColor="text1"/>
          <w:kern w:val="36"/>
          <w:sz w:val="24"/>
          <w:szCs w:val="20"/>
          <w:u w:val="none"/>
          <w:lang w:eastAsia="cs-CZ"/>
        </w:rPr>
        <w:t>Souhlas zaměstnavatele s „vedlejší“ výdělečnou činností zaměstnance</w:t>
      </w:r>
    </w:p>
    <w:p w:rsidR="00447D54" w:rsidRDefault="00AB3D5E" w:rsidP="00447D54">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4" style="width:0;height:1.5pt" o:hralign="center" o:hrstd="t" o:hr="t" fillcolor="#a0a0a0" stroked="f"/>
        </w:pict>
      </w:r>
    </w:p>
    <w:p w:rsidR="00447D54" w:rsidRDefault="00447D54" w:rsidP="00447D54">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21 Cdo 74/2021</w:t>
      </w:r>
    </w:p>
    <w:p w:rsidR="00447D54" w:rsidRDefault="00447D54" w:rsidP="00447D54">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447D54" w:rsidRDefault="00447D54" w:rsidP="00447D54">
      <w:pPr>
        <w:pStyle w:val="Bezmezer"/>
        <w:spacing w:line="276" w:lineRule="auto"/>
        <w:jc w:val="both"/>
        <w:rPr>
          <w:rStyle w:val="Hypertextovodkaz"/>
          <w:rFonts w:ascii="Tahoma" w:eastAsia="Times New Roman" w:hAnsi="Tahoma" w:cs="Tahoma"/>
          <w:b/>
          <w:bCs/>
          <w:color w:val="000000" w:themeColor="text1"/>
          <w:kern w:val="36"/>
          <w:sz w:val="20"/>
          <w:szCs w:val="20"/>
          <w:u w:val="none"/>
          <w:lang w:eastAsia="cs-CZ"/>
        </w:rPr>
      </w:pPr>
      <w:r w:rsidRPr="00447D54">
        <w:rPr>
          <w:rStyle w:val="Hypertextovodkaz"/>
          <w:rFonts w:ascii="Tahoma" w:eastAsia="Times New Roman" w:hAnsi="Tahoma" w:cs="Tahoma"/>
          <w:bCs/>
          <w:color w:val="000000" w:themeColor="text1"/>
          <w:kern w:val="36"/>
          <w:sz w:val="20"/>
          <w:szCs w:val="20"/>
          <w:u w:val="none"/>
          <w:lang w:eastAsia="cs-CZ"/>
        </w:rPr>
        <w:t>Souhlas k vedlejší výdělečné činnosti zaměstnance shodné s předmětem činnosti zaměstnavatele může být učiněn nejen jednostranným prohlášením zaměstnavatele, ale může být též součástí vzájemné dohody zaměstnance a zaměstnavatele, jejímž obsahem mohou být i podmínky, za nichž se tento souhlas zaměstnavatele zaměstnanci uděluje. Je-li podle zákona pouze na rozhodnutí zaměstnavatele, zda zaměstnanci svým souhlasem umožní (vůbec) vykonávat výdělečnou činnost shodnou s předmětem činnosti zaměstnavatele, a může-li tedy neudělením tohoto souhlasu zaměstnanci výkon vedlejší výdělečné činnosti (zcela) zmařit, pak je nepochybně zaměstnavatel také oprávněn svůj souhlas vázat na podmínky, za kterých je pro něj vykonávání výdělečné činnosti zaměstnance shodné s předmětem činnosti zaměstnavatele přijatelné a jejichž stanovením zaměstnanci umožní výkon této výdělečné činnosti (alespoň) v omezené míře</w:t>
      </w:r>
      <w:r w:rsidRPr="00447D54">
        <w:rPr>
          <w:rStyle w:val="Hypertextovodkaz"/>
          <w:rFonts w:ascii="Tahoma" w:eastAsia="Times New Roman" w:hAnsi="Tahoma" w:cs="Tahoma"/>
          <w:b/>
          <w:bCs/>
          <w:color w:val="000000" w:themeColor="text1"/>
          <w:kern w:val="36"/>
          <w:sz w:val="20"/>
          <w:szCs w:val="20"/>
          <w:u w:val="none"/>
          <w:lang w:eastAsia="cs-CZ"/>
        </w:rPr>
        <w:t>. Jsou-li tyto podmínky mezi zaměstnavatelem a zaměstnancem dohodnuty, představuje jejich nedodržení zaměstnancem nesplnění jeho povinností ze závazků převzatých takovou dohodou, a tedy i porušení povinnosti vyplývající z právních předpisů vztahujících se k zaměstnancem vykonávané práci.</w:t>
      </w:r>
    </w:p>
    <w:p w:rsidR="007021CB" w:rsidRDefault="007021CB" w:rsidP="00447D54">
      <w:pPr>
        <w:pStyle w:val="Bezmezer"/>
        <w:spacing w:line="276" w:lineRule="auto"/>
        <w:jc w:val="both"/>
        <w:rPr>
          <w:rStyle w:val="Hypertextovodkaz"/>
          <w:rFonts w:ascii="Tahoma" w:eastAsia="Times New Roman" w:hAnsi="Tahoma" w:cs="Tahoma"/>
          <w:b/>
          <w:bCs/>
          <w:color w:val="000000" w:themeColor="text1"/>
          <w:kern w:val="36"/>
          <w:sz w:val="20"/>
          <w:szCs w:val="20"/>
          <w:u w:val="none"/>
          <w:lang w:eastAsia="cs-CZ"/>
        </w:rPr>
      </w:pPr>
    </w:p>
    <w:p w:rsidR="007021CB" w:rsidRDefault="007021CB" w:rsidP="00447D54">
      <w:pPr>
        <w:pStyle w:val="Bezmezer"/>
        <w:spacing w:line="276" w:lineRule="auto"/>
        <w:jc w:val="both"/>
        <w:rPr>
          <w:rStyle w:val="Hypertextovodkaz"/>
          <w:rFonts w:ascii="Tahoma" w:eastAsia="Times New Roman" w:hAnsi="Tahoma" w:cs="Tahoma"/>
          <w:b/>
          <w:bCs/>
          <w:color w:val="000000" w:themeColor="text1"/>
          <w:kern w:val="36"/>
          <w:sz w:val="20"/>
          <w:szCs w:val="20"/>
          <w:u w:val="none"/>
          <w:lang w:eastAsia="cs-CZ"/>
        </w:rPr>
      </w:pPr>
    </w:p>
    <w:p w:rsidR="00AB3D5E" w:rsidRDefault="00AB3D5E" w:rsidP="00AB3D5E">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POŘ.</w:t>
      </w:r>
    </w:p>
    <w:p w:rsidR="00AB3D5E" w:rsidRDefault="00AB3D5E" w:rsidP="00447D54">
      <w:pPr>
        <w:pStyle w:val="Bezmezer"/>
        <w:spacing w:line="276" w:lineRule="auto"/>
        <w:jc w:val="both"/>
        <w:rPr>
          <w:rStyle w:val="Hypertextovodkaz"/>
          <w:rFonts w:ascii="Tahoma" w:eastAsia="Times New Roman" w:hAnsi="Tahoma" w:cs="Tahoma"/>
          <w:b/>
          <w:bCs/>
          <w:color w:val="000000" w:themeColor="text1"/>
          <w:kern w:val="36"/>
          <w:sz w:val="20"/>
          <w:szCs w:val="20"/>
          <w:u w:val="none"/>
          <w:lang w:eastAsia="cs-CZ"/>
        </w:rPr>
      </w:pPr>
    </w:p>
    <w:p w:rsidR="007021CB" w:rsidRDefault="007021CB" w:rsidP="007021CB">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sidRPr="007021CB">
        <w:rPr>
          <w:rStyle w:val="Hypertextovodkaz"/>
          <w:rFonts w:ascii="Tahoma" w:eastAsia="Times New Roman" w:hAnsi="Tahoma" w:cs="Tahoma"/>
          <w:b/>
          <w:bCs/>
          <w:color w:val="000000" w:themeColor="text1"/>
          <w:kern w:val="36"/>
          <w:sz w:val="24"/>
          <w:szCs w:val="20"/>
          <w:u w:val="none"/>
          <w:lang w:eastAsia="cs-CZ"/>
        </w:rPr>
        <w:t>Jednání za právnickou osobu datovou schránkou</w:t>
      </w:r>
    </w:p>
    <w:p w:rsidR="007021CB" w:rsidRDefault="00AB3D5E" w:rsidP="007021CB">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5" style="width:0;height:1.5pt" o:hralign="center" o:hrstd="t" o:hr="t" fillcolor="#a0a0a0" stroked="f"/>
        </w:pict>
      </w:r>
    </w:p>
    <w:p w:rsidR="007021CB" w:rsidRDefault="007021CB" w:rsidP="007021CB">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sp. zn. 27 Cdo 143/2020</w:t>
      </w:r>
    </w:p>
    <w:p w:rsidR="007021CB" w:rsidRDefault="007021CB" w:rsidP="007021CB">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7021CB" w:rsidRDefault="007021CB" w:rsidP="007021C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konstatoval, že t</w:t>
      </w:r>
      <w:r w:rsidRPr="007021CB">
        <w:rPr>
          <w:rStyle w:val="Hypertextovodkaz"/>
          <w:rFonts w:ascii="Tahoma" w:eastAsia="Times New Roman" w:hAnsi="Tahoma" w:cs="Tahoma"/>
          <w:bCs/>
          <w:color w:val="000000" w:themeColor="text1"/>
          <w:kern w:val="36"/>
          <w:sz w:val="20"/>
          <w:szCs w:val="20"/>
          <w:u w:val="none"/>
          <w:lang w:eastAsia="cs-CZ"/>
        </w:rPr>
        <w:t>am, kde zákon vyžaduje použití uznávaného elektronického podpisu, lze použít datovou schránku, jelikož podání učiněné z datové schránky osoby, pro niž byla zřízena, má stejné právní účinky, jako podání podepsané elektronickým podpisem této osoby.</w:t>
      </w:r>
    </w:p>
    <w:p w:rsidR="007021CB" w:rsidRDefault="007021CB" w:rsidP="007021C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7021CB" w:rsidRDefault="007021CB" w:rsidP="007021CB">
      <w:pPr>
        <w:pStyle w:val="Bezmezer"/>
        <w:spacing w:line="276" w:lineRule="auto"/>
        <w:jc w:val="both"/>
        <w:rPr>
          <w:rStyle w:val="Hypertextovodkaz"/>
          <w:rFonts w:ascii="Tahoma" w:eastAsia="Times New Roman" w:hAnsi="Tahoma" w:cs="Tahoma"/>
          <w:b/>
          <w:bCs/>
          <w:color w:val="000000" w:themeColor="text1"/>
          <w:kern w:val="36"/>
          <w:sz w:val="20"/>
          <w:szCs w:val="20"/>
          <w:u w:val="none"/>
          <w:lang w:eastAsia="cs-CZ"/>
        </w:rPr>
      </w:pPr>
      <w:r w:rsidRPr="007021CB">
        <w:rPr>
          <w:rStyle w:val="Hypertextovodkaz"/>
          <w:rFonts w:ascii="Tahoma" w:eastAsia="Times New Roman" w:hAnsi="Tahoma" w:cs="Tahoma"/>
          <w:bCs/>
          <w:color w:val="000000" w:themeColor="text1"/>
          <w:kern w:val="36"/>
          <w:sz w:val="20"/>
          <w:szCs w:val="20"/>
          <w:u w:val="none"/>
          <w:lang w:eastAsia="cs-CZ"/>
        </w:rPr>
        <w:t>V dané věci šlo o posouzení podání ve věci zápisu právnické osoby učiněné z datové schránky jejího předsedy</w:t>
      </w:r>
      <w:r>
        <w:rPr>
          <w:rStyle w:val="Hypertextovodkaz"/>
          <w:rFonts w:ascii="Tahoma" w:eastAsia="Times New Roman" w:hAnsi="Tahoma" w:cs="Tahoma"/>
          <w:bCs/>
          <w:color w:val="000000" w:themeColor="text1"/>
          <w:kern w:val="36"/>
          <w:sz w:val="20"/>
          <w:szCs w:val="20"/>
          <w:u w:val="none"/>
          <w:lang w:eastAsia="cs-CZ"/>
        </w:rPr>
        <w:t xml:space="preserve"> jako fyzické osoby</w:t>
      </w:r>
      <w:r w:rsidRPr="007021CB">
        <w:rPr>
          <w:rStyle w:val="Hypertextovodkaz"/>
          <w:rFonts w:ascii="Tahoma" w:eastAsia="Times New Roman" w:hAnsi="Tahoma" w:cs="Tahoma"/>
          <w:bCs/>
          <w:color w:val="000000" w:themeColor="text1"/>
          <w:kern w:val="36"/>
          <w:sz w:val="20"/>
          <w:szCs w:val="20"/>
          <w:u w:val="none"/>
          <w:lang w:eastAsia="cs-CZ"/>
        </w:rPr>
        <w:t xml:space="preserve">. Zatímco rejstříkový soud tento úkon nepřijal, Nejvyšší soud konstatoval, že v tomto případě bylo podání podepsáno fyzickou osobou, a je-li z podání zřejmé, že je činěno jménem právnické osoby, jde o podání této právnické osoby učiněné a podepsané fyzickou osobou oprávněnou jednat za dotčenou právnickou osobu. </w:t>
      </w:r>
      <w:r w:rsidRPr="007021CB">
        <w:rPr>
          <w:rStyle w:val="Hypertextovodkaz"/>
          <w:rFonts w:ascii="Tahoma" w:eastAsia="Times New Roman" w:hAnsi="Tahoma" w:cs="Tahoma"/>
          <w:b/>
          <w:bCs/>
          <w:color w:val="000000" w:themeColor="text1"/>
          <w:kern w:val="36"/>
          <w:sz w:val="20"/>
          <w:szCs w:val="20"/>
          <w:u w:val="none"/>
          <w:lang w:eastAsia="cs-CZ"/>
        </w:rPr>
        <w:t>Nic nebrání tomu, aby fyzická osoba, oprávněná jednat jménem právnické osoby, podávala elektronická podání ze své datové schránky.</w:t>
      </w:r>
    </w:p>
    <w:p w:rsidR="00AB3D5E" w:rsidRDefault="00AB3D5E" w:rsidP="007021CB">
      <w:pPr>
        <w:pStyle w:val="Bezmezer"/>
        <w:spacing w:line="276" w:lineRule="auto"/>
        <w:jc w:val="both"/>
        <w:rPr>
          <w:rStyle w:val="Hypertextovodkaz"/>
          <w:rFonts w:ascii="Tahoma" w:eastAsia="Times New Roman" w:hAnsi="Tahoma" w:cs="Tahoma"/>
          <w:b/>
          <w:bCs/>
          <w:color w:val="000000" w:themeColor="text1"/>
          <w:kern w:val="36"/>
          <w:sz w:val="20"/>
          <w:szCs w:val="20"/>
          <w:u w:val="none"/>
          <w:lang w:eastAsia="cs-CZ"/>
        </w:rPr>
      </w:pPr>
    </w:p>
    <w:p w:rsidR="00AB3D5E" w:rsidRDefault="00AB3D5E" w:rsidP="00AB3D5E">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AB3D5E" w:rsidRDefault="00AB3D5E" w:rsidP="00AB3D5E">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POŘ.</w:t>
      </w:r>
    </w:p>
    <w:p w:rsidR="00AB3D5E" w:rsidRPr="007021CB" w:rsidRDefault="00AB3D5E" w:rsidP="007021C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sectPr w:rsidR="00AB3D5E" w:rsidRPr="007021CB" w:rsidSect="008C711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E57" w:rsidRDefault="00285E57" w:rsidP="004F17ED">
      <w:pPr>
        <w:spacing w:after="0" w:line="240" w:lineRule="auto"/>
      </w:pPr>
      <w:r>
        <w:separator/>
      </w:r>
    </w:p>
  </w:endnote>
  <w:endnote w:type="continuationSeparator" w:id="0">
    <w:p w:rsidR="00285E57" w:rsidRDefault="00285E57"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300103"/>
      <w:docPartObj>
        <w:docPartGallery w:val="Page Numbers (Bottom of Page)"/>
        <w:docPartUnique/>
      </w:docPartObj>
    </w:sdtPr>
    <w:sdtEndPr/>
    <w:sdtContent>
      <w:sdt>
        <w:sdtPr>
          <w:id w:val="984128864"/>
          <w:docPartObj>
            <w:docPartGallery w:val="Page Numbers (Top of Page)"/>
            <w:docPartUnique/>
          </w:docPartObj>
        </w:sdtPr>
        <w:sdtEndPr/>
        <w:sdtContent>
          <w:p w:rsidR="008C711D" w:rsidRDefault="008C711D">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AB3D5E">
              <w:rPr>
                <w:rFonts w:ascii="Tahoma" w:hAnsi="Tahoma" w:cs="Tahoma"/>
                <w:b/>
                <w:bCs/>
                <w:noProof/>
                <w:sz w:val="16"/>
                <w:szCs w:val="16"/>
              </w:rPr>
              <w:t>7</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AB3D5E">
              <w:rPr>
                <w:rFonts w:ascii="Tahoma" w:hAnsi="Tahoma" w:cs="Tahoma"/>
                <w:b/>
                <w:bCs/>
                <w:noProof/>
                <w:sz w:val="16"/>
                <w:szCs w:val="16"/>
              </w:rPr>
              <w:t>7</w:t>
            </w:r>
            <w:r w:rsidRPr="00FB7F36">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E57" w:rsidRDefault="00285E57" w:rsidP="004F17ED">
      <w:pPr>
        <w:spacing w:after="0" w:line="240" w:lineRule="auto"/>
      </w:pPr>
      <w:r>
        <w:separator/>
      </w:r>
    </w:p>
  </w:footnote>
  <w:footnote w:type="continuationSeparator" w:id="0">
    <w:p w:rsidR="00285E57" w:rsidRDefault="00285E57"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0015B84"/>
    <w:multiLevelType w:val="hybridMultilevel"/>
    <w:tmpl w:val="93AEF4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2">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3">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4">
    <w:nsid w:val="0C8B614C"/>
    <w:multiLevelType w:val="hybridMultilevel"/>
    <w:tmpl w:val="229C0C36"/>
    <w:lvl w:ilvl="0" w:tplc="D3A4BF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0D180E72"/>
    <w:multiLevelType w:val="hybridMultilevel"/>
    <w:tmpl w:val="5E763E14"/>
    <w:lvl w:ilvl="0" w:tplc="04050017">
      <w:start w:val="1"/>
      <w:numFmt w:val="lowerLetter"/>
      <w:lvlText w:val="%1)"/>
      <w:lvlJc w:val="left"/>
      <w:pPr>
        <w:ind w:left="720" w:hanging="360"/>
      </w:pPr>
    </w:lvl>
    <w:lvl w:ilvl="1" w:tplc="F86CDF60">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0CD4A4C"/>
    <w:multiLevelType w:val="hybridMultilevel"/>
    <w:tmpl w:val="942E0ECE"/>
    <w:lvl w:ilvl="0" w:tplc="2892D5DA">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9">
    <w:nsid w:val="1AC64F27"/>
    <w:multiLevelType w:val="multilevel"/>
    <w:tmpl w:val="A5066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2">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2B3307CB"/>
    <w:multiLevelType w:val="hybridMultilevel"/>
    <w:tmpl w:val="3E64D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D3224D7"/>
    <w:multiLevelType w:val="hybridMultilevel"/>
    <w:tmpl w:val="85405872"/>
    <w:lvl w:ilvl="0" w:tplc="11706F3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2E82707B"/>
    <w:multiLevelType w:val="hybridMultilevel"/>
    <w:tmpl w:val="241C92F8"/>
    <w:lvl w:ilvl="0" w:tplc="0405001B">
      <w:start w:val="1"/>
      <w:numFmt w:val="lowerRoman"/>
      <w:lvlText w:val="%1."/>
      <w:lvlJc w:val="righ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26">
    <w:nsid w:val="320355A6"/>
    <w:multiLevelType w:val="hybridMultilevel"/>
    <w:tmpl w:val="4C3E6494"/>
    <w:lvl w:ilvl="0" w:tplc="F9BC34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2F2319B"/>
    <w:multiLevelType w:val="hybridMultilevel"/>
    <w:tmpl w:val="A6D60A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9">
    <w:nsid w:val="3AB273D1"/>
    <w:multiLevelType w:val="hybridMultilevel"/>
    <w:tmpl w:val="C5806E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nsid w:val="3C4A26F7"/>
    <w:multiLevelType w:val="hybridMultilevel"/>
    <w:tmpl w:val="241C92F8"/>
    <w:lvl w:ilvl="0" w:tplc="0405001B">
      <w:start w:val="1"/>
      <w:numFmt w:val="lowerRoman"/>
      <w:lvlText w:val="%1."/>
      <w:lvlJc w:val="righ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1">
    <w:nsid w:val="3D7D37E4"/>
    <w:multiLevelType w:val="hybridMultilevel"/>
    <w:tmpl w:val="6FE058DA"/>
    <w:lvl w:ilvl="0" w:tplc="781AF506">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3DB91E82"/>
    <w:multiLevelType w:val="hybridMultilevel"/>
    <w:tmpl w:val="50E4CA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3E2B396E"/>
    <w:multiLevelType w:val="hybridMultilevel"/>
    <w:tmpl w:val="BDEA2F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0484290"/>
    <w:multiLevelType w:val="hybridMultilevel"/>
    <w:tmpl w:val="DD4E7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3901BC5"/>
    <w:multiLevelType w:val="multilevel"/>
    <w:tmpl w:val="4A0E85BC"/>
    <w:lvl w:ilvl="0">
      <w:start w:val="2"/>
      <w:numFmt w:val="upperRoman"/>
      <w:lvlText w:val="%1."/>
      <w:lvlJc w:val="right"/>
      <w:pPr>
        <w:ind w:left="5464" w:hanging="360"/>
      </w:pPr>
      <w:rPr>
        <w:rFonts w:ascii="Tahoma" w:hAnsi="Tahoma" w:cs="Tahoma" w:hint="default"/>
        <w:b/>
        <w:sz w:val="28"/>
      </w:rPr>
    </w:lvl>
    <w:lvl w:ilvl="1">
      <w:start w:val="1"/>
      <w:numFmt w:val="decimal"/>
      <w:isLgl/>
      <w:lvlText w:val="%1.%2."/>
      <w:lvlJc w:val="left"/>
      <w:pPr>
        <w:ind w:left="6004" w:hanging="720"/>
      </w:pPr>
      <w:rPr>
        <w:rFonts w:hint="default"/>
      </w:rPr>
    </w:lvl>
    <w:lvl w:ilvl="2">
      <w:start w:val="1"/>
      <w:numFmt w:val="decimal"/>
      <w:isLgl/>
      <w:lvlText w:val="%1.%2.%3."/>
      <w:lvlJc w:val="left"/>
      <w:pPr>
        <w:ind w:left="6184" w:hanging="720"/>
      </w:pPr>
      <w:rPr>
        <w:rFonts w:hint="default"/>
      </w:rPr>
    </w:lvl>
    <w:lvl w:ilvl="3">
      <w:start w:val="1"/>
      <w:numFmt w:val="decimal"/>
      <w:isLgl/>
      <w:lvlText w:val="%1.%2.%3.%4."/>
      <w:lvlJc w:val="left"/>
      <w:pPr>
        <w:ind w:left="6724" w:hanging="1080"/>
      </w:pPr>
      <w:rPr>
        <w:rFonts w:hint="default"/>
      </w:rPr>
    </w:lvl>
    <w:lvl w:ilvl="4">
      <w:start w:val="1"/>
      <w:numFmt w:val="decimal"/>
      <w:isLgl/>
      <w:lvlText w:val="%1.%2.%3.%4.%5."/>
      <w:lvlJc w:val="left"/>
      <w:pPr>
        <w:ind w:left="6904" w:hanging="1080"/>
      </w:pPr>
      <w:rPr>
        <w:rFonts w:hint="default"/>
      </w:rPr>
    </w:lvl>
    <w:lvl w:ilvl="5">
      <w:start w:val="1"/>
      <w:numFmt w:val="decimal"/>
      <w:isLgl/>
      <w:lvlText w:val="%1.%2.%3.%4.%5.%6."/>
      <w:lvlJc w:val="left"/>
      <w:pPr>
        <w:ind w:left="7444" w:hanging="1440"/>
      </w:pPr>
      <w:rPr>
        <w:rFonts w:hint="default"/>
      </w:rPr>
    </w:lvl>
    <w:lvl w:ilvl="6">
      <w:start w:val="1"/>
      <w:numFmt w:val="decimal"/>
      <w:isLgl/>
      <w:lvlText w:val="%1.%2.%3.%4.%5.%6.%7."/>
      <w:lvlJc w:val="left"/>
      <w:pPr>
        <w:ind w:left="7624" w:hanging="1440"/>
      </w:pPr>
      <w:rPr>
        <w:rFonts w:hint="default"/>
      </w:rPr>
    </w:lvl>
    <w:lvl w:ilvl="7">
      <w:start w:val="1"/>
      <w:numFmt w:val="decimal"/>
      <w:isLgl/>
      <w:lvlText w:val="%1.%2.%3.%4.%5.%6.%7.%8."/>
      <w:lvlJc w:val="left"/>
      <w:pPr>
        <w:ind w:left="8164" w:hanging="1800"/>
      </w:pPr>
      <w:rPr>
        <w:rFonts w:hint="default"/>
      </w:rPr>
    </w:lvl>
    <w:lvl w:ilvl="8">
      <w:start w:val="1"/>
      <w:numFmt w:val="decimal"/>
      <w:isLgl/>
      <w:lvlText w:val="%1.%2.%3.%4.%5.%6.%7.%8.%9."/>
      <w:lvlJc w:val="left"/>
      <w:pPr>
        <w:ind w:left="8704" w:hanging="2160"/>
      </w:pPr>
      <w:rPr>
        <w:rFonts w:hint="default"/>
      </w:rPr>
    </w:lvl>
  </w:abstractNum>
  <w:abstractNum w:abstractNumId="36">
    <w:nsid w:val="48BE70F4"/>
    <w:multiLevelType w:val="hybridMultilevel"/>
    <w:tmpl w:val="72827694"/>
    <w:lvl w:ilvl="0" w:tplc="E8C6AEC0">
      <w:start w:val="1"/>
      <w:numFmt w:val="bullet"/>
      <w:lvlText w:val=""/>
      <w:lvlJc w:val="left"/>
      <w:pPr>
        <w:ind w:left="720" w:hanging="360"/>
      </w:pPr>
      <w:rPr>
        <w:rFonts w:ascii="Symbol" w:hAnsi="Symbol" w:hint="default"/>
      </w:rPr>
    </w:lvl>
    <w:lvl w:ilvl="1" w:tplc="E8C6AEC0">
      <w:start w:val="1"/>
      <w:numFmt w:val="bullet"/>
      <w:lvlText w:val=""/>
      <w:lvlJc w:val="left"/>
      <w:pPr>
        <w:ind w:left="36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8">
    <w:nsid w:val="4B5A04EE"/>
    <w:multiLevelType w:val="hybridMultilevel"/>
    <w:tmpl w:val="6E680166"/>
    <w:lvl w:ilvl="0" w:tplc="97AE8D40">
      <w:start w:val="3"/>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4491D8A"/>
    <w:multiLevelType w:val="hybridMultilevel"/>
    <w:tmpl w:val="09EC22E0"/>
    <w:lvl w:ilvl="0" w:tplc="0405001B">
      <w:start w:val="1"/>
      <w:numFmt w:val="lowerRoman"/>
      <w:lvlText w:val="%1."/>
      <w:lvlJc w:val="right"/>
      <w:pPr>
        <w:ind w:left="1425" w:hanging="360"/>
      </w:pPr>
    </w:lvl>
    <w:lvl w:ilvl="1" w:tplc="0405001B">
      <w:start w:val="1"/>
      <w:numFmt w:val="lowerRoman"/>
      <w:lvlText w:val="%2."/>
      <w:lvlJc w:val="right"/>
      <w:pPr>
        <w:ind w:left="1211"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1">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04A11B4"/>
    <w:multiLevelType w:val="hybridMultilevel"/>
    <w:tmpl w:val="AF921D54"/>
    <w:lvl w:ilvl="0" w:tplc="836C32A0">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46">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47">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7"/>
  </w:num>
  <w:num w:numId="2">
    <w:abstractNumId w:val="28"/>
  </w:num>
  <w:num w:numId="3">
    <w:abstractNumId w:val="12"/>
  </w:num>
  <w:num w:numId="4">
    <w:abstractNumId w:val="11"/>
  </w:num>
  <w:num w:numId="5">
    <w:abstractNumId w:val="18"/>
  </w:num>
  <w:num w:numId="6">
    <w:abstractNumId w:val="44"/>
  </w:num>
  <w:num w:numId="7">
    <w:abstractNumId w:val="16"/>
  </w:num>
  <w:num w:numId="8">
    <w:abstractNumId w:val="48"/>
  </w:num>
  <w:num w:numId="9">
    <w:abstractNumId w:val="39"/>
  </w:num>
  <w:num w:numId="10">
    <w:abstractNumId w:val="42"/>
  </w:num>
  <w:num w:numId="11">
    <w:abstractNumId w:val="41"/>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20"/>
  </w:num>
  <w:num w:numId="23">
    <w:abstractNumId w:val="22"/>
  </w:num>
  <w:num w:numId="24">
    <w:abstractNumId w:val="21"/>
  </w:num>
  <w:num w:numId="25">
    <w:abstractNumId w:val="47"/>
  </w:num>
  <w:num w:numId="26">
    <w:abstractNumId w:val="34"/>
  </w:num>
  <w:num w:numId="27">
    <w:abstractNumId w:val="13"/>
  </w:num>
  <w:num w:numId="28">
    <w:abstractNumId w:val="35"/>
  </w:num>
  <w:num w:numId="29">
    <w:abstractNumId w:val="46"/>
  </w:num>
  <w:num w:numId="30">
    <w:abstractNumId w:val="36"/>
  </w:num>
  <w:num w:numId="31">
    <w:abstractNumId w:val="31"/>
  </w:num>
  <w:num w:numId="32">
    <w:abstractNumId w:val="15"/>
  </w:num>
  <w:num w:numId="33">
    <w:abstractNumId w:val="40"/>
  </w:num>
  <w:num w:numId="34">
    <w:abstractNumId w:val="30"/>
  </w:num>
  <w:num w:numId="35">
    <w:abstractNumId w:val="25"/>
  </w:num>
  <w:num w:numId="36">
    <w:abstractNumId w:val="29"/>
  </w:num>
  <w:num w:numId="37">
    <w:abstractNumId w:val="19"/>
  </w:num>
  <w:num w:numId="38">
    <w:abstractNumId w:val="17"/>
  </w:num>
  <w:num w:numId="39">
    <w:abstractNumId w:val="45"/>
  </w:num>
  <w:num w:numId="40">
    <w:abstractNumId w:val="24"/>
  </w:num>
  <w:num w:numId="41">
    <w:abstractNumId w:val="33"/>
  </w:num>
  <w:num w:numId="42">
    <w:abstractNumId w:val="27"/>
  </w:num>
  <w:num w:numId="43">
    <w:abstractNumId w:val="32"/>
  </w:num>
  <w:num w:numId="44">
    <w:abstractNumId w:val="38"/>
  </w:num>
  <w:num w:numId="45">
    <w:abstractNumId w:val="14"/>
  </w:num>
  <w:num w:numId="46">
    <w:abstractNumId w:val="10"/>
  </w:num>
  <w:num w:numId="47">
    <w:abstractNumId w:val="43"/>
  </w:num>
  <w:num w:numId="48">
    <w:abstractNumId w:val="26"/>
  </w:num>
  <w:num w:numId="49">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5877"/>
    <w:rsid w:val="00006337"/>
    <w:rsid w:val="000065C2"/>
    <w:rsid w:val="00006D3F"/>
    <w:rsid w:val="00010406"/>
    <w:rsid w:val="00013763"/>
    <w:rsid w:val="000152BC"/>
    <w:rsid w:val="00017AE6"/>
    <w:rsid w:val="00020DD5"/>
    <w:rsid w:val="0002202C"/>
    <w:rsid w:val="00024354"/>
    <w:rsid w:val="00024EFD"/>
    <w:rsid w:val="00025EAC"/>
    <w:rsid w:val="00026824"/>
    <w:rsid w:val="000331FE"/>
    <w:rsid w:val="0003481B"/>
    <w:rsid w:val="00034EBC"/>
    <w:rsid w:val="00035275"/>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6D5F"/>
    <w:rsid w:val="000478D3"/>
    <w:rsid w:val="00047C25"/>
    <w:rsid w:val="00050320"/>
    <w:rsid w:val="00051E5E"/>
    <w:rsid w:val="00052B8C"/>
    <w:rsid w:val="00062A39"/>
    <w:rsid w:val="0006688A"/>
    <w:rsid w:val="00067A61"/>
    <w:rsid w:val="00070061"/>
    <w:rsid w:val="00071319"/>
    <w:rsid w:val="00071E57"/>
    <w:rsid w:val="0007229C"/>
    <w:rsid w:val="00072A50"/>
    <w:rsid w:val="00073AE1"/>
    <w:rsid w:val="00073DF1"/>
    <w:rsid w:val="000755DF"/>
    <w:rsid w:val="00075A74"/>
    <w:rsid w:val="000767BA"/>
    <w:rsid w:val="00076B99"/>
    <w:rsid w:val="00080478"/>
    <w:rsid w:val="00081677"/>
    <w:rsid w:val="00083EC8"/>
    <w:rsid w:val="00084E43"/>
    <w:rsid w:val="000867AE"/>
    <w:rsid w:val="00093AAA"/>
    <w:rsid w:val="000944DB"/>
    <w:rsid w:val="00095356"/>
    <w:rsid w:val="00095900"/>
    <w:rsid w:val="000959B4"/>
    <w:rsid w:val="00095F6D"/>
    <w:rsid w:val="00095F75"/>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D79B5"/>
    <w:rsid w:val="000E3D1B"/>
    <w:rsid w:val="000E49CB"/>
    <w:rsid w:val="000E54E9"/>
    <w:rsid w:val="000F2090"/>
    <w:rsid w:val="000F3867"/>
    <w:rsid w:val="000F401A"/>
    <w:rsid w:val="000F43FA"/>
    <w:rsid w:val="000F4720"/>
    <w:rsid w:val="000F4B51"/>
    <w:rsid w:val="000F5A9C"/>
    <w:rsid w:val="000F69B8"/>
    <w:rsid w:val="000F7651"/>
    <w:rsid w:val="001012B1"/>
    <w:rsid w:val="00101448"/>
    <w:rsid w:val="001017A9"/>
    <w:rsid w:val="00101BD3"/>
    <w:rsid w:val="001028D7"/>
    <w:rsid w:val="001049A5"/>
    <w:rsid w:val="00106498"/>
    <w:rsid w:val="00106526"/>
    <w:rsid w:val="001065AE"/>
    <w:rsid w:val="0010675A"/>
    <w:rsid w:val="001109EF"/>
    <w:rsid w:val="001127CE"/>
    <w:rsid w:val="001165B1"/>
    <w:rsid w:val="00117697"/>
    <w:rsid w:val="00122AAF"/>
    <w:rsid w:val="001236D2"/>
    <w:rsid w:val="001237CD"/>
    <w:rsid w:val="001241C8"/>
    <w:rsid w:val="0012462E"/>
    <w:rsid w:val="001265DA"/>
    <w:rsid w:val="00126CB8"/>
    <w:rsid w:val="001277A2"/>
    <w:rsid w:val="001311AC"/>
    <w:rsid w:val="00131647"/>
    <w:rsid w:val="00131A56"/>
    <w:rsid w:val="00131EA3"/>
    <w:rsid w:val="00132C6A"/>
    <w:rsid w:val="001336B6"/>
    <w:rsid w:val="00134EB5"/>
    <w:rsid w:val="001351A0"/>
    <w:rsid w:val="00135879"/>
    <w:rsid w:val="00135BEF"/>
    <w:rsid w:val="001367FE"/>
    <w:rsid w:val="00137ACA"/>
    <w:rsid w:val="00137CB0"/>
    <w:rsid w:val="00141501"/>
    <w:rsid w:val="00141666"/>
    <w:rsid w:val="00142322"/>
    <w:rsid w:val="0014406A"/>
    <w:rsid w:val="001440A6"/>
    <w:rsid w:val="00144CDD"/>
    <w:rsid w:val="00145C1F"/>
    <w:rsid w:val="0015004C"/>
    <w:rsid w:val="00150FB7"/>
    <w:rsid w:val="00151B6E"/>
    <w:rsid w:val="00156C6C"/>
    <w:rsid w:val="00157FD8"/>
    <w:rsid w:val="00161952"/>
    <w:rsid w:val="00161BEA"/>
    <w:rsid w:val="00162805"/>
    <w:rsid w:val="001629CF"/>
    <w:rsid w:val="00162B8A"/>
    <w:rsid w:val="00163DDA"/>
    <w:rsid w:val="0016564F"/>
    <w:rsid w:val="00165B6A"/>
    <w:rsid w:val="00174A2D"/>
    <w:rsid w:val="00175208"/>
    <w:rsid w:val="00175302"/>
    <w:rsid w:val="0017625A"/>
    <w:rsid w:val="001765B5"/>
    <w:rsid w:val="001807E4"/>
    <w:rsid w:val="001810A3"/>
    <w:rsid w:val="00181D8C"/>
    <w:rsid w:val="00184111"/>
    <w:rsid w:val="00185FC5"/>
    <w:rsid w:val="001875C8"/>
    <w:rsid w:val="001903C1"/>
    <w:rsid w:val="00195DD2"/>
    <w:rsid w:val="001A0C83"/>
    <w:rsid w:val="001A1785"/>
    <w:rsid w:val="001A2D52"/>
    <w:rsid w:val="001A3D61"/>
    <w:rsid w:val="001A3D99"/>
    <w:rsid w:val="001A62A6"/>
    <w:rsid w:val="001A6AF4"/>
    <w:rsid w:val="001A6F8F"/>
    <w:rsid w:val="001A7E2C"/>
    <w:rsid w:val="001B040A"/>
    <w:rsid w:val="001B0CB3"/>
    <w:rsid w:val="001B5DB3"/>
    <w:rsid w:val="001B609E"/>
    <w:rsid w:val="001B66D4"/>
    <w:rsid w:val="001B6819"/>
    <w:rsid w:val="001C27F8"/>
    <w:rsid w:val="001C4A0C"/>
    <w:rsid w:val="001C509B"/>
    <w:rsid w:val="001C580F"/>
    <w:rsid w:val="001C645F"/>
    <w:rsid w:val="001D0703"/>
    <w:rsid w:val="001D070C"/>
    <w:rsid w:val="001D0880"/>
    <w:rsid w:val="001D2881"/>
    <w:rsid w:val="001D3BAC"/>
    <w:rsid w:val="001D488C"/>
    <w:rsid w:val="001D7CC3"/>
    <w:rsid w:val="001D7E31"/>
    <w:rsid w:val="001E247A"/>
    <w:rsid w:val="001E257B"/>
    <w:rsid w:val="001E53D1"/>
    <w:rsid w:val="001E6F7D"/>
    <w:rsid w:val="001F16D1"/>
    <w:rsid w:val="001F1F7F"/>
    <w:rsid w:val="001F3948"/>
    <w:rsid w:val="001F5995"/>
    <w:rsid w:val="001F627B"/>
    <w:rsid w:val="001F71A0"/>
    <w:rsid w:val="002028B4"/>
    <w:rsid w:val="00202980"/>
    <w:rsid w:val="00205B69"/>
    <w:rsid w:val="00205D7C"/>
    <w:rsid w:val="0020617D"/>
    <w:rsid w:val="00206944"/>
    <w:rsid w:val="00206F98"/>
    <w:rsid w:val="00207B8D"/>
    <w:rsid w:val="00212896"/>
    <w:rsid w:val="00212BC6"/>
    <w:rsid w:val="00214FAB"/>
    <w:rsid w:val="00217FEC"/>
    <w:rsid w:val="00220107"/>
    <w:rsid w:val="00220138"/>
    <w:rsid w:val="002205E1"/>
    <w:rsid w:val="002217CC"/>
    <w:rsid w:val="0022197B"/>
    <w:rsid w:val="00221F51"/>
    <w:rsid w:val="00222619"/>
    <w:rsid w:val="00222868"/>
    <w:rsid w:val="00224FD6"/>
    <w:rsid w:val="00225A40"/>
    <w:rsid w:val="0022746F"/>
    <w:rsid w:val="00233EF7"/>
    <w:rsid w:val="0023405F"/>
    <w:rsid w:val="00235322"/>
    <w:rsid w:val="00236086"/>
    <w:rsid w:val="00240477"/>
    <w:rsid w:val="00242580"/>
    <w:rsid w:val="002441B4"/>
    <w:rsid w:val="00247A69"/>
    <w:rsid w:val="0025086C"/>
    <w:rsid w:val="00251C31"/>
    <w:rsid w:val="0025209F"/>
    <w:rsid w:val="00252C33"/>
    <w:rsid w:val="00253343"/>
    <w:rsid w:val="002535C7"/>
    <w:rsid w:val="00253681"/>
    <w:rsid w:val="00254879"/>
    <w:rsid w:val="00255279"/>
    <w:rsid w:val="0025643D"/>
    <w:rsid w:val="00257465"/>
    <w:rsid w:val="00257D6C"/>
    <w:rsid w:val="002610C4"/>
    <w:rsid w:val="002622B6"/>
    <w:rsid w:val="00263CDC"/>
    <w:rsid w:val="002738A3"/>
    <w:rsid w:val="00273D7D"/>
    <w:rsid w:val="002757EC"/>
    <w:rsid w:val="00276A8C"/>
    <w:rsid w:val="00276F8F"/>
    <w:rsid w:val="00283557"/>
    <w:rsid w:val="00283D2E"/>
    <w:rsid w:val="0028484D"/>
    <w:rsid w:val="00285E57"/>
    <w:rsid w:val="0028797B"/>
    <w:rsid w:val="002910D6"/>
    <w:rsid w:val="00291DE2"/>
    <w:rsid w:val="00292D21"/>
    <w:rsid w:val="00295C86"/>
    <w:rsid w:val="00296169"/>
    <w:rsid w:val="002962A6"/>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C6647"/>
    <w:rsid w:val="002C7186"/>
    <w:rsid w:val="002D14F8"/>
    <w:rsid w:val="002D1507"/>
    <w:rsid w:val="002D6498"/>
    <w:rsid w:val="002D6912"/>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49B"/>
    <w:rsid w:val="0030352A"/>
    <w:rsid w:val="003037DA"/>
    <w:rsid w:val="00304048"/>
    <w:rsid w:val="00304CFA"/>
    <w:rsid w:val="00305BBB"/>
    <w:rsid w:val="00306184"/>
    <w:rsid w:val="003077D1"/>
    <w:rsid w:val="003078D0"/>
    <w:rsid w:val="00310DD6"/>
    <w:rsid w:val="00311B5F"/>
    <w:rsid w:val="00311C47"/>
    <w:rsid w:val="00312C05"/>
    <w:rsid w:val="003131F8"/>
    <w:rsid w:val="00313573"/>
    <w:rsid w:val="003173CE"/>
    <w:rsid w:val="00322DF8"/>
    <w:rsid w:val="003238FB"/>
    <w:rsid w:val="003249E2"/>
    <w:rsid w:val="00327C6A"/>
    <w:rsid w:val="00330B21"/>
    <w:rsid w:val="00333363"/>
    <w:rsid w:val="00335B85"/>
    <w:rsid w:val="00335BB7"/>
    <w:rsid w:val="00343B36"/>
    <w:rsid w:val="00344168"/>
    <w:rsid w:val="00344F47"/>
    <w:rsid w:val="00345551"/>
    <w:rsid w:val="003459A0"/>
    <w:rsid w:val="00345E8F"/>
    <w:rsid w:val="003509DE"/>
    <w:rsid w:val="00351243"/>
    <w:rsid w:val="00351349"/>
    <w:rsid w:val="003526B8"/>
    <w:rsid w:val="003530C9"/>
    <w:rsid w:val="0035347A"/>
    <w:rsid w:val="0035378B"/>
    <w:rsid w:val="00355EAB"/>
    <w:rsid w:val="00360D1A"/>
    <w:rsid w:val="003628E1"/>
    <w:rsid w:val="00363670"/>
    <w:rsid w:val="0036402D"/>
    <w:rsid w:val="00366B64"/>
    <w:rsid w:val="00370ABB"/>
    <w:rsid w:val="00371022"/>
    <w:rsid w:val="0037265F"/>
    <w:rsid w:val="00372802"/>
    <w:rsid w:val="00372FB7"/>
    <w:rsid w:val="00374BCE"/>
    <w:rsid w:val="00376752"/>
    <w:rsid w:val="00380F22"/>
    <w:rsid w:val="00381538"/>
    <w:rsid w:val="00384022"/>
    <w:rsid w:val="0038411B"/>
    <w:rsid w:val="00384A12"/>
    <w:rsid w:val="00386132"/>
    <w:rsid w:val="00387D2A"/>
    <w:rsid w:val="003902D6"/>
    <w:rsid w:val="00390BE2"/>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450"/>
    <w:rsid w:val="003D05CF"/>
    <w:rsid w:val="003D1358"/>
    <w:rsid w:val="003D13B0"/>
    <w:rsid w:val="003D387C"/>
    <w:rsid w:val="003D6526"/>
    <w:rsid w:val="003E7434"/>
    <w:rsid w:val="003F33C4"/>
    <w:rsid w:val="003F4214"/>
    <w:rsid w:val="003F5319"/>
    <w:rsid w:val="003F7FFC"/>
    <w:rsid w:val="00400CA9"/>
    <w:rsid w:val="00402B33"/>
    <w:rsid w:val="00403BCB"/>
    <w:rsid w:val="00403E80"/>
    <w:rsid w:val="004048A1"/>
    <w:rsid w:val="0040539D"/>
    <w:rsid w:val="004062C8"/>
    <w:rsid w:val="00407A61"/>
    <w:rsid w:val="00407E45"/>
    <w:rsid w:val="00411B48"/>
    <w:rsid w:val="004128FE"/>
    <w:rsid w:val="00413E46"/>
    <w:rsid w:val="00415958"/>
    <w:rsid w:val="004161B5"/>
    <w:rsid w:val="004168DB"/>
    <w:rsid w:val="0041735C"/>
    <w:rsid w:val="00417839"/>
    <w:rsid w:val="00422050"/>
    <w:rsid w:val="00422CD7"/>
    <w:rsid w:val="00423FDD"/>
    <w:rsid w:val="00424128"/>
    <w:rsid w:val="004242CD"/>
    <w:rsid w:val="004242DB"/>
    <w:rsid w:val="00426698"/>
    <w:rsid w:val="00427709"/>
    <w:rsid w:val="00427F2F"/>
    <w:rsid w:val="00434454"/>
    <w:rsid w:val="004353BF"/>
    <w:rsid w:val="00440048"/>
    <w:rsid w:val="0044093C"/>
    <w:rsid w:val="004450E2"/>
    <w:rsid w:val="0044547E"/>
    <w:rsid w:val="00447D54"/>
    <w:rsid w:val="00447E10"/>
    <w:rsid w:val="004515D2"/>
    <w:rsid w:val="0045228C"/>
    <w:rsid w:val="004536BC"/>
    <w:rsid w:val="00454762"/>
    <w:rsid w:val="004549DE"/>
    <w:rsid w:val="004559EA"/>
    <w:rsid w:val="0046059F"/>
    <w:rsid w:val="0046265B"/>
    <w:rsid w:val="00462BA8"/>
    <w:rsid w:val="00465991"/>
    <w:rsid w:val="0046696E"/>
    <w:rsid w:val="00466E48"/>
    <w:rsid w:val="0047044D"/>
    <w:rsid w:val="00471191"/>
    <w:rsid w:val="00471384"/>
    <w:rsid w:val="004766A0"/>
    <w:rsid w:val="0048152A"/>
    <w:rsid w:val="004826DF"/>
    <w:rsid w:val="004834C9"/>
    <w:rsid w:val="00483D7E"/>
    <w:rsid w:val="004901A5"/>
    <w:rsid w:val="0049025F"/>
    <w:rsid w:val="00490473"/>
    <w:rsid w:val="00491428"/>
    <w:rsid w:val="00491EB7"/>
    <w:rsid w:val="004935E1"/>
    <w:rsid w:val="00494BA1"/>
    <w:rsid w:val="00496091"/>
    <w:rsid w:val="00496144"/>
    <w:rsid w:val="0049649F"/>
    <w:rsid w:val="004A1140"/>
    <w:rsid w:val="004A22A3"/>
    <w:rsid w:val="004A3DCA"/>
    <w:rsid w:val="004B1669"/>
    <w:rsid w:val="004B16CD"/>
    <w:rsid w:val="004B22E8"/>
    <w:rsid w:val="004B555E"/>
    <w:rsid w:val="004B7992"/>
    <w:rsid w:val="004C0443"/>
    <w:rsid w:val="004C27B8"/>
    <w:rsid w:val="004D0E8C"/>
    <w:rsid w:val="004D207B"/>
    <w:rsid w:val="004D224F"/>
    <w:rsid w:val="004D304C"/>
    <w:rsid w:val="004D3FB5"/>
    <w:rsid w:val="004D60BB"/>
    <w:rsid w:val="004D65E5"/>
    <w:rsid w:val="004D762B"/>
    <w:rsid w:val="004E0C28"/>
    <w:rsid w:val="004E1900"/>
    <w:rsid w:val="004E1905"/>
    <w:rsid w:val="004E29F2"/>
    <w:rsid w:val="004E46C7"/>
    <w:rsid w:val="004E6380"/>
    <w:rsid w:val="004E67B6"/>
    <w:rsid w:val="004E7517"/>
    <w:rsid w:val="004F0300"/>
    <w:rsid w:val="004F17ED"/>
    <w:rsid w:val="004F3002"/>
    <w:rsid w:val="004F3132"/>
    <w:rsid w:val="004F37DA"/>
    <w:rsid w:val="004F3AEB"/>
    <w:rsid w:val="004F69EC"/>
    <w:rsid w:val="004F6AC2"/>
    <w:rsid w:val="00501365"/>
    <w:rsid w:val="005024A6"/>
    <w:rsid w:val="00503ACF"/>
    <w:rsid w:val="005042A6"/>
    <w:rsid w:val="00505738"/>
    <w:rsid w:val="00505B58"/>
    <w:rsid w:val="005062F3"/>
    <w:rsid w:val="00506981"/>
    <w:rsid w:val="005132D4"/>
    <w:rsid w:val="00514132"/>
    <w:rsid w:val="005166A7"/>
    <w:rsid w:val="005170B6"/>
    <w:rsid w:val="005201EC"/>
    <w:rsid w:val="005203F3"/>
    <w:rsid w:val="00521193"/>
    <w:rsid w:val="005226BE"/>
    <w:rsid w:val="00524448"/>
    <w:rsid w:val="00525327"/>
    <w:rsid w:val="00525598"/>
    <w:rsid w:val="00525E70"/>
    <w:rsid w:val="0052707D"/>
    <w:rsid w:val="00527B4E"/>
    <w:rsid w:val="005302F5"/>
    <w:rsid w:val="00530CBE"/>
    <w:rsid w:val="00533958"/>
    <w:rsid w:val="00534670"/>
    <w:rsid w:val="00534C87"/>
    <w:rsid w:val="005364B8"/>
    <w:rsid w:val="00537993"/>
    <w:rsid w:val="00537BA2"/>
    <w:rsid w:val="00540EA0"/>
    <w:rsid w:val="00542B36"/>
    <w:rsid w:val="00543755"/>
    <w:rsid w:val="00543D4A"/>
    <w:rsid w:val="00544C49"/>
    <w:rsid w:val="005452CF"/>
    <w:rsid w:val="005569BF"/>
    <w:rsid w:val="00562879"/>
    <w:rsid w:val="005629AE"/>
    <w:rsid w:val="005635CB"/>
    <w:rsid w:val="00563B66"/>
    <w:rsid w:val="005643D9"/>
    <w:rsid w:val="0056543F"/>
    <w:rsid w:val="0056735F"/>
    <w:rsid w:val="005725FF"/>
    <w:rsid w:val="00572A6B"/>
    <w:rsid w:val="0057392F"/>
    <w:rsid w:val="0057405A"/>
    <w:rsid w:val="00574AEF"/>
    <w:rsid w:val="00577444"/>
    <w:rsid w:val="005824E2"/>
    <w:rsid w:val="005841CB"/>
    <w:rsid w:val="00584AD1"/>
    <w:rsid w:val="005862C0"/>
    <w:rsid w:val="005874EF"/>
    <w:rsid w:val="00590162"/>
    <w:rsid w:val="005906EB"/>
    <w:rsid w:val="00590D0D"/>
    <w:rsid w:val="00595560"/>
    <w:rsid w:val="005A1D02"/>
    <w:rsid w:val="005A276A"/>
    <w:rsid w:val="005A32E8"/>
    <w:rsid w:val="005A5321"/>
    <w:rsid w:val="005A544B"/>
    <w:rsid w:val="005A72D1"/>
    <w:rsid w:val="005B1C5E"/>
    <w:rsid w:val="005B3219"/>
    <w:rsid w:val="005B7211"/>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E6591"/>
    <w:rsid w:val="005F0560"/>
    <w:rsid w:val="005F197A"/>
    <w:rsid w:val="005F6373"/>
    <w:rsid w:val="00601567"/>
    <w:rsid w:val="0060528B"/>
    <w:rsid w:val="00611C81"/>
    <w:rsid w:val="00612770"/>
    <w:rsid w:val="006129C4"/>
    <w:rsid w:val="00616728"/>
    <w:rsid w:val="00620586"/>
    <w:rsid w:val="00620DEB"/>
    <w:rsid w:val="00621743"/>
    <w:rsid w:val="006247DC"/>
    <w:rsid w:val="00624927"/>
    <w:rsid w:val="00625E80"/>
    <w:rsid w:val="00626608"/>
    <w:rsid w:val="00626DAB"/>
    <w:rsid w:val="0063038F"/>
    <w:rsid w:val="006309EC"/>
    <w:rsid w:val="0063371D"/>
    <w:rsid w:val="00633D0B"/>
    <w:rsid w:val="00634759"/>
    <w:rsid w:val="00634BBB"/>
    <w:rsid w:val="00634ECF"/>
    <w:rsid w:val="0063608A"/>
    <w:rsid w:val="00636CC5"/>
    <w:rsid w:val="0064007D"/>
    <w:rsid w:val="00640821"/>
    <w:rsid w:val="006419FC"/>
    <w:rsid w:val="00642B92"/>
    <w:rsid w:val="006450B7"/>
    <w:rsid w:val="006466FE"/>
    <w:rsid w:val="0064695A"/>
    <w:rsid w:val="00647DFF"/>
    <w:rsid w:val="00651B06"/>
    <w:rsid w:val="00651B71"/>
    <w:rsid w:val="00655121"/>
    <w:rsid w:val="00656175"/>
    <w:rsid w:val="00660572"/>
    <w:rsid w:val="00661CF8"/>
    <w:rsid w:val="006621B9"/>
    <w:rsid w:val="00664BFA"/>
    <w:rsid w:val="00666289"/>
    <w:rsid w:val="00671D1B"/>
    <w:rsid w:val="00681668"/>
    <w:rsid w:val="006819A4"/>
    <w:rsid w:val="00684E6C"/>
    <w:rsid w:val="00685036"/>
    <w:rsid w:val="0068715C"/>
    <w:rsid w:val="00687E51"/>
    <w:rsid w:val="006902F1"/>
    <w:rsid w:val="0069081D"/>
    <w:rsid w:val="006909A9"/>
    <w:rsid w:val="00692BAF"/>
    <w:rsid w:val="00692C0F"/>
    <w:rsid w:val="00695978"/>
    <w:rsid w:val="00696326"/>
    <w:rsid w:val="006A0A7F"/>
    <w:rsid w:val="006A1F9A"/>
    <w:rsid w:val="006A2727"/>
    <w:rsid w:val="006A3533"/>
    <w:rsid w:val="006A4A20"/>
    <w:rsid w:val="006A6AD2"/>
    <w:rsid w:val="006B0435"/>
    <w:rsid w:val="006B099C"/>
    <w:rsid w:val="006B1D5C"/>
    <w:rsid w:val="006B1E00"/>
    <w:rsid w:val="006B2EB6"/>
    <w:rsid w:val="006B4688"/>
    <w:rsid w:val="006B6895"/>
    <w:rsid w:val="006B7EE9"/>
    <w:rsid w:val="006C005F"/>
    <w:rsid w:val="006C14E6"/>
    <w:rsid w:val="006C459B"/>
    <w:rsid w:val="006C4699"/>
    <w:rsid w:val="006C5AD8"/>
    <w:rsid w:val="006C6DAC"/>
    <w:rsid w:val="006C6F55"/>
    <w:rsid w:val="006C7AF7"/>
    <w:rsid w:val="006D07AF"/>
    <w:rsid w:val="006D139A"/>
    <w:rsid w:val="006D2AB7"/>
    <w:rsid w:val="006D2E1E"/>
    <w:rsid w:val="006D437B"/>
    <w:rsid w:val="006D468C"/>
    <w:rsid w:val="006D487E"/>
    <w:rsid w:val="006D5353"/>
    <w:rsid w:val="006E09B3"/>
    <w:rsid w:val="006E0CA1"/>
    <w:rsid w:val="006E28CD"/>
    <w:rsid w:val="006E4B7E"/>
    <w:rsid w:val="006E57D1"/>
    <w:rsid w:val="006F01A3"/>
    <w:rsid w:val="006F2E08"/>
    <w:rsid w:val="006F443D"/>
    <w:rsid w:val="0070119D"/>
    <w:rsid w:val="00701B95"/>
    <w:rsid w:val="007021CB"/>
    <w:rsid w:val="00703EE5"/>
    <w:rsid w:val="007060DB"/>
    <w:rsid w:val="00706A9F"/>
    <w:rsid w:val="00707206"/>
    <w:rsid w:val="00707697"/>
    <w:rsid w:val="007105D2"/>
    <w:rsid w:val="0071067F"/>
    <w:rsid w:val="00711675"/>
    <w:rsid w:val="00711F19"/>
    <w:rsid w:val="007148E4"/>
    <w:rsid w:val="007156E4"/>
    <w:rsid w:val="00715A6F"/>
    <w:rsid w:val="00715AD5"/>
    <w:rsid w:val="00721803"/>
    <w:rsid w:val="00721B7D"/>
    <w:rsid w:val="00724B67"/>
    <w:rsid w:val="007250DE"/>
    <w:rsid w:val="00727EBE"/>
    <w:rsid w:val="00730FC1"/>
    <w:rsid w:val="0073165C"/>
    <w:rsid w:val="00733E2B"/>
    <w:rsid w:val="007342F4"/>
    <w:rsid w:val="007400F7"/>
    <w:rsid w:val="007413F0"/>
    <w:rsid w:val="00741601"/>
    <w:rsid w:val="00745373"/>
    <w:rsid w:val="007503D0"/>
    <w:rsid w:val="00751E42"/>
    <w:rsid w:val="00751F5F"/>
    <w:rsid w:val="00760367"/>
    <w:rsid w:val="00760E95"/>
    <w:rsid w:val="00761984"/>
    <w:rsid w:val="00761C7D"/>
    <w:rsid w:val="0076277F"/>
    <w:rsid w:val="00765FD7"/>
    <w:rsid w:val="00767E86"/>
    <w:rsid w:val="0077167C"/>
    <w:rsid w:val="00772162"/>
    <w:rsid w:val="00773243"/>
    <w:rsid w:val="007767A0"/>
    <w:rsid w:val="00777425"/>
    <w:rsid w:val="00781FFA"/>
    <w:rsid w:val="007825CD"/>
    <w:rsid w:val="00783961"/>
    <w:rsid w:val="0078570F"/>
    <w:rsid w:val="00785AB4"/>
    <w:rsid w:val="00790364"/>
    <w:rsid w:val="00791AB2"/>
    <w:rsid w:val="007955A3"/>
    <w:rsid w:val="007957FF"/>
    <w:rsid w:val="0079795D"/>
    <w:rsid w:val="007A18B0"/>
    <w:rsid w:val="007A56F5"/>
    <w:rsid w:val="007A7BE0"/>
    <w:rsid w:val="007B3DF0"/>
    <w:rsid w:val="007B5156"/>
    <w:rsid w:val="007B7559"/>
    <w:rsid w:val="007C0CD0"/>
    <w:rsid w:val="007C0E18"/>
    <w:rsid w:val="007C2913"/>
    <w:rsid w:val="007C2983"/>
    <w:rsid w:val="007C30AF"/>
    <w:rsid w:val="007C3635"/>
    <w:rsid w:val="007C36DB"/>
    <w:rsid w:val="007C3A4B"/>
    <w:rsid w:val="007C4043"/>
    <w:rsid w:val="007C51BB"/>
    <w:rsid w:val="007C520E"/>
    <w:rsid w:val="007D5D46"/>
    <w:rsid w:val="007D72DA"/>
    <w:rsid w:val="007E053D"/>
    <w:rsid w:val="007E2E76"/>
    <w:rsid w:val="007E317C"/>
    <w:rsid w:val="007E5097"/>
    <w:rsid w:val="007E6A31"/>
    <w:rsid w:val="007E7045"/>
    <w:rsid w:val="007F0254"/>
    <w:rsid w:val="007F04D7"/>
    <w:rsid w:val="007F09E2"/>
    <w:rsid w:val="007F154B"/>
    <w:rsid w:val="007F1D75"/>
    <w:rsid w:val="007F3540"/>
    <w:rsid w:val="007F577D"/>
    <w:rsid w:val="0080163B"/>
    <w:rsid w:val="00801E54"/>
    <w:rsid w:val="008020EA"/>
    <w:rsid w:val="008048CD"/>
    <w:rsid w:val="0080530B"/>
    <w:rsid w:val="008105BA"/>
    <w:rsid w:val="00811B3E"/>
    <w:rsid w:val="00812AEE"/>
    <w:rsid w:val="008148A4"/>
    <w:rsid w:val="00815BEF"/>
    <w:rsid w:val="008165E7"/>
    <w:rsid w:val="0081766C"/>
    <w:rsid w:val="00817BD5"/>
    <w:rsid w:val="0082216D"/>
    <w:rsid w:val="00822C34"/>
    <w:rsid w:val="008230B0"/>
    <w:rsid w:val="0082325F"/>
    <w:rsid w:val="0082596B"/>
    <w:rsid w:val="00825F05"/>
    <w:rsid w:val="00825F8D"/>
    <w:rsid w:val="0082635A"/>
    <w:rsid w:val="008273E8"/>
    <w:rsid w:val="00831890"/>
    <w:rsid w:val="00832D57"/>
    <w:rsid w:val="00833FA6"/>
    <w:rsid w:val="008346D5"/>
    <w:rsid w:val="00836110"/>
    <w:rsid w:val="008378A9"/>
    <w:rsid w:val="0083799C"/>
    <w:rsid w:val="00844B2A"/>
    <w:rsid w:val="008472B6"/>
    <w:rsid w:val="00847B08"/>
    <w:rsid w:val="00852426"/>
    <w:rsid w:val="00852DC1"/>
    <w:rsid w:val="00852FD0"/>
    <w:rsid w:val="0085507A"/>
    <w:rsid w:val="008559F5"/>
    <w:rsid w:val="00855B7C"/>
    <w:rsid w:val="008561A8"/>
    <w:rsid w:val="00856973"/>
    <w:rsid w:val="0086206B"/>
    <w:rsid w:val="00862B3D"/>
    <w:rsid w:val="00863036"/>
    <w:rsid w:val="00863A2B"/>
    <w:rsid w:val="00863E13"/>
    <w:rsid w:val="00864678"/>
    <w:rsid w:val="00865AA6"/>
    <w:rsid w:val="0086604E"/>
    <w:rsid w:val="008662C9"/>
    <w:rsid w:val="008679EA"/>
    <w:rsid w:val="00867E85"/>
    <w:rsid w:val="0087193D"/>
    <w:rsid w:val="008728CF"/>
    <w:rsid w:val="008733A1"/>
    <w:rsid w:val="008741F9"/>
    <w:rsid w:val="00877097"/>
    <w:rsid w:val="00877BA9"/>
    <w:rsid w:val="008803F5"/>
    <w:rsid w:val="0088131E"/>
    <w:rsid w:val="008829CA"/>
    <w:rsid w:val="00883431"/>
    <w:rsid w:val="00884A8D"/>
    <w:rsid w:val="00885E35"/>
    <w:rsid w:val="00886054"/>
    <w:rsid w:val="00886137"/>
    <w:rsid w:val="008931D7"/>
    <w:rsid w:val="00893510"/>
    <w:rsid w:val="008941B5"/>
    <w:rsid w:val="00894E0D"/>
    <w:rsid w:val="00896C09"/>
    <w:rsid w:val="00896D55"/>
    <w:rsid w:val="00897211"/>
    <w:rsid w:val="008978F9"/>
    <w:rsid w:val="008A1418"/>
    <w:rsid w:val="008A1B9B"/>
    <w:rsid w:val="008A26C7"/>
    <w:rsid w:val="008A3723"/>
    <w:rsid w:val="008A38F7"/>
    <w:rsid w:val="008A5911"/>
    <w:rsid w:val="008B09D3"/>
    <w:rsid w:val="008B2419"/>
    <w:rsid w:val="008B4469"/>
    <w:rsid w:val="008B5061"/>
    <w:rsid w:val="008B5D32"/>
    <w:rsid w:val="008B62F0"/>
    <w:rsid w:val="008C04C1"/>
    <w:rsid w:val="008C1454"/>
    <w:rsid w:val="008C22B8"/>
    <w:rsid w:val="008C43D6"/>
    <w:rsid w:val="008C5AFD"/>
    <w:rsid w:val="008C6A49"/>
    <w:rsid w:val="008C711D"/>
    <w:rsid w:val="008D0BF0"/>
    <w:rsid w:val="008D1F1C"/>
    <w:rsid w:val="008D5292"/>
    <w:rsid w:val="008D540D"/>
    <w:rsid w:val="008D626F"/>
    <w:rsid w:val="008D6A68"/>
    <w:rsid w:val="008D6BFF"/>
    <w:rsid w:val="008E39CB"/>
    <w:rsid w:val="008E4CC7"/>
    <w:rsid w:val="008E77C3"/>
    <w:rsid w:val="008E7880"/>
    <w:rsid w:val="008F1158"/>
    <w:rsid w:val="008F311F"/>
    <w:rsid w:val="008F3BD2"/>
    <w:rsid w:val="008F3C49"/>
    <w:rsid w:val="008F5B58"/>
    <w:rsid w:val="00900A97"/>
    <w:rsid w:val="00901B4F"/>
    <w:rsid w:val="00901E8D"/>
    <w:rsid w:val="00902E94"/>
    <w:rsid w:val="00903E6E"/>
    <w:rsid w:val="0090407F"/>
    <w:rsid w:val="00904456"/>
    <w:rsid w:val="00905085"/>
    <w:rsid w:val="0091029A"/>
    <w:rsid w:val="00910943"/>
    <w:rsid w:val="00912943"/>
    <w:rsid w:val="009143FC"/>
    <w:rsid w:val="00914DDA"/>
    <w:rsid w:val="00915451"/>
    <w:rsid w:val="00915456"/>
    <w:rsid w:val="009230B5"/>
    <w:rsid w:val="009231A5"/>
    <w:rsid w:val="009248C4"/>
    <w:rsid w:val="00924E3F"/>
    <w:rsid w:val="0092710B"/>
    <w:rsid w:val="009279A4"/>
    <w:rsid w:val="00927C2D"/>
    <w:rsid w:val="00930985"/>
    <w:rsid w:val="009310E2"/>
    <w:rsid w:val="0093136E"/>
    <w:rsid w:val="00931F21"/>
    <w:rsid w:val="00931F72"/>
    <w:rsid w:val="009333C7"/>
    <w:rsid w:val="00935399"/>
    <w:rsid w:val="00937F20"/>
    <w:rsid w:val="00940DD8"/>
    <w:rsid w:val="00941C55"/>
    <w:rsid w:val="009421EA"/>
    <w:rsid w:val="00942C16"/>
    <w:rsid w:val="00943423"/>
    <w:rsid w:val="00944403"/>
    <w:rsid w:val="00950F60"/>
    <w:rsid w:val="0095537D"/>
    <w:rsid w:val="00957DE3"/>
    <w:rsid w:val="00957E6D"/>
    <w:rsid w:val="00963277"/>
    <w:rsid w:val="009645A1"/>
    <w:rsid w:val="0097133F"/>
    <w:rsid w:val="0097263C"/>
    <w:rsid w:val="009735AF"/>
    <w:rsid w:val="00973927"/>
    <w:rsid w:val="009748EE"/>
    <w:rsid w:val="00976DB0"/>
    <w:rsid w:val="009770A0"/>
    <w:rsid w:val="00981081"/>
    <w:rsid w:val="009820A3"/>
    <w:rsid w:val="0098305A"/>
    <w:rsid w:val="009830E2"/>
    <w:rsid w:val="00986431"/>
    <w:rsid w:val="00990563"/>
    <w:rsid w:val="009914AF"/>
    <w:rsid w:val="009916FA"/>
    <w:rsid w:val="00992BB4"/>
    <w:rsid w:val="0099311C"/>
    <w:rsid w:val="00993474"/>
    <w:rsid w:val="009937C8"/>
    <w:rsid w:val="00993A3B"/>
    <w:rsid w:val="009943AD"/>
    <w:rsid w:val="00994FD9"/>
    <w:rsid w:val="0099608F"/>
    <w:rsid w:val="009A232F"/>
    <w:rsid w:val="009A4480"/>
    <w:rsid w:val="009A5022"/>
    <w:rsid w:val="009B2451"/>
    <w:rsid w:val="009B5F82"/>
    <w:rsid w:val="009B7D05"/>
    <w:rsid w:val="009C0FC7"/>
    <w:rsid w:val="009C449E"/>
    <w:rsid w:val="009D0163"/>
    <w:rsid w:val="009D0EF5"/>
    <w:rsid w:val="009D37B7"/>
    <w:rsid w:val="009D3BF0"/>
    <w:rsid w:val="009D6849"/>
    <w:rsid w:val="009E6F09"/>
    <w:rsid w:val="009F1E7E"/>
    <w:rsid w:val="009F5B9C"/>
    <w:rsid w:val="009F61D5"/>
    <w:rsid w:val="00A00B1A"/>
    <w:rsid w:val="00A00D5C"/>
    <w:rsid w:val="00A00EFE"/>
    <w:rsid w:val="00A05448"/>
    <w:rsid w:val="00A061C6"/>
    <w:rsid w:val="00A06F92"/>
    <w:rsid w:val="00A102ED"/>
    <w:rsid w:val="00A1069C"/>
    <w:rsid w:val="00A1138A"/>
    <w:rsid w:val="00A14697"/>
    <w:rsid w:val="00A16980"/>
    <w:rsid w:val="00A1789A"/>
    <w:rsid w:val="00A17C8E"/>
    <w:rsid w:val="00A20227"/>
    <w:rsid w:val="00A235E1"/>
    <w:rsid w:val="00A2427F"/>
    <w:rsid w:val="00A24EB1"/>
    <w:rsid w:val="00A25845"/>
    <w:rsid w:val="00A25A93"/>
    <w:rsid w:val="00A26266"/>
    <w:rsid w:val="00A2764A"/>
    <w:rsid w:val="00A304F2"/>
    <w:rsid w:val="00A31A51"/>
    <w:rsid w:val="00A32137"/>
    <w:rsid w:val="00A33502"/>
    <w:rsid w:val="00A34EA2"/>
    <w:rsid w:val="00A35E63"/>
    <w:rsid w:val="00A36EA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41"/>
    <w:rsid w:val="00A868D7"/>
    <w:rsid w:val="00A90421"/>
    <w:rsid w:val="00A94D83"/>
    <w:rsid w:val="00A9509D"/>
    <w:rsid w:val="00A965DE"/>
    <w:rsid w:val="00A970A5"/>
    <w:rsid w:val="00A97275"/>
    <w:rsid w:val="00A97A82"/>
    <w:rsid w:val="00AA15D4"/>
    <w:rsid w:val="00AA3152"/>
    <w:rsid w:val="00AA3B8A"/>
    <w:rsid w:val="00AB052A"/>
    <w:rsid w:val="00AB2AC7"/>
    <w:rsid w:val="00AB3D5E"/>
    <w:rsid w:val="00AB460C"/>
    <w:rsid w:val="00AB72B7"/>
    <w:rsid w:val="00AB7A72"/>
    <w:rsid w:val="00AC0AFF"/>
    <w:rsid w:val="00AC1DD3"/>
    <w:rsid w:val="00AD0C9A"/>
    <w:rsid w:val="00AE0E69"/>
    <w:rsid w:val="00AE1BEE"/>
    <w:rsid w:val="00AE1C12"/>
    <w:rsid w:val="00AE44E1"/>
    <w:rsid w:val="00AE6FE8"/>
    <w:rsid w:val="00AE7D3E"/>
    <w:rsid w:val="00AF5E0A"/>
    <w:rsid w:val="00AF70D0"/>
    <w:rsid w:val="00B00530"/>
    <w:rsid w:val="00B01EFD"/>
    <w:rsid w:val="00B02CA3"/>
    <w:rsid w:val="00B04DCC"/>
    <w:rsid w:val="00B07159"/>
    <w:rsid w:val="00B07D71"/>
    <w:rsid w:val="00B11D59"/>
    <w:rsid w:val="00B11E72"/>
    <w:rsid w:val="00B16007"/>
    <w:rsid w:val="00B16A80"/>
    <w:rsid w:val="00B17807"/>
    <w:rsid w:val="00B22012"/>
    <w:rsid w:val="00B23DBB"/>
    <w:rsid w:val="00B2481A"/>
    <w:rsid w:val="00B256C5"/>
    <w:rsid w:val="00B260C9"/>
    <w:rsid w:val="00B2624B"/>
    <w:rsid w:val="00B279C5"/>
    <w:rsid w:val="00B27A24"/>
    <w:rsid w:val="00B36378"/>
    <w:rsid w:val="00B37871"/>
    <w:rsid w:val="00B40347"/>
    <w:rsid w:val="00B4088F"/>
    <w:rsid w:val="00B445FA"/>
    <w:rsid w:val="00B45331"/>
    <w:rsid w:val="00B469B4"/>
    <w:rsid w:val="00B503F5"/>
    <w:rsid w:val="00B53ECD"/>
    <w:rsid w:val="00B54AC3"/>
    <w:rsid w:val="00B556C5"/>
    <w:rsid w:val="00B57B76"/>
    <w:rsid w:val="00B61873"/>
    <w:rsid w:val="00B61D44"/>
    <w:rsid w:val="00B62A83"/>
    <w:rsid w:val="00B636CE"/>
    <w:rsid w:val="00B64DE1"/>
    <w:rsid w:val="00B6540A"/>
    <w:rsid w:val="00B671E0"/>
    <w:rsid w:val="00B72496"/>
    <w:rsid w:val="00B74BB6"/>
    <w:rsid w:val="00B758C8"/>
    <w:rsid w:val="00B77CFA"/>
    <w:rsid w:val="00B841BD"/>
    <w:rsid w:val="00B90D2F"/>
    <w:rsid w:val="00B9145E"/>
    <w:rsid w:val="00B91E12"/>
    <w:rsid w:val="00B94EF4"/>
    <w:rsid w:val="00B971DF"/>
    <w:rsid w:val="00B97271"/>
    <w:rsid w:val="00B97A23"/>
    <w:rsid w:val="00BA0D2D"/>
    <w:rsid w:val="00BA1990"/>
    <w:rsid w:val="00BA2C53"/>
    <w:rsid w:val="00BA2C82"/>
    <w:rsid w:val="00BA30F2"/>
    <w:rsid w:val="00BA315A"/>
    <w:rsid w:val="00BA7587"/>
    <w:rsid w:val="00BB0B05"/>
    <w:rsid w:val="00BB1BC1"/>
    <w:rsid w:val="00BB4C56"/>
    <w:rsid w:val="00BB55B2"/>
    <w:rsid w:val="00BB5C58"/>
    <w:rsid w:val="00BB62FF"/>
    <w:rsid w:val="00BB7792"/>
    <w:rsid w:val="00BC07F1"/>
    <w:rsid w:val="00BC26B3"/>
    <w:rsid w:val="00BC27A0"/>
    <w:rsid w:val="00BC2E2C"/>
    <w:rsid w:val="00BC309F"/>
    <w:rsid w:val="00BC329B"/>
    <w:rsid w:val="00BC582F"/>
    <w:rsid w:val="00BC6286"/>
    <w:rsid w:val="00BC63BD"/>
    <w:rsid w:val="00BD3E76"/>
    <w:rsid w:val="00BE18F8"/>
    <w:rsid w:val="00BE541E"/>
    <w:rsid w:val="00BE5B7A"/>
    <w:rsid w:val="00BF15EC"/>
    <w:rsid w:val="00BF51D5"/>
    <w:rsid w:val="00BF6038"/>
    <w:rsid w:val="00BF62E2"/>
    <w:rsid w:val="00BF661B"/>
    <w:rsid w:val="00BF70FD"/>
    <w:rsid w:val="00C023AC"/>
    <w:rsid w:val="00C02A29"/>
    <w:rsid w:val="00C05079"/>
    <w:rsid w:val="00C0597C"/>
    <w:rsid w:val="00C1167A"/>
    <w:rsid w:val="00C11BF0"/>
    <w:rsid w:val="00C14B60"/>
    <w:rsid w:val="00C17383"/>
    <w:rsid w:val="00C17D68"/>
    <w:rsid w:val="00C20B2E"/>
    <w:rsid w:val="00C273B0"/>
    <w:rsid w:val="00C31C60"/>
    <w:rsid w:val="00C34799"/>
    <w:rsid w:val="00C34DBF"/>
    <w:rsid w:val="00C35CC0"/>
    <w:rsid w:val="00C37128"/>
    <w:rsid w:val="00C3782E"/>
    <w:rsid w:val="00C40179"/>
    <w:rsid w:val="00C4324C"/>
    <w:rsid w:val="00C44F97"/>
    <w:rsid w:val="00C470A1"/>
    <w:rsid w:val="00C47373"/>
    <w:rsid w:val="00C47E3E"/>
    <w:rsid w:val="00C50A52"/>
    <w:rsid w:val="00C55A70"/>
    <w:rsid w:val="00C55B8C"/>
    <w:rsid w:val="00C57BCD"/>
    <w:rsid w:val="00C61105"/>
    <w:rsid w:val="00C619D5"/>
    <w:rsid w:val="00C63AD4"/>
    <w:rsid w:val="00C6602B"/>
    <w:rsid w:val="00C66CD6"/>
    <w:rsid w:val="00C67418"/>
    <w:rsid w:val="00C70383"/>
    <w:rsid w:val="00C70CB1"/>
    <w:rsid w:val="00C72818"/>
    <w:rsid w:val="00C75530"/>
    <w:rsid w:val="00C77004"/>
    <w:rsid w:val="00C87754"/>
    <w:rsid w:val="00C90508"/>
    <w:rsid w:val="00C915B1"/>
    <w:rsid w:val="00C9164A"/>
    <w:rsid w:val="00C9199A"/>
    <w:rsid w:val="00C91D01"/>
    <w:rsid w:val="00C928B3"/>
    <w:rsid w:val="00C92B7D"/>
    <w:rsid w:val="00C93C21"/>
    <w:rsid w:val="00C964BD"/>
    <w:rsid w:val="00C976C3"/>
    <w:rsid w:val="00CA1663"/>
    <w:rsid w:val="00CA685A"/>
    <w:rsid w:val="00CA7478"/>
    <w:rsid w:val="00CB0FB3"/>
    <w:rsid w:val="00CB11A0"/>
    <w:rsid w:val="00CB1E73"/>
    <w:rsid w:val="00CB2B4C"/>
    <w:rsid w:val="00CB376B"/>
    <w:rsid w:val="00CB5430"/>
    <w:rsid w:val="00CB6EA4"/>
    <w:rsid w:val="00CB711D"/>
    <w:rsid w:val="00CC0018"/>
    <w:rsid w:val="00CC2A1F"/>
    <w:rsid w:val="00CC444E"/>
    <w:rsid w:val="00CC6958"/>
    <w:rsid w:val="00CD247B"/>
    <w:rsid w:val="00CD493F"/>
    <w:rsid w:val="00CD6D43"/>
    <w:rsid w:val="00CD711D"/>
    <w:rsid w:val="00CE0565"/>
    <w:rsid w:val="00CE29A0"/>
    <w:rsid w:val="00CE32B8"/>
    <w:rsid w:val="00CE36F5"/>
    <w:rsid w:val="00CE413C"/>
    <w:rsid w:val="00CE4377"/>
    <w:rsid w:val="00CE483A"/>
    <w:rsid w:val="00CE724B"/>
    <w:rsid w:val="00CE7FBD"/>
    <w:rsid w:val="00CF014B"/>
    <w:rsid w:val="00CF2948"/>
    <w:rsid w:val="00CF3793"/>
    <w:rsid w:val="00CF3909"/>
    <w:rsid w:val="00CF3ED9"/>
    <w:rsid w:val="00CF5796"/>
    <w:rsid w:val="00D014C8"/>
    <w:rsid w:val="00D045A8"/>
    <w:rsid w:val="00D04F32"/>
    <w:rsid w:val="00D05022"/>
    <w:rsid w:val="00D0703B"/>
    <w:rsid w:val="00D07E73"/>
    <w:rsid w:val="00D10D0F"/>
    <w:rsid w:val="00D1107C"/>
    <w:rsid w:val="00D17269"/>
    <w:rsid w:val="00D1753B"/>
    <w:rsid w:val="00D20249"/>
    <w:rsid w:val="00D21C7F"/>
    <w:rsid w:val="00D2228E"/>
    <w:rsid w:val="00D232D6"/>
    <w:rsid w:val="00D234E4"/>
    <w:rsid w:val="00D25F31"/>
    <w:rsid w:val="00D268C4"/>
    <w:rsid w:val="00D3025E"/>
    <w:rsid w:val="00D33CE6"/>
    <w:rsid w:val="00D340E4"/>
    <w:rsid w:val="00D34645"/>
    <w:rsid w:val="00D34946"/>
    <w:rsid w:val="00D352CF"/>
    <w:rsid w:val="00D37117"/>
    <w:rsid w:val="00D37885"/>
    <w:rsid w:val="00D40031"/>
    <w:rsid w:val="00D410F7"/>
    <w:rsid w:val="00D41645"/>
    <w:rsid w:val="00D424F2"/>
    <w:rsid w:val="00D42DDD"/>
    <w:rsid w:val="00D4355F"/>
    <w:rsid w:val="00D43FA7"/>
    <w:rsid w:val="00D45DCA"/>
    <w:rsid w:val="00D46F9A"/>
    <w:rsid w:val="00D53432"/>
    <w:rsid w:val="00D601FE"/>
    <w:rsid w:val="00D60F29"/>
    <w:rsid w:val="00D613CE"/>
    <w:rsid w:val="00D613D3"/>
    <w:rsid w:val="00D61CAE"/>
    <w:rsid w:val="00D6306A"/>
    <w:rsid w:val="00D633C1"/>
    <w:rsid w:val="00D64EA6"/>
    <w:rsid w:val="00D6526A"/>
    <w:rsid w:val="00D652BF"/>
    <w:rsid w:val="00D658E1"/>
    <w:rsid w:val="00D65EC5"/>
    <w:rsid w:val="00D6735E"/>
    <w:rsid w:val="00D70D3A"/>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A0EE4"/>
    <w:rsid w:val="00DA2D24"/>
    <w:rsid w:val="00DA494E"/>
    <w:rsid w:val="00DB1E3D"/>
    <w:rsid w:val="00DB3374"/>
    <w:rsid w:val="00DB40CC"/>
    <w:rsid w:val="00DB458D"/>
    <w:rsid w:val="00DB50AC"/>
    <w:rsid w:val="00DB54AF"/>
    <w:rsid w:val="00DB5AF0"/>
    <w:rsid w:val="00DB5E90"/>
    <w:rsid w:val="00DB61CB"/>
    <w:rsid w:val="00DB6BD8"/>
    <w:rsid w:val="00DC02B3"/>
    <w:rsid w:val="00DC0787"/>
    <w:rsid w:val="00DC2570"/>
    <w:rsid w:val="00DD0463"/>
    <w:rsid w:val="00DD1AA1"/>
    <w:rsid w:val="00DD1D0D"/>
    <w:rsid w:val="00DD2059"/>
    <w:rsid w:val="00DD4232"/>
    <w:rsid w:val="00DD47F1"/>
    <w:rsid w:val="00DE312D"/>
    <w:rsid w:val="00DE4662"/>
    <w:rsid w:val="00DE50EF"/>
    <w:rsid w:val="00DE666A"/>
    <w:rsid w:val="00DE736D"/>
    <w:rsid w:val="00DF16A3"/>
    <w:rsid w:val="00DF35F7"/>
    <w:rsid w:val="00DF5EB7"/>
    <w:rsid w:val="00E01361"/>
    <w:rsid w:val="00E0232B"/>
    <w:rsid w:val="00E03BEF"/>
    <w:rsid w:val="00E04901"/>
    <w:rsid w:val="00E0491D"/>
    <w:rsid w:val="00E06273"/>
    <w:rsid w:val="00E12751"/>
    <w:rsid w:val="00E12DAE"/>
    <w:rsid w:val="00E14027"/>
    <w:rsid w:val="00E15C81"/>
    <w:rsid w:val="00E2287C"/>
    <w:rsid w:val="00E23EF9"/>
    <w:rsid w:val="00E24E8A"/>
    <w:rsid w:val="00E267E1"/>
    <w:rsid w:val="00E3074E"/>
    <w:rsid w:val="00E3131E"/>
    <w:rsid w:val="00E31529"/>
    <w:rsid w:val="00E33D85"/>
    <w:rsid w:val="00E36480"/>
    <w:rsid w:val="00E4476D"/>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76718"/>
    <w:rsid w:val="00E76F55"/>
    <w:rsid w:val="00E803C2"/>
    <w:rsid w:val="00E80F23"/>
    <w:rsid w:val="00E810D3"/>
    <w:rsid w:val="00E818D8"/>
    <w:rsid w:val="00E81F94"/>
    <w:rsid w:val="00E81FE7"/>
    <w:rsid w:val="00E85F14"/>
    <w:rsid w:val="00E871D9"/>
    <w:rsid w:val="00E905FA"/>
    <w:rsid w:val="00E90F4F"/>
    <w:rsid w:val="00E939BE"/>
    <w:rsid w:val="00E94F5C"/>
    <w:rsid w:val="00E96759"/>
    <w:rsid w:val="00EA1FA9"/>
    <w:rsid w:val="00EA2B25"/>
    <w:rsid w:val="00EA38B9"/>
    <w:rsid w:val="00EA3E61"/>
    <w:rsid w:val="00EA4C52"/>
    <w:rsid w:val="00EA582B"/>
    <w:rsid w:val="00EA689F"/>
    <w:rsid w:val="00EB09CB"/>
    <w:rsid w:val="00EB4136"/>
    <w:rsid w:val="00EB69A4"/>
    <w:rsid w:val="00EC0DBD"/>
    <w:rsid w:val="00EC28FB"/>
    <w:rsid w:val="00EC33E9"/>
    <w:rsid w:val="00EC3946"/>
    <w:rsid w:val="00EC3992"/>
    <w:rsid w:val="00EC5010"/>
    <w:rsid w:val="00EC5855"/>
    <w:rsid w:val="00ED3750"/>
    <w:rsid w:val="00ED5227"/>
    <w:rsid w:val="00EE0F0F"/>
    <w:rsid w:val="00EE1562"/>
    <w:rsid w:val="00EE45F8"/>
    <w:rsid w:val="00EE72BF"/>
    <w:rsid w:val="00EF2693"/>
    <w:rsid w:val="00EF4375"/>
    <w:rsid w:val="00EF673E"/>
    <w:rsid w:val="00EF6F9B"/>
    <w:rsid w:val="00F00EFC"/>
    <w:rsid w:val="00F01D94"/>
    <w:rsid w:val="00F02B7C"/>
    <w:rsid w:val="00F03500"/>
    <w:rsid w:val="00F03A9F"/>
    <w:rsid w:val="00F059ED"/>
    <w:rsid w:val="00F06517"/>
    <w:rsid w:val="00F104A5"/>
    <w:rsid w:val="00F11B43"/>
    <w:rsid w:val="00F12A4C"/>
    <w:rsid w:val="00F12C83"/>
    <w:rsid w:val="00F13DAD"/>
    <w:rsid w:val="00F166AB"/>
    <w:rsid w:val="00F17069"/>
    <w:rsid w:val="00F2046E"/>
    <w:rsid w:val="00F209B6"/>
    <w:rsid w:val="00F230F8"/>
    <w:rsid w:val="00F23499"/>
    <w:rsid w:val="00F23F63"/>
    <w:rsid w:val="00F249AE"/>
    <w:rsid w:val="00F272E4"/>
    <w:rsid w:val="00F32275"/>
    <w:rsid w:val="00F33E4D"/>
    <w:rsid w:val="00F35345"/>
    <w:rsid w:val="00F367A2"/>
    <w:rsid w:val="00F40DE5"/>
    <w:rsid w:val="00F40F68"/>
    <w:rsid w:val="00F4152A"/>
    <w:rsid w:val="00F501D4"/>
    <w:rsid w:val="00F5181D"/>
    <w:rsid w:val="00F5205D"/>
    <w:rsid w:val="00F52216"/>
    <w:rsid w:val="00F52CFF"/>
    <w:rsid w:val="00F54B41"/>
    <w:rsid w:val="00F5618E"/>
    <w:rsid w:val="00F6231A"/>
    <w:rsid w:val="00F65644"/>
    <w:rsid w:val="00F6799F"/>
    <w:rsid w:val="00F72C93"/>
    <w:rsid w:val="00F72F5E"/>
    <w:rsid w:val="00F773D5"/>
    <w:rsid w:val="00F77F42"/>
    <w:rsid w:val="00F807B3"/>
    <w:rsid w:val="00F80E3A"/>
    <w:rsid w:val="00F81F9E"/>
    <w:rsid w:val="00F82CE9"/>
    <w:rsid w:val="00F83248"/>
    <w:rsid w:val="00F83D9C"/>
    <w:rsid w:val="00F8634C"/>
    <w:rsid w:val="00F91C9E"/>
    <w:rsid w:val="00F91CAA"/>
    <w:rsid w:val="00F93165"/>
    <w:rsid w:val="00F933A7"/>
    <w:rsid w:val="00F95BF2"/>
    <w:rsid w:val="00F96689"/>
    <w:rsid w:val="00F9693B"/>
    <w:rsid w:val="00F974E0"/>
    <w:rsid w:val="00F97A36"/>
    <w:rsid w:val="00FA77C0"/>
    <w:rsid w:val="00FB0278"/>
    <w:rsid w:val="00FB0E98"/>
    <w:rsid w:val="00FB1897"/>
    <w:rsid w:val="00FB6A3E"/>
    <w:rsid w:val="00FB7F36"/>
    <w:rsid w:val="00FC1BA6"/>
    <w:rsid w:val="00FC1BD8"/>
    <w:rsid w:val="00FC306F"/>
    <w:rsid w:val="00FC6865"/>
    <w:rsid w:val="00FC72F7"/>
    <w:rsid w:val="00FC7600"/>
    <w:rsid w:val="00FD1885"/>
    <w:rsid w:val="00FD44D4"/>
    <w:rsid w:val="00FD66FD"/>
    <w:rsid w:val="00FD6903"/>
    <w:rsid w:val="00FE2CDB"/>
    <w:rsid w:val="00FE3040"/>
    <w:rsid w:val="00FE51C8"/>
    <w:rsid w:val="00FE707C"/>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4"/>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4"/>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3"/>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4"/>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5"/>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2"/>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4"/>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6"/>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7"/>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8"/>
      </w:numPr>
      <w:ind w:left="720" w:hanging="360"/>
    </w:pPr>
    <w:rPr>
      <w:b/>
      <w:sz w:val="28"/>
    </w:rPr>
  </w:style>
  <w:style w:type="paragraph" w:customStyle="1" w:styleId="Dvodovzprvakdlu">
    <w:name w:val="Důvodová zpráva (k dílu)"/>
    <w:basedOn w:val="Dvodovzprva"/>
    <w:next w:val="Dvodovzprva"/>
    <w:qFormat/>
    <w:rsid w:val="004B555E"/>
    <w:pPr>
      <w:keepNext/>
      <w:numPr>
        <w:numId w:val="9"/>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0"/>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1"/>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2"/>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2"/>
      </w:numPr>
    </w:pPr>
  </w:style>
  <w:style w:type="paragraph" w:customStyle="1" w:styleId="Textpechodka">
    <w:name w:val="Text přechodka"/>
    <w:basedOn w:val="Normln"/>
    <w:qFormat/>
    <w:rsid w:val="004B555E"/>
    <w:pPr>
      <w:numPr>
        <w:ilvl w:val="2"/>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5"/>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 w:type="character" w:styleId="Sledovanodkaz">
    <w:name w:val="FollowedHyperlink"/>
    <w:basedOn w:val="Standardnpsmoodstavce"/>
    <w:uiPriority w:val="99"/>
    <w:semiHidden/>
    <w:unhideWhenUsed/>
    <w:rsid w:val="00D346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4"/>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4"/>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3"/>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4"/>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5"/>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2"/>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4"/>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6"/>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7"/>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8"/>
      </w:numPr>
      <w:ind w:left="720" w:hanging="360"/>
    </w:pPr>
    <w:rPr>
      <w:b/>
      <w:sz w:val="28"/>
    </w:rPr>
  </w:style>
  <w:style w:type="paragraph" w:customStyle="1" w:styleId="Dvodovzprvakdlu">
    <w:name w:val="Důvodová zpráva (k dílu)"/>
    <w:basedOn w:val="Dvodovzprva"/>
    <w:next w:val="Dvodovzprva"/>
    <w:qFormat/>
    <w:rsid w:val="004B555E"/>
    <w:pPr>
      <w:keepNext/>
      <w:numPr>
        <w:numId w:val="9"/>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0"/>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1"/>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2"/>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2"/>
      </w:numPr>
    </w:pPr>
  </w:style>
  <w:style w:type="paragraph" w:customStyle="1" w:styleId="Textpechodka">
    <w:name w:val="Text přechodka"/>
    <w:basedOn w:val="Normln"/>
    <w:qFormat/>
    <w:rsid w:val="004B555E"/>
    <w:pPr>
      <w:numPr>
        <w:ilvl w:val="2"/>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5"/>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 w:type="character" w:styleId="Sledovanodkaz">
    <w:name w:val="FollowedHyperlink"/>
    <w:basedOn w:val="Standardnpsmoodstavce"/>
    <w:uiPriority w:val="99"/>
    <w:semiHidden/>
    <w:unhideWhenUsed/>
    <w:rsid w:val="00D346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7754234">
      <w:bodyDiv w:val="1"/>
      <w:marLeft w:val="0"/>
      <w:marRight w:val="0"/>
      <w:marTop w:val="0"/>
      <w:marBottom w:val="0"/>
      <w:divBdr>
        <w:top w:val="none" w:sz="0" w:space="0" w:color="auto"/>
        <w:left w:val="none" w:sz="0" w:space="0" w:color="auto"/>
        <w:bottom w:val="none" w:sz="0" w:space="0" w:color="auto"/>
        <w:right w:val="none" w:sz="0" w:space="0" w:color="auto"/>
      </w:divBdr>
    </w:div>
    <w:div w:id="18823727">
      <w:bodyDiv w:val="1"/>
      <w:marLeft w:val="0"/>
      <w:marRight w:val="0"/>
      <w:marTop w:val="0"/>
      <w:marBottom w:val="0"/>
      <w:divBdr>
        <w:top w:val="none" w:sz="0" w:space="0" w:color="auto"/>
        <w:left w:val="none" w:sz="0" w:space="0" w:color="auto"/>
        <w:bottom w:val="none" w:sz="0" w:space="0" w:color="auto"/>
        <w:right w:val="none" w:sz="0" w:space="0" w:color="auto"/>
      </w:divBdr>
      <w:divsChild>
        <w:div w:id="590159811">
          <w:marLeft w:val="0"/>
          <w:marRight w:val="0"/>
          <w:marTop w:val="0"/>
          <w:marBottom w:val="480"/>
          <w:divBdr>
            <w:top w:val="none" w:sz="0" w:space="0" w:color="auto"/>
            <w:left w:val="none" w:sz="0" w:space="0" w:color="auto"/>
            <w:bottom w:val="none" w:sz="0" w:space="0" w:color="auto"/>
            <w:right w:val="none" w:sz="0" w:space="0" w:color="auto"/>
          </w:divBdr>
        </w:div>
      </w:divsChild>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199057410">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752436379">
      <w:bodyDiv w:val="1"/>
      <w:marLeft w:val="0"/>
      <w:marRight w:val="0"/>
      <w:marTop w:val="0"/>
      <w:marBottom w:val="0"/>
      <w:divBdr>
        <w:top w:val="none" w:sz="0" w:space="0" w:color="auto"/>
        <w:left w:val="none" w:sz="0" w:space="0" w:color="auto"/>
        <w:bottom w:val="none" w:sz="0" w:space="0" w:color="auto"/>
        <w:right w:val="none" w:sz="0" w:space="0" w:color="auto"/>
      </w:divBdr>
      <w:divsChild>
        <w:div w:id="428047964">
          <w:marLeft w:val="0"/>
          <w:marRight w:val="0"/>
          <w:marTop w:val="0"/>
          <w:marBottom w:val="0"/>
          <w:divBdr>
            <w:top w:val="none" w:sz="0" w:space="0" w:color="auto"/>
            <w:left w:val="none" w:sz="0" w:space="0" w:color="auto"/>
            <w:bottom w:val="none" w:sz="0" w:space="0" w:color="auto"/>
            <w:right w:val="none" w:sz="0" w:space="0" w:color="auto"/>
          </w:divBdr>
        </w:div>
        <w:div w:id="948314148">
          <w:marLeft w:val="0"/>
          <w:marRight w:val="0"/>
          <w:marTop w:val="171"/>
          <w:marBottom w:val="0"/>
          <w:divBdr>
            <w:top w:val="none" w:sz="0" w:space="0" w:color="auto"/>
            <w:left w:val="none" w:sz="0" w:space="0" w:color="auto"/>
            <w:bottom w:val="none" w:sz="0" w:space="0" w:color="auto"/>
            <w:right w:val="none" w:sz="0" w:space="0" w:color="auto"/>
          </w:divBdr>
        </w:div>
      </w:divsChild>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38091715">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26602233">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5305042">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11581808">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563521078">
      <w:bodyDiv w:val="1"/>
      <w:marLeft w:val="0"/>
      <w:marRight w:val="0"/>
      <w:marTop w:val="0"/>
      <w:marBottom w:val="0"/>
      <w:divBdr>
        <w:top w:val="none" w:sz="0" w:space="0" w:color="auto"/>
        <w:left w:val="none" w:sz="0" w:space="0" w:color="auto"/>
        <w:bottom w:val="none" w:sz="0" w:space="0" w:color="auto"/>
        <w:right w:val="none" w:sz="0" w:space="0" w:color="auto"/>
      </w:divBdr>
    </w:div>
    <w:div w:id="1601136566">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670253221">
      <w:bodyDiv w:val="1"/>
      <w:marLeft w:val="0"/>
      <w:marRight w:val="0"/>
      <w:marTop w:val="0"/>
      <w:marBottom w:val="0"/>
      <w:divBdr>
        <w:top w:val="none" w:sz="0" w:space="0" w:color="auto"/>
        <w:left w:val="none" w:sz="0" w:space="0" w:color="auto"/>
        <w:bottom w:val="none" w:sz="0" w:space="0" w:color="auto"/>
        <w:right w:val="none" w:sz="0" w:space="0" w:color="auto"/>
      </w:divBdr>
      <w:divsChild>
        <w:div w:id="1934895336">
          <w:marLeft w:val="0"/>
          <w:marRight w:val="0"/>
          <w:marTop w:val="480"/>
          <w:marBottom w:val="480"/>
          <w:divBdr>
            <w:top w:val="none" w:sz="0" w:space="0" w:color="auto"/>
            <w:left w:val="none" w:sz="0" w:space="0" w:color="auto"/>
            <w:bottom w:val="none" w:sz="0" w:space="0" w:color="auto"/>
            <w:right w:val="none" w:sz="0" w:space="0" w:color="auto"/>
          </w:divBdr>
        </w:div>
        <w:div w:id="1465737195">
          <w:marLeft w:val="0"/>
          <w:marRight w:val="0"/>
          <w:marTop w:val="240"/>
          <w:marBottom w:val="240"/>
          <w:divBdr>
            <w:top w:val="none" w:sz="0" w:space="0" w:color="auto"/>
            <w:left w:val="none" w:sz="0" w:space="0" w:color="auto"/>
            <w:bottom w:val="none" w:sz="0" w:space="0" w:color="auto"/>
            <w:right w:val="none" w:sz="0" w:space="0" w:color="auto"/>
          </w:divBdr>
        </w:div>
      </w:divsChild>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1979413393">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DAEC0-A4BF-43E0-A467-F8FB0A34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1756</Words>
  <Characters>10366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Matochová Michala</cp:lastModifiedBy>
  <cp:revision>13</cp:revision>
  <cp:lastPrinted>2021-05-07T12:57:00Z</cp:lastPrinted>
  <dcterms:created xsi:type="dcterms:W3CDTF">2021-09-26T10:43:00Z</dcterms:created>
  <dcterms:modified xsi:type="dcterms:W3CDTF">2021-09-30T07:57:00Z</dcterms:modified>
</cp:coreProperties>
</file>