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bookmarkStart w:id="0" w:name="_GoBack"/>
      <w:bookmarkEnd w:id="0"/>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1B169671" wp14:editId="4C962459">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772162"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SRPEN</w:t>
      </w:r>
      <w:r w:rsidR="00144CDD">
        <w:rPr>
          <w:rFonts w:ascii="Tahoma" w:hAnsi="Tahoma" w:cs="Tahoma"/>
          <w:b/>
          <w:color w:val="000000" w:themeColor="text1"/>
          <w:sz w:val="32"/>
          <w:szCs w:val="20"/>
        </w:rPr>
        <w:t xml:space="preserve"> 2020</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206944" w:rsidRPr="008A1418" w:rsidRDefault="008D5292" w:rsidP="008A1418">
      <w:pPr>
        <w:pStyle w:val="Bezmezer"/>
        <w:numPr>
          <w:ilvl w:val="0"/>
          <w:numId w:val="2"/>
        </w:numPr>
        <w:spacing w:line="360" w:lineRule="auto"/>
        <w:jc w:val="both"/>
        <w:rPr>
          <w:rFonts w:ascii="Tahoma" w:hAnsi="Tahoma" w:cs="Tahoma"/>
          <w:b/>
          <w:i/>
          <w:color w:val="000000" w:themeColor="text1"/>
          <w:sz w:val="18"/>
          <w:szCs w:val="18"/>
        </w:rPr>
      </w:pPr>
      <w:r>
        <w:rPr>
          <w:rFonts w:ascii="Tahoma" w:hAnsi="Tahoma" w:cs="Tahoma"/>
          <w:color w:val="000000" w:themeColor="text1"/>
          <w:sz w:val="18"/>
          <w:szCs w:val="18"/>
        </w:rPr>
        <w:t xml:space="preserve">Zákon č. </w:t>
      </w:r>
      <w:r w:rsidR="008A1418">
        <w:rPr>
          <w:rFonts w:ascii="Tahoma" w:hAnsi="Tahoma" w:cs="Tahoma"/>
          <w:color w:val="000000" w:themeColor="text1"/>
          <w:sz w:val="18"/>
          <w:szCs w:val="18"/>
        </w:rPr>
        <w:t>343/2020 Sb., kterým se mění některé zákony v souvislosti s implementací daňových předpisů Evropské unie</w:t>
      </w:r>
    </w:p>
    <w:p w:rsidR="008A1418" w:rsidRPr="001810A3" w:rsidRDefault="008A1418" w:rsidP="008A1418">
      <w:pPr>
        <w:pStyle w:val="Bezmezer"/>
        <w:numPr>
          <w:ilvl w:val="0"/>
          <w:numId w:val="2"/>
        </w:numPr>
        <w:spacing w:line="360" w:lineRule="auto"/>
        <w:jc w:val="both"/>
        <w:rPr>
          <w:rFonts w:ascii="Tahoma" w:hAnsi="Tahoma" w:cs="Tahoma"/>
          <w:b/>
          <w:i/>
          <w:color w:val="000000" w:themeColor="text1"/>
          <w:sz w:val="18"/>
          <w:szCs w:val="18"/>
        </w:rPr>
      </w:pPr>
      <w:r>
        <w:rPr>
          <w:rFonts w:ascii="Tahoma" w:hAnsi="Tahoma" w:cs="Tahoma"/>
          <w:color w:val="000000" w:themeColor="text1"/>
          <w:sz w:val="18"/>
          <w:szCs w:val="18"/>
        </w:rPr>
        <w:t xml:space="preserve">Zákon č. 337/2020 Sb., kterým se mění zákon č. 111/1994 Sb., o silniční dopravě, ve znění pozdějších předpisů </w:t>
      </w:r>
    </w:p>
    <w:p w:rsidR="001810A3" w:rsidRDefault="001810A3" w:rsidP="001810A3">
      <w:pPr>
        <w:pStyle w:val="Bezmezer"/>
        <w:spacing w:line="360" w:lineRule="auto"/>
        <w:ind w:left="786"/>
        <w:jc w:val="both"/>
        <w:rPr>
          <w:rFonts w:ascii="Tahoma" w:hAnsi="Tahoma" w:cs="Tahoma"/>
          <w:b/>
          <w:i/>
          <w:color w:val="000000" w:themeColor="text1"/>
          <w:sz w:val="18"/>
          <w:szCs w:val="18"/>
        </w:rPr>
      </w:pPr>
    </w:p>
    <w:p w:rsidR="008D5292" w:rsidRPr="002C4C4F" w:rsidRDefault="002C4C4F" w:rsidP="008D5292">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F23F63">
      <w:pPr>
        <w:pStyle w:val="Bezmezer"/>
        <w:spacing w:line="360" w:lineRule="auto"/>
        <w:ind w:left="1070"/>
        <w:jc w:val="both"/>
        <w:rPr>
          <w:rFonts w:ascii="Tahoma" w:hAnsi="Tahoma" w:cs="Tahoma"/>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II. Připravovaná legislativa</w:t>
      </w:r>
    </w:p>
    <w:p w:rsidR="000B6E81" w:rsidRPr="006D5353" w:rsidRDefault="000B6E81" w:rsidP="005906EB">
      <w:pPr>
        <w:pStyle w:val="Bezmezer"/>
        <w:numPr>
          <w:ilvl w:val="0"/>
          <w:numId w:val="27"/>
        </w:numPr>
        <w:spacing w:line="360" w:lineRule="auto"/>
        <w:jc w:val="both"/>
        <w:rPr>
          <w:rFonts w:ascii="Tahoma" w:hAnsi="Tahoma" w:cs="Tahoma"/>
          <w:b/>
          <w:color w:val="000000" w:themeColor="text1"/>
          <w:sz w:val="18"/>
          <w:szCs w:val="18"/>
        </w:rPr>
      </w:pPr>
      <w:r w:rsidRPr="006D5353">
        <w:rPr>
          <w:rFonts w:ascii="Tahoma" w:hAnsi="Tahoma" w:cs="Tahoma"/>
          <w:b/>
          <w:color w:val="000000" w:themeColor="text1"/>
          <w:sz w:val="18"/>
          <w:szCs w:val="18"/>
        </w:rPr>
        <w:t>Výstupy</w:t>
      </w:r>
    </w:p>
    <w:p w:rsidR="008A1418" w:rsidRDefault="008A1418" w:rsidP="008A1418">
      <w:pPr>
        <w:pStyle w:val="Bezmezer"/>
        <w:numPr>
          <w:ilvl w:val="0"/>
          <w:numId w:val="2"/>
        </w:numPr>
        <w:spacing w:line="360" w:lineRule="auto"/>
        <w:jc w:val="both"/>
        <w:rPr>
          <w:rFonts w:ascii="Tahoma" w:hAnsi="Tahoma" w:cs="Tahoma"/>
          <w:color w:val="000000" w:themeColor="text1"/>
          <w:sz w:val="18"/>
          <w:szCs w:val="18"/>
        </w:rPr>
      </w:pPr>
      <w:r w:rsidRPr="001165B1">
        <w:rPr>
          <w:rFonts w:ascii="Tahoma" w:hAnsi="Tahoma" w:cs="Tahoma"/>
          <w:color w:val="000000" w:themeColor="text1"/>
          <w:sz w:val="18"/>
          <w:szCs w:val="18"/>
        </w:rPr>
        <w:t>Novela zákona č. 106/1999 Sb., o svobodném přístupu k</w:t>
      </w:r>
      <w:r>
        <w:rPr>
          <w:rFonts w:ascii="Tahoma" w:hAnsi="Tahoma" w:cs="Tahoma"/>
          <w:color w:val="000000" w:themeColor="text1"/>
          <w:sz w:val="18"/>
          <w:szCs w:val="18"/>
        </w:rPr>
        <w:t> </w:t>
      </w:r>
      <w:r w:rsidRPr="001165B1">
        <w:rPr>
          <w:rFonts w:ascii="Tahoma" w:hAnsi="Tahoma" w:cs="Tahoma"/>
          <w:color w:val="000000" w:themeColor="text1"/>
          <w:sz w:val="18"/>
          <w:szCs w:val="18"/>
        </w:rPr>
        <w:t>informacím</w:t>
      </w:r>
    </w:p>
    <w:p w:rsidR="008D5292" w:rsidRPr="006D5353" w:rsidRDefault="008D5292" w:rsidP="008D5292">
      <w:pPr>
        <w:pStyle w:val="Bezmezer"/>
        <w:spacing w:line="360" w:lineRule="auto"/>
        <w:ind w:left="786"/>
        <w:jc w:val="both"/>
        <w:rPr>
          <w:rFonts w:ascii="Tahoma" w:hAnsi="Tahoma" w:cs="Tahoma"/>
          <w:color w:val="000000" w:themeColor="text1"/>
          <w:sz w:val="18"/>
          <w:szCs w:val="18"/>
        </w:rPr>
      </w:pPr>
    </w:p>
    <w:p w:rsidR="004A3DCA" w:rsidRPr="006D5353" w:rsidRDefault="004A3DCA" w:rsidP="005906EB">
      <w:pPr>
        <w:pStyle w:val="Bezmezer"/>
        <w:numPr>
          <w:ilvl w:val="0"/>
          <w:numId w:val="27"/>
        </w:numPr>
        <w:spacing w:line="360" w:lineRule="auto"/>
        <w:jc w:val="both"/>
        <w:rPr>
          <w:rFonts w:ascii="Tahoma" w:hAnsi="Tahoma" w:cs="Tahoma"/>
          <w:b/>
          <w:color w:val="000000" w:themeColor="text1"/>
          <w:sz w:val="18"/>
          <w:szCs w:val="18"/>
        </w:rPr>
      </w:pPr>
      <w:r w:rsidRPr="006D5353">
        <w:rPr>
          <w:rFonts w:ascii="Tahoma" w:hAnsi="Tahoma" w:cs="Tahoma"/>
          <w:b/>
          <w:color w:val="000000" w:themeColor="text1"/>
          <w:sz w:val="18"/>
          <w:szCs w:val="18"/>
        </w:rPr>
        <w:t>Zadání</w:t>
      </w:r>
    </w:p>
    <w:p w:rsidR="00122AAF" w:rsidRDefault="00D04F32" w:rsidP="00D04F32">
      <w:pPr>
        <w:pStyle w:val="Bezmezer"/>
        <w:numPr>
          <w:ilvl w:val="0"/>
          <w:numId w:val="2"/>
        </w:numPr>
        <w:spacing w:line="360" w:lineRule="auto"/>
        <w:jc w:val="both"/>
        <w:rPr>
          <w:rFonts w:ascii="Tahoma" w:hAnsi="Tahoma" w:cs="Tahoma"/>
          <w:color w:val="000000" w:themeColor="text1"/>
          <w:sz w:val="18"/>
          <w:szCs w:val="18"/>
        </w:rPr>
      </w:pPr>
      <w:r w:rsidRPr="00D04F32">
        <w:rPr>
          <w:rFonts w:ascii="Tahoma" w:hAnsi="Tahoma" w:cs="Tahoma"/>
          <w:color w:val="000000" w:themeColor="text1"/>
          <w:sz w:val="18"/>
          <w:szCs w:val="18"/>
        </w:rPr>
        <w:t>Návrh zákona, kterým se mění zákon č. 123/1998 Sb., o právu na informace o životním prostředí</w:t>
      </w:r>
    </w:p>
    <w:p w:rsidR="00634ECF" w:rsidRDefault="00634ECF" w:rsidP="00634ECF">
      <w:pPr>
        <w:pStyle w:val="Bezmezer"/>
        <w:numPr>
          <w:ilvl w:val="0"/>
          <w:numId w:val="2"/>
        </w:numPr>
        <w:spacing w:line="360" w:lineRule="auto"/>
        <w:jc w:val="both"/>
        <w:rPr>
          <w:rFonts w:ascii="Tahoma" w:hAnsi="Tahoma" w:cs="Tahoma"/>
          <w:color w:val="000000" w:themeColor="text1"/>
          <w:sz w:val="18"/>
          <w:szCs w:val="18"/>
        </w:rPr>
      </w:pPr>
      <w:r w:rsidRPr="00634ECF">
        <w:rPr>
          <w:rFonts w:ascii="Tahoma" w:hAnsi="Tahoma" w:cs="Tahoma"/>
          <w:color w:val="000000" w:themeColor="text1"/>
          <w:sz w:val="18"/>
          <w:szCs w:val="18"/>
        </w:rPr>
        <w:t>Návrh novely zákona č. 181/2014Sb., o kybernetické bezpečnosti</w:t>
      </w:r>
    </w:p>
    <w:p w:rsidR="00634ECF" w:rsidRDefault="00634ECF" w:rsidP="00634ECF">
      <w:pPr>
        <w:pStyle w:val="Bezmezer"/>
        <w:numPr>
          <w:ilvl w:val="0"/>
          <w:numId w:val="2"/>
        </w:numPr>
        <w:spacing w:line="360" w:lineRule="auto"/>
        <w:jc w:val="both"/>
        <w:rPr>
          <w:rFonts w:ascii="Tahoma" w:hAnsi="Tahoma" w:cs="Tahoma"/>
          <w:color w:val="000000" w:themeColor="text1"/>
          <w:sz w:val="18"/>
          <w:szCs w:val="18"/>
        </w:rPr>
      </w:pPr>
      <w:r w:rsidRPr="00634ECF">
        <w:rPr>
          <w:rFonts w:ascii="Tahoma" w:hAnsi="Tahoma" w:cs="Tahoma"/>
          <w:color w:val="000000" w:themeColor="text1"/>
          <w:sz w:val="18"/>
          <w:szCs w:val="18"/>
        </w:rPr>
        <w:t>Nařízení vlády, kterým se mění nařízení vlády č. 189/2018 Sb., o kritériích udržitelnosti biopaliv a snižování emisí skleníkových plynů z pohonných hmot</w:t>
      </w:r>
    </w:p>
    <w:p w:rsidR="00D04F32" w:rsidRPr="00A31A51" w:rsidRDefault="00D04F32" w:rsidP="00D04F32">
      <w:pPr>
        <w:pStyle w:val="Bezmezer"/>
        <w:spacing w:line="360" w:lineRule="auto"/>
        <w:ind w:left="786"/>
        <w:jc w:val="both"/>
        <w:rPr>
          <w:rFonts w:ascii="Tahoma" w:hAnsi="Tahoma" w:cs="Tahoma"/>
          <w:color w:val="000000" w:themeColor="text1"/>
          <w:sz w:val="18"/>
          <w:szCs w:val="18"/>
        </w:rPr>
      </w:pPr>
    </w:p>
    <w:p w:rsidR="00BF15EC" w:rsidRPr="009943AD" w:rsidRDefault="00E23EF9" w:rsidP="00BF15E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III</w:t>
      </w:r>
      <w:r w:rsidR="00661CF8" w:rsidRPr="00A31A51">
        <w:rPr>
          <w:rFonts w:ascii="Tahoma" w:hAnsi="Tahoma" w:cs="Tahoma"/>
          <w:b/>
          <w:color w:val="000000" w:themeColor="text1"/>
          <w:sz w:val="18"/>
          <w:szCs w:val="18"/>
        </w:rPr>
        <w:t xml:space="preserve">. </w:t>
      </w:r>
      <w:r w:rsidR="00661CF8" w:rsidRPr="009943AD">
        <w:rPr>
          <w:rFonts w:ascii="Tahoma" w:hAnsi="Tahoma" w:cs="Tahoma"/>
          <w:b/>
          <w:color w:val="000000" w:themeColor="text1"/>
          <w:sz w:val="18"/>
          <w:szCs w:val="18"/>
        </w:rPr>
        <w:t>Aktuální judikatura</w:t>
      </w:r>
      <w:r w:rsidR="00161BEA" w:rsidRPr="009943AD">
        <w:rPr>
          <w:rFonts w:ascii="Tahoma" w:hAnsi="Tahoma" w:cs="Tahoma"/>
          <w:b/>
          <w:color w:val="000000" w:themeColor="text1"/>
          <w:sz w:val="18"/>
          <w:szCs w:val="18"/>
        </w:rPr>
        <w:t xml:space="preserve"> a stanoviska</w:t>
      </w:r>
    </w:p>
    <w:p w:rsidR="00FC1BD8" w:rsidRDefault="00767E86" w:rsidP="00ED3750">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Útok na majetek zaměstnavatele</w:t>
      </w:r>
    </w:p>
    <w:p w:rsidR="00634ECF" w:rsidRDefault="00634ECF" w:rsidP="00ED3750">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Pracovní povinnosti v době pracovní neschopnosti</w:t>
      </w:r>
    </w:p>
    <w:p w:rsidR="009830E2" w:rsidRDefault="009830E2" w:rsidP="00ED3750">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Uznání dluhu insolvenčním dlužníkem</w:t>
      </w:r>
    </w:p>
    <w:p w:rsidR="00EE45F8" w:rsidRDefault="00EE45F8" w:rsidP="002910D6">
      <w:pPr>
        <w:pStyle w:val="Bezmezer"/>
        <w:spacing w:line="360" w:lineRule="auto"/>
        <w:ind w:left="426"/>
        <w:jc w:val="both"/>
        <w:rPr>
          <w:rFonts w:ascii="Tahoma" w:hAnsi="Tahoma" w:cs="Tahoma"/>
          <w:color w:val="000000" w:themeColor="text1"/>
          <w:sz w:val="20"/>
          <w:szCs w:val="20"/>
        </w:rPr>
      </w:pPr>
    </w:p>
    <w:p w:rsidR="00D3025E" w:rsidRDefault="00D3025E" w:rsidP="002910D6">
      <w:pPr>
        <w:pStyle w:val="Bezmezer"/>
        <w:spacing w:line="360" w:lineRule="auto"/>
        <w:ind w:left="426"/>
        <w:jc w:val="both"/>
        <w:rPr>
          <w:rFonts w:ascii="Tahoma" w:hAnsi="Tahoma" w:cs="Tahoma"/>
          <w:color w:val="000000" w:themeColor="text1"/>
          <w:sz w:val="20"/>
          <w:szCs w:val="20"/>
        </w:rPr>
      </w:pPr>
    </w:p>
    <w:p w:rsidR="00D3025E" w:rsidRDefault="00D3025E" w:rsidP="002910D6">
      <w:pPr>
        <w:pStyle w:val="Bezmezer"/>
        <w:spacing w:line="360" w:lineRule="auto"/>
        <w:ind w:left="426"/>
        <w:jc w:val="both"/>
        <w:rPr>
          <w:rFonts w:ascii="Tahoma" w:hAnsi="Tahoma" w:cs="Tahoma"/>
          <w:color w:val="000000" w:themeColor="text1"/>
          <w:sz w:val="20"/>
          <w:szCs w:val="20"/>
        </w:rPr>
      </w:pPr>
    </w:p>
    <w:p w:rsidR="008346D5" w:rsidRDefault="008346D5" w:rsidP="002910D6">
      <w:pPr>
        <w:pStyle w:val="Bezmezer"/>
        <w:spacing w:line="360" w:lineRule="auto"/>
        <w:ind w:left="426"/>
        <w:jc w:val="both"/>
        <w:rPr>
          <w:rFonts w:ascii="Tahoma" w:hAnsi="Tahoma" w:cs="Tahoma"/>
          <w:color w:val="000000" w:themeColor="text1"/>
          <w:sz w:val="20"/>
          <w:szCs w:val="20"/>
        </w:rPr>
      </w:pPr>
    </w:p>
    <w:p w:rsidR="00634ECF" w:rsidRDefault="00634ECF" w:rsidP="002910D6">
      <w:pPr>
        <w:pStyle w:val="Bezmezer"/>
        <w:spacing w:line="360" w:lineRule="auto"/>
        <w:ind w:left="426"/>
        <w:jc w:val="both"/>
        <w:rPr>
          <w:rFonts w:ascii="Tahoma" w:hAnsi="Tahoma" w:cs="Tahoma"/>
          <w:color w:val="000000" w:themeColor="text1"/>
          <w:sz w:val="20"/>
          <w:szCs w:val="20"/>
        </w:rPr>
      </w:pPr>
    </w:p>
    <w:p w:rsidR="00D04F32" w:rsidRDefault="00D04F32" w:rsidP="002910D6">
      <w:pPr>
        <w:pStyle w:val="Bezmezer"/>
        <w:spacing w:line="360" w:lineRule="auto"/>
        <w:ind w:left="426"/>
        <w:jc w:val="both"/>
        <w:rPr>
          <w:rFonts w:ascii="Tahoma" w:hAnsi="Tahoma" w:cs="Tahoma"/>
          <w:color w:val="000000" w:themeColor="text1"/>
          <w:sz w:val="20"/>
          <w:szCs w:val="20"/>
        </w:rPr>
      </w:pPr>
    </w:p>
    <w:p w:rsidR="00D04F32" w:rsidRDefault="00D04F32" w:rsidP="002910D6">
      <w:pPr>
        <w:pStyle w:val="Bezmezer"/>
        <w:spacing w:line="360" w:lineRule="auto"/>
        <w:ind w:left="426"/>
        <w:jc w:val="both"/>
        <w:rPr>
          <w:rFonts w:ascii="Tahoma" w:hAnsi="Tahoma" w:cs="Tahoma"/>
          <w:color w:val="000000" w:themeColor="text1"/>
          <w:sz w:val="20"/>
          <w:szCs w:val="20"/>
        </w:rPr>
      </w:pPr>
    </w:p>
    <w:p w:rsidR="00D04F32" w:rsidRDefault="00D04F32" w:rsidP="002910D6">
      <w:pPr>
        <w:pStyle w:val="Bezmezer"/>
        <w:spacing w:line="360" w:lineRule="auto"/>
        <w:ind w:left="426"/>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Pla</w:t>
      </w:r>
      <w:r w:rsidR="00BC27A0" w:rsidRPr="00DB40CC">
        <w:rPr>
          <w:rFonts w:ascii="Tahoma" w:hAnsi="Tahoma" w:cs="Tahoma"/>
          <w:b/>
          <w:sz w:val="28"/>
          <w:szCs w:val="20"/>
        </w:rPr>
        <w:t>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DD4232" w:rsidRDefault="00772162"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r w:rsidRPr="00772162">
        <w:rPr>
          <w:rStyle w:val="Hypertextovodkaz"/>
          <w:rFonts w:ascii="Tahoma" w:eastAsia="Times New Roman" w:hAnsi="Tahoma" w:cs="Tahoma"/>
          <w:b/>
          <w:bCs/>
          <w:color w:val="000000" w:themeColor="text1"/>
          <w:kern w:val="36"/>
          <w:sz w:val="24"/>
          <w:szCs w:val="24"/>
          <w:u w:val="none"/>
          <w:lang w:eastAsia="cs-CZ"/>
        </w:rPr>
        <w:t>Zákon č. 343/2020 Sb., kterým se mění některé zákony v souvislosti s implementací daňových předpisů Evropské unie</w:t>
      </w:r>
      <w:r w:rsidR="00B93552">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931F21" w:rsidRDefault="00931F21" w:rsidP="00931F21">
      <w:pPr>
        <w:pStyle w:val="Bezmezer"/>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Účinnost </w:t>
      </w:r>
      <w:r w:rsidR="00C14B60">
        <w:rPr>
          <w:rStyle w:val="Hypertextovodkaz"/>
          <w:rFonts w:ascii="Tahoma" w:eastAsia="Times New Roman" w:hAnsi="Tahoma" w:cs="Tahoma"/>
          <w:bCs/>
          <w:color w:val="000000" w:themeColor="text1"/>
          <w:kern w:val="36"/>
          <w:sz w:val="20"/>
          <w:szCs w:val="24"/>
          <w:u w:val="none"/>
          <w:lang w:eastAsia="cs-CZ"/>
        </w:rPr>
        <w:t xml:space="preserve">1. </w:t>
      </w:r>
      <w:r w:rsidR="00715AD5">
        <w:rPr>
          <w:rStyle w:val="Hypertextovodkaz"/>
          <w:rFonts w:ascii="Tahoma" w:eastAsia="Times New Roman" w:hAnsi="Tahoma" w:cs="Tahoma"/>
          <w:bCs/>
          <w:color w:val="000000" w:themeColor="text1"/>
          <w:kern w:val="36"/>
          <w:sz w:val="20"/>
          <w:szCs w:val="24"/>
          <w:u w:val="none"/>
          <w:lang w:eastAsia="cs-CZ"/>
        </w:rPr>
        <w:t>9</w:t>
      </w:r>
      <w:r w:rsidR="00C14B60">
        <w:rPr>
          <w:rStyle w:val="Hypertextovodkaz"/>
          <w:rFonts w:ascii="Tahoma" w:eastAsia="Times New Roman" w:hAnsi="Tahoma" w:cs="Tahoma"/>
          <w:bCs/>
          <w:color w:val="000000" w:themeColor="text1"/>
          <w:kern w:val="36"/>
          <w:sz w:val="20"/>
          <w:szCs w:val="24"/>
          <w:u w:val="none"/>
          <w:lang w:eastAsia="cs-CZ"/>
        </w:rPr>
        <w:t>. 2020</w:t>
      </w:r>
    </w:p>
    <w:p w:rsidR="00931F21" w:rsidRDefault="00931F21" w:rsidP="00931F21">
      <w:pPr>
        <w:pStyle w:val="Bezmezer"/>
        <w:jc w:val="right"/>
        <w:rPr>
          <w:rStyle w:val="Hypertextovodkaz"/>
          <w:rFonts w:ascii="Tahoma" w:eastAsia="Times New Roman" w:hAnsi="Tahoma" w:cs="Tahoma"/>
          <w:bCs/>
          <w:color w:val="000000" w:themeColor="text1"/>
          <w:kern w:val="36"/>
          <w:sz w:val="20"/>
          <w:szCs w:val="24"/>
          <w:u w:val="none"/>
          <w:lang w:eastAsia="cs-CZ"/>
        </w:rPr>
      </w:pPr>
    </w:p>
    <w:p w:rsidR="00772162" w:rsidRDefault="00772162" w:rsidP="00772162">
      <w:pPr>
        <w:pStyle w:val="Bezmezer"/>
        <w:jc w:val="both"/>
        <w:rPr>
          <w:rStyle w:val="Hypertextovodkaz"/>
          <w:rFonts w:ascii="Tahoma" w:eastAsia="Times New Roman" w:hAnsi="Tahoma" w:cs="Tahoma"/>
          <w:bCs/>
          <w:color w:val="000000" w:themeColor="text1"/>
          <w:kern w:val="36"/>
          <w:sz w:val="20"/>
          <w:szCs w:val="24"/>
          <w:u w:val="none"/>
          <w:lang w:eastAsia="cs-CZ"/>
        </w:rPr>
      </w:pPr>
      <w:r w:rsidRPr="00772162">
        <w:rPr>
          <w:rStyle w:val="Hypertextovodkaz"/>
          <w:rFonts w:ascii="Tahoma" w:eastAsia="Times New Roman" w:hAnsi="Tahoma" w:cs="Tahoma"/>
          <w:bCs/>
          <w:color w:val="000000" w:themeColor="text1"/>
          <w:kern w:val="36"/>
          <w:sz w:val="20"/>
          <w:szCs w:val="24"/>
          <w:u w:val="none"/>
          <w:lang w:eastAsia="cs-CZ"/>
        </w:rPr>
        <w:t>Dne 14. 8. 2020 byl ve Sbírce zákonů publikován pod č. 343/2020 Sb. zákon, kterým se mění některé zákony v souvislosti s implementací daňových předpisů Evropské unie a v oblasti zamezení dvojímu zdanění.</w:t>
      </w:r>
    </w:p>
    <w:p w:rsidR="00772162" w:rsidRPr="00772162" w:rsidRDefault="00772162" w:rsidP="00772162">
      <w:pPr>
        <w:pStyle w:val="Bezmezer"/>
        <w:jc w:val="both"/>
        <w:rPr>
          <w:rStyle w:val="Hypertextovodkaz"/>
          <w:rFonts w:ascii="Tahoma" w:eastAsia="Times New Roman" w:hAnsi="Tahoma" w:cs="Tahoma"/>
          <w:bCs/>
          <w:color w:val="000000" w:themeColor="text1"/>
          <w:kern w:val="36"/>
          <w:sz w:val="20"/>
          <w:szCs w:val="24"/>
          <w:u w:val="none"/>
          <w:lang w:eastAsia="cs-CZ"/>
        </w:rPr>
      </w:pPr>
    </w:p>
    <w:p w:rsidR="00C14B60" w:rsidRDefault="00772162" w:rsidP="00772162">
      <w:pPr>
        <w:pStyle w:val="Bezmezer"/>
        <w:jc w:val="both"/>
        <w:rPr>
          <w:rStyle w:val="Hypertextovodkaz"/>
          <w:rFonts w:ascii="Tahoma" w:eastAsia="Times New Roman" w:hAnsi="Tahoma" w:cs="Tahoma"/>
          <w:bCs/>
          <w:color w:val="000000" w:themeColor="text1"/>
          <w:kern w:val="36"/>
          <w:sz w:val="20"/>
          <w:szCs w:val="24"/>
          <w:u w:val="none"/>
          <w:lang w:eastAsia="cs-CZ"/>
        </w:rPr>
      </w:pPr>
      <w:r w:rsidRPr="00772162">
        <w:rPr>
          <w:rStyle w:val="Hypertextovodkaz"/>
          <w:rFonts w:ascii="Tahoma" w:eastAsia="Times New Roman" w:hAnsi="Tahoma" w:cs="Tahoma"/>
          <w:bCs/>
          <w:color w:val="000000" w:themeColor="text1"/>
          <w:kern w:val="36"/>
          <w:sz w:val="20"/>
          <w:szCs w:val="24"/>
          <w:u w:val="none"/>
          <w:lang w:eastAsia="cs-CZ"/>
        </w:rPr>
        <w:t>Konkrétně jsou jím novelizovány zákon o daních z příjmů, zákon o spotřebních daních, zákon o dani z přidané hodnoty, zákon o mezinárodní spolupráci při správě daní a zákon o zvláštních řízeních soudních.</w:t>
      </w:r>
    </w:p>
    <w:p w:rsidR="00772162" w:rsidRPr="00C14B60" w:rsidRDefault="00772162" w:rsidP="00772162">
      <w:pPr>
        <w:pStyle w:val="Bezmezer"/>
        <w:jc w:val="both"/>
        <w:rPr>
          <w:rStyle w:val="Hypertextovodkaz"/>
          <w:rFonts w:ascii="Tahoma" w:eastAsia="Times New Roman" w:hAnsi="Tahoma" w:cs="Tahoma"/>
          <w:bCs/>
          <w:color w:val="000000" w:themeColor="text1"/>
          <w:kern w:val="36"/>
          <w:sz w:val="20"/>
          <w:szCs w:val="24"/>
          <w:u w:val="none"/>
          <w:lang w:eastAsia="cs-CZ"/>
        </w:rPr>
      </w:pPr>
    </w:p>
    <w:p w:rsidR="001237CD" w:rsidRDefault="001237CD" w:rsidP="00931F21">
      <w:pPr>
        <w:pStyle w:val="Bezmezer"/>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Blíže byla novela představena v monitoringu za </w:t>
      </w:r>
      <w:r w:rsidR="00772162">
        <w:rPr>
          <w:rStyle w:val="Hypertextovodkaz"/>
          <w:rFonts w:ascii="Tahoma" w:eastAsia="Times New Roman" w:hAnsi="Tahoma" w:cs="Tahoma"/>
          <w:bCs/>
          <w:color w:val="000000" w:themeColor="text1"/>
          <w:kern w:val="36"/>
          <w:sz w:val="20"/>
          <w:szCs w:val="24"/>
          <w:u w:val="none"/>
          <w:lang w:eastAsia="cs-CZ"/>
        </w:rPr>
        <w:t>srpen</w:t>
      </w:r>
      <w:r>
        <w:rPr>
          <w:rStyle w:val="Hypertextovodkaz"/>
          <w:rFonts w:ascii="Tahoma" w:eastAsia="Times New Roman" w:hAnsi="Tahoma" w:cs="Tahoma"/>
          <w:bCs/>
          <w:color w:val="000000" w:themeColor="text1"/>
          <w:kern w:val="36"/>
          <w:sz w:val="20"/>
          <w:szCs w:val="24"/>
          <w:u w:val="none"/>
          <w:lang w:eastAsia="cs-CZ"/>
        </w:rPr>
        <w:t xml:space="preserve"> 2019</w:t>
      </w:r>
      <w:r w:rsidR="00772162">
        <w:rPr>
          <w:rStyle w:val="Hypertextovodkaz"/>
          <w:rFonts w:ascii="Tahoma" w:eastAsia="Times New Roman" w:hAnsi="Tahoma" w:cs="Tahoma"/>
          <w:bCs/>
          <w:color w:val="000000" w:themeColor="text1"/>
          <w:kern w:val="36"/>
          <w:sz w:val="20"/>
          <w:szCs w:val="24"/>
          <w:u w:val="none"/>
          <w:lang w:eastAsia="cs-CZ"/>
        </w:rPr>
        <w:t xml:space="preserve"> a průběžně monitorována daňovým specialistou FÚ, dle jehož vyjádření budou veškeré změny reflektovány do procesů společnosti. </w:t>
      </w:r>
    </w:p>
    <w:p w:rsidR="001237CD" w:rsidRDefault="001237CD"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772162" w:rsidRPr="007C3A4B" w:rsidRDefault="00772162" w:rsidP="00772162">
      <w:pPr>
        <w:pStyle w:val="Bezmezer"/>
        <w:shd w:val="clear" w:color="auto" w:fill="D9D9D9" w:themeFill="background1" w:themeFillShade="D9"/>
        <w:jc w:val="both"/>
        <w:rPr>
          <w:rStyle w:val="Hypertextovodkaz"/>
          <w:rFonts w:ascii="Tahoma" w:eastAsia="Times New Roman" w:hAnsi="Tahoma" w:cs="Tahoma"/>
          <w:b/>
          <w:bCs/>
          <w:i/>
          <w:color w:val="000000" w:themeColor="text1"/>
          <w:kern w:val="36"/>
          <w:sz w:val="20"/>
          <w:szCs w:val="24"/>
          <w:u w:val="none"/>
          <w:lang w:eastAsia="cs-CZ"/>
        </w:rPr>
      </w:pPr>
      <w:r>
        <w:rPr>
          <w:rStyle w:val="Hypertextovodkaz"/>
          <w:rFonts w:ascii="Tahoma" w:eastAsia="Times New Roman" w:hAnsi="Tahoma" w:cs="Tahoma"/>
          <w:b/>
          <w:bCs/>
          <w:i/>
          <w:color w:val="000000" w:themeColor="text1"/>
          <w:kern w:val="36"/>
          <w:sz w:val="20"/>
          <w:szCs w:val="24"/>
          <w:u w:val="none"/>
          <w:lang w:eastAsia="cs-CZ"/>
        </w:rPr>
        <w:t>Na vědomí POŘ.</w:t>
      </w:r>
    </w:p>
    <w:p w:rsidR="00772162" w:rsidRDefault="00772162"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A05448" w:rsidRDefault="00A05448"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1237CD" w:rsidRDefault="00772162" w:rsidP="001237CD">
      <w:pPr>
        <w:pStyle w:val="Bezmezer"/>
        <w:jc w:val="center"/>
        <w:rPr>
          <w:rStyle w:val="Hypertextovodkaz"/>
          <w:rFonts w:ascii="Tahoma" w:eastAsia="Times New Roman" w:hAnsi="Tahoma" w:cs="Tahoma"/>
          <w:b/>
          <w:bCs/>
          <w:color w:val="000000" w:themeColor="text1"/>
          <w:kern w:val="36"/>
          <w:sz w:val="24"/>
          <w:szCs w:val="24"/>
          <w:u w:val="none"/>
          <w:lang w:eastAsia="cs-CZ"/>
        </w:rPr>
      </w:pPr>
      <w:r w:rsidRPr="00772162">
        <w:rPr>
          <w:rStyle w:val="Hypertextovodkaz"/>
          <w:rFonts w:ascii="Tahoma" w:eastAsia="Times New Roman" w:hAnsi="Tahoma" w:cs="Tahoma"/>
          <w:b/>
          <w:bCs/>
          <w:color w:val="000000" w:themeColor="text1"/>
          <w:kern w:val="36"/>
          <w:sz w:val="24"/>
          <w:szCs w:val="24"/>
          <w:u w:val="none"/>
          <w:lang w:eastAsia="cs-CZ"/>
        </w:rPr>
        <w:t xml:space="preserve">Zákon č. 337/2020 Sb., kterým se mění zákon č. 111/1994 Sb., o silniční dopravě, ve znění pozdějších předpisů </w:t>
      </w:r>
      <w:r w:rsidR="00B93552">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1237CD" w:rsidRDefault="001237CD" w:rsidP="007C3A4B">
      <w:pPr>
        <w:pStyle w:val="Bezmezer"/>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Účinnost </w:t>
      </w:r>
      <w:r w:rsidR="007C3A4B">
        <w:rPr>
          <w:rStyle w:val="Hypertextovodkaz"/>
          <w:rFonts w:ascii="Tahoma" w:eastAsia="Times New Roman" w:hAnsi="Tahoma" w:cs="Tahoma"/>
          <w:bCs/>
          <w:color w:val="000000" w:themeColor="text1"/>
          <w:kern w:val="36"/>
          <w:sz w:val="20"/>
          <w:szCs w:val="24"/>
          <w:u w:val="none"/>
          <w:lang w:eastAsia="cs-CZ"/>
        </w:rPr>
        <w:t>1.1</w:t>
      </w:r>
      <w:r w:rsidR="00D70D3A">
        <w:rPr>
          <w:rStyle w:val="Hypertextovodkaz"/>
          <w:rFonts w:ascii="Tahoma" w:eastAsia="Times New Roman" w:hAnsi="Tahoma" w:cs="Tahoma"/>
          <w:bCs/>
          <w:color w:val="000000" w:themeColor="text1"/>
          <w:kern w:val="36"/>
          <w:sz w:val="20"/>
          <w:szCs w:val="24"/>
          <w:u w:val="none"/>
          <w:lang w:eastAsia="cs-CZ"/>
        </w:rPr>
        <w:t>0.2020</w:t>
      </w:r>
    </w:p>
    <w:p w:rsidR="001237CD" w:rsidRDefault="001237CD"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1237CD" w:rsidRDefault="001237CD"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D70D3A" w:rsidRDefault="00772162" w:rsidP="00D70D3A">
      <w:pPr>
        <w:pStyle w:val="Bezmezer"/>
        <w:jc w:val="both"/>
        <w:rPr>
          <w:rStyle w:val="Hypertextovodkaz"/>
          <w:rFonts w:ascii="Tahoma" w:eastAsia="Times New Roman" w:hAnsi="Tahoma" w:cs="Tahoma"/>
          <w:bCs/>
          <w:color w:val="000000" w:themeColor="text1"/>
          <w:kern w:val="36"/>
          <w:sz w:val="20"/>
          <w:szCs w:val="24"/>
          <w:u w:val="none"/>
          <w:lang w:eastAsia="cs-CZ"/>
        </w:rPr>
      </w:pPr>
      <w:r w:rsidRPr="00772162">
        <w:rPr>
          <w:rStyle w:val="Hypertextovodkaz"/>
          <w:rFonts w:ascii="Tahoma" w:eastAsia="Times New Roman" w:hAnsi="Tahoma" w:cs="Tahoma"/>
          <w:bCs/>
          <w:color w:val="000000" w:themeColor="text1"/>
          <w:kern w:val="36"/>
          <w:sz w:val="20"/>
          <w:szCs w:val="24"/>
          <w:u w:val="none"/>
          <w:lang w:eastAsia="cs-CZ"/>
        </w:rPr>
        <w:t>Dne 11. 8. 2020 byl ve Sbírce zákonů publikován pod č. 337/2020 Sb. zákon, kterým se mění zákon č. 111/1994 Sb., o silniční dopravě, ve znění pozdějších předpisů, a další související zákony.</w:t>
      </w:r>
    </w:p>
    <w:p w:rsidR="00772162" w:rsidRDefault="00772162" w:rsidP="00D70D3A">
      <w:pPr>
        <w:pStyle w:val="Bezmezer"/>
        <w:jc w:val="both"/>
        <w:rPr>
          <w:rStyle w:val="Hypertextovodkaz"/>
          <w:rFonts w:ascii="Tahoma" w:eastAsia="Times New Roman" w:hAnsi="Tahoma" w:cs="Tahoma"/>
          <w:bCs/>
          <w:color w:val="000000" w:themeColor="text1"/>
          <w:kern w:val="36"/>
          <w:sz w:val="20"/>
          <w:szCs w:val="24"/>
          <w:u w:val="none"/>
          <w:lang w:eastAsia="cs-CZ"/>
        </w:rPr>
      </w:pPr>
    </w:p>
    <w:p w:rsidR="00772162" w:rsidRPr="00C14B60" w:rsidRDefault="00772162" w:rsidP="00772162">
      <w:pPr>
        <w:pStyle w:val="Bezmezer"/>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Novela mimo jiné zpřísňuje</w:t>
      </w:r>
      <w:r w:rsidRPr="00C14B60">
        <w:rPr>
          <w:rStyle w:val="Hypertextovodkaz"/>
          <w:rFonts w:ascii="Tahoma" w:eastAsia="Times New Roman" w:hAnsi="Tahoma" w:cs="Tahoma"/>
          <w:bCs/>
          <w:color w:val="000000" w:themeColor="text1"/>
          <w:kern w:val="36"/>
          <w:sz w:val="20"/>
          <w:szCs w:val="24"/>
          <w:u w:val="none"/>
          <w:lang w:eastAsia="cs-CZ"/>
        </w:rPr>
        <w:t xml:space="preserve"> klasifikac</w:t>
      </w:r>
      <w:r>
        <w:rPr>
          <w:rStyle w:val="Hypertextovodkaz"/>
          <w:rFonts w:ascii="Tahoma" w:eastAsia="Times New Roman" w:hAnsi="Tahoma" w:cs="Tahoma"/>
          <w:bCs/>
          <w:color w:val="000000" w:themeColor="text1"/>
          <w:kern w:val="36"/>
          <w:sz w:val="20"/>
          <w:szCs w:val="24"/>
          <w:u w:val="none"/>
          <w:lang w:eastAsia="cs-CZ"/>
        </w:rPr>
        <w:t>i</w:t>
      </w:r>
      <w:r w:rsidRPr="00C14B60">
        <w:rPr>
          <w:rStyle w:val="Hypertextovodkaz"/>
          <w:rFonts w:ascii="Tahoma" w:eastAsia="Times New Roman" w:hAnsi="Tahoma" w:cs="Tahoma"/>
          <w:bCs/>
          <w:color w:val="000000" w:themeColor="text1"/>
          <w:kern w:val="36"/>
          <w:sz w:val="20"/>
          <w:szCs w:val="24"/>
          <w:u w:val="none"/>
          <w:lang w:eastAsia="cs-CZ"/>
        </w:rPr>
        <w:t xml:space="preserve"> přestupků a postihů za přestupky při evidenci pracovní doby a odpočinku řidičů. Nově je pokuta 10 až 50 tisíc Kč spojená se zákazem činnosti na 3 až 6 měsíců za vyjmenované delikty</w:t>
      </w:r>
      <w:r>
        <w:rPr>
          <w:rStyle w:val="Hypertextovodkaz"/>
          <w:rFonts w:ascii="Tahoma" w:eastAsia="Times New Roman" w:hAnsi="Tahoma" w:cs="Tahoma"/>
          <w:bCs/>
          <w:color w:val="000000" w:themeColor="text1"/>
          <w:kern w:val="36"/>
          <w:sz w:val="20"/>
          <w:szCs w:val="24"/>
          <w:u w:val="none"/>
          <w:lang w:eastAsia="cs-CZ"/>
        </w:rPr>
        <w:t>.</w:t>
      </w:r>
    </w:p>
    <w:p w:rsidR="00772162" w:rsidRPr="00C14B60" w:rsidRDefault="00772162" w:rsidP="00772162">
      <w:pPr>
        <w:pStyle w:val="Bezmezer"/>
        <w:jc w:val="both"/>
        <w:rPr>
          <w:rStyle w:val="Hypertextovodkaz"/>
          <w:rFonts w:ascii="Tahoma" w:eastAsia="Times New Roman" w:hAnsi="Tahoma" w:cs="Tahoma"/>
          <w:bCs/>
          <w:color w:val="000000" w:themeColor="text1"/>
          <w:kern w:val="36"/>
          <w:sz w:val="20"/>
          <w:szCs w:val="24"/>
          <w:u w:val="none"/>
          <w:lang w:eastAsia="cs-CZ"/>
        </w:rPr>
      </w:pPr>
    </w:p>
    <w:p w:rsidR="00772162" w:rsidRDefault="00772162" w:rsidP="00772162">
      <w:pPr>
        <w:pStyle w:val="Bezmezer"/>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Blíže byla novela představena v monitoringu za listopad 2019. Dle vyjádření odboru dopravy AC proběhne informování řidičů.</w:t>
      </w:r>
    </w:p>
    <w:p w:rsidR="00D70D3A" w:rsidRPr="00D70D3A" w:rsidRDefault="00D70D3A" w:rsidP="00D70D3A">
      <w:pPr>
        <w:pStyle w:val="Bezmezer"/>
        <w:jc w:val="both"/>
        <w:rPr>
          <w:rStyle w:val="Hypertextovodkaz"/>
          <w:rFonts w:ascii="Tahoma" w:eastAsia="Times New Roman" w:hAnsi="Tahoma" w:cs="Tahoma"/>
          <w:bCs/>
          <w:color w:val="000000" w:themeColor="text1"/>
          <w:kern w:val="36"/>
          <w:sz w:val="20"/>
          <w:szCs w:val="24"/>
          <w:u w:val="none"/>
          <w:lang w:eastAsia="cs-CZ"/>
        </w:rPr>
      </w:pPr>
    </w:p>
    <w:p w:rsidR="00931F21" w:rsidRDefault="00931F21" w:rsidP="00931F21">
      <w:pPr>
        <w:pStyle w:val="Bezmezer"/>
        <w:jc w:val="center"/>
        <w:rPr>
          <w:rStyle w:val="Hypertextovodkaz"/>
          <w:rFonts w:ascii="Tahoma" w:eastAsia="Times New Roman" w:hAnsi="Tahoma" w:cs="Tahoma"/>
          <w:bCs/>
          <w:color w:val="000000" w:themeColor="text1"/>
          <w:kern w:val="36"/>
          <w:sz w:val="20"/>
          <w:szCs w:val="24"/>
          <w:u w:val="none"/>
          <w:lang w:eastAsia="cs-CZ"/>
        </w:rPr>
      </w:pPr>
    </w:p>
    <w:p w:rsidR="007C3A4B" w:rsidRPr="007C3A4B" w:rsidRDefault="00D70D3A" w:rsidP="007C3A4B">
      <w:pPr>
        <w:pStyle w:val="Bezmezer"/>
        <w:shd w:val="clear" w:color="auto" w:fill="D9D9D9" w:themeFill="background1" w:themeFillShade="D9"/>
        <w:jc w:val="both"/>
        <w:rPr>
          <w:rStyle w:val="Hypertextovodkaz"/>
          <w:rFonts w:ascii="Tahoma" w:eastAsia="Times New Roman" w:hAnsi="Tahoma" w:cs="Tahoma"/>
          <w:b/>
          <w:bCs/>
          <w:i/>
          <w:color w:val="000000" w:themeColor="text1"/>
          <w:kern w:val="36"/>
          <w:sz w:val="20"/>
          <w:szCs w:val="24"/>
          <w:u w:val="none"/>
          <w:lang w:eastAsia="cs-CZ"/>
        </w:rPr>
      </w:pPr>
      <w:r>
        <w:rPr>
          <w:rStyle w:val="Hypertextovodkaz"/>
          <w:rFonts w:ascii="Tahoma" w:eastAsia="Times New Roman" w:hAnsi="Tahoma" w:cs="Tahoma"/>
          <w:b/>
          <w:bCs/>
          <w:i/>
          <w:color w:val="000000" w:themeColor="text1"/>
          <w:kern w:val="36"/>
          <w:sz w:val="20"/>
          <w:szCs w:val="24"/>
          <w:u w:val="none"/>
          <w:lang w:eastAsia="cs-CZ"/>
        </w:rPr>
        <w:t>Na vědomí POŘ.</w:t>
      </w: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283557" w:rsidRDefault="00283557"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283557" w:rsidRDefault="00283557"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B11D59" w:rsidRDefault="00B11D59"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772162" w:rsidRDefault="00772162"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772162" w:rsidRDefault="00772162"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283557" w:rsidRDefault="00283557"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283557" w:rsidRDefault="00283557"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DD4232" w:rsidRDefault="00DD4232"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lastRenderedPageBreak/>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Default="00C55A70" w:rsidP="00DE312D">
      <w:pPr>
        <w:pStyle w:val="Bezmezer"/>
        <w:spacing w:line="360" w:lineRule="auto"/>
        <w:jc w:val="both"/>
        <w:rPr>
          <w:rFonts w:ascii="Tahoma" w:hAnsi="Tahoma" w:cs="Tahoma"/>
          <w:b/>
          <w:i/>
          <w:color w:val="000000" w:themeColor="text1"/>
          <w:sz w:val="18"/>
          <w:szCs w:val="18"/>
        </w:rPr>
      </w:pPr>
    </w:p>
    <w:p w:rsidR="00B22012" w:rsidRDefault="00B22012" w:rsidP="00B22012">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BF661B">
        <w:rPr>
          <w:rStyle w:val="Hypertextovodkaz"/>
          <w:rFonts w:ascii="Tahoma" w:eastAsia="Times New Roman" w:hAnsi="Tahoma" w:cs="Tahoma"/>
          <w:b/>
          <w:bCs/>
          <w:color w:val="000000" w:themeColor="text1"/>
          <w:kern w:val="36"/>
          <w:sz w:val="24"/>
          <w:szCs w:val="24"/>
          <w:u w:val="none"/>
          <w:lang w:eastAsia="cs-CZ"/>
        </w:rPr>
        <w:t>Novela zákona č. 106/1999 Sb., o svobodném přístupu k informacím</w:t>
      </w:r>
      <w:r w:rsidR="00B93552">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B22012" w:rsidRDefault="00B22012" w:rsidP="00B22012">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BF661B">
        <w:rPr>
          <w:rStyle w:val="Hypertextovodkaz"/>
          <w:rFonts w:ascii="Tahoma" w:eastAsia="Times New Roman" w:hAnsi="Tahoma" w:cs="Tahoma"/>
          <w:bCs/>
          <w:color w:val="000000" w:themeColor="text1"/>
          <w:kern w:val="36"/>
          <w:sz w:val="20"/>
          <w:szCs w:val="20"/>
          <w:u w:val="none"/>
          <w:lang w:eastAsia="cs-CZ"/>
        </w:rPr>
        <w:t>KORNBRYF659P</w:t>
      </w:r>
    </w:p>
    <w:p w:rsidR="00B22012" w:rsidRDefault="00B22012" w:rsidP="00B22012">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Mezirezortní připomínkové řízení</w:t>
      </w:r>
    </w:p>
    <w:p w:rsidR="00B22012" w:rsidRDefault="00B22012" w:rsidP="00B22012">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6D139A" w:rsidRPr="006D139A" w:rsidRDefault="006D139A" w:rsidP="006D139A">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6D139A">
        <w:rPr>
          <w:rStyle w:val="Hypertextovodkaz"/>
          <w:rFonts w:ascii="Tahoma" w:eastAsia="Times New Roman" w:hAnsi="Tahoma" w:cs="Tahoma"/>
          <w:b/>
          <w:bCs/>
          <w:i/>
          <w:color w:val="000000" w:themeColor="text1"/>
          <w:kern w:val="36"/>
          <w:sz w:val="20"/>
          <w:szCs w:val="20"/>
          <w:u w:val="none"/>
          <w:lang w:eastAsia="cs-CZ"/>
        </w:rPr>
        <w:t>Věcné posouzení ze strany OPS:</w:t>
      </w:r>
    </w:p>
    <w:p w:rsidR="006D139A" w:rsidRPr="00B04DCC" w:rsidRDefault="006D139A" w:rsidP="006D139A">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B22012" w:rsidRPr="00B04DCC" w:rsidRDefault="006D139A" w:rsidP="006D139A">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sidRPr="00B04DCC">
        <w:rPr>
          <w:rStyle w:val="Hypertextovodkaz"/>
          <w:rFonts w:ascii="Tahoma" w:eastAsia="Times New Roman" w:hAnsi="Tahoma" w:cs="Tahoma"/>
          <w:bCs/>
          <w:i/>
          <w:color w:val="000000" w:themeColor="text1"/>
          <w:kern w:val="36"/>
          <w:sz w:val="20"/>
          <w:szCs w:val="20"/>
          <w:u w:val="none"/>
          <w:lang w:eastAsia="cs-CZ"/>
        </w:rPr>
        <w:t xml:space="preserve">Dle novely zákona o svobodném přístupu k informacím, kterou předložilo Ministerstvo vnitra, </w:t>
      </w:r>
      <w:r w:rsidR="00B22012" w:rsidRPr="00B04DCC">
        <w:rPr>
          <w:rStyle w:val="Hypertextovodkaz"/>
          <w:rFonts w:ascii="Tahoma" w:eastAsia="Times New Roman" w:hAnsi="Tahoma" w:cs="Tahoma"/>
          <w:bCs/>
          <w:i/>
          <w:color w:val="000000" w:themeColor="text1"/>
          <w:kern w:val="36"/>
          <w:sz w:val="20"/>
          <w:szCs w:val="20"/>
          <w:u w:val="none"/>
          <w:lang w:eastAsia="cs-CZ"/>
        </w:rPr>
        <w:t xml:space="preserve">by mělo být nově v zákoně výslovně zakotveno, že obchodní společnosti se 100% majetkovou účastí státu jsou povinným subjektem dle </w:t>
      </w:r>
      <w:r w:rsidRPr="00B04DCC">
        <w:rPr>
          <w:rStyle w:val="Hypertextovodkaz"/>
          <w:rFonts w:ascii="Tahoma" w:eastAsia="Times New Roman" w:hAnsi="Tahoma" w:cs="Tahoma"/>
          <w:bCs/>
          <w:i/>
          <w:color w:val="000000" w:themeColor="text1"/>
          <w:kern w:val="36"/>
          <w:sz w:val="20"/>
          <w:szCs w:val="20"/>
          <w:u w:val="none"/>
          <w:lang w:eastAsia="cs-CZ"/>
        </w:rPr>
        <w:t xml:space="preserve">tohoto zákona. Tudíž i společnost ČEPRO, a.s. </w:t>
      </w:r>
    </w:p>
    <w:p w:rsidR="006D139A" w:rsidRPr="00B04DCC" w:rsidRDefault="006D139A" w:rsidP="006D139A">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D139A" w:rsidRPr="00B04DCC" w:rsidRDefault="006D139A" w:rsidP="00B04DCC">
      <w:pPr>
        <w:pStyle w:val="Bezmezer"/>
        <w:shd w:val="clear" w:color="auto" w:fill="D9D9D9" w:themeFill="background1" w:themeFillShade="D9"/>
        <w:jc w:val="both"/>
        <w:rPr>
          <w:rStyle w:val="Hypertextovodkaz"/>
          <w:rFonts w:ascii="Tahoma" w:eastAsia="Times New Roman" w:hAnsi="Tahoma" w:cs="Tahoma"/>
          <w:bCs/>
          <w:i/>
          <w:color w:val="000000" w:themeColor="text1"/>
          <w:kern w:val="36"/>
          <w:sz w:val="20"/>
          <w:szCs w:val="20"/>
          <w:u w:val="none"/>
          <w:lang w:eastAsia="cs-CZ"/>
        </w:rPr>
      </w:pPr>
      <w:r w:rsidRPr="00B04DCC">
        <w:rPr>
          <w:rStyle w:val="Hypertextovodkaz"/>
          <w:rFonts w:ascii="Tahoma" w:eastAsia="Times New Roman" w:hAnsi="Tahoma" w:cs="Tahoma"/>
          <w:bCs/>
          <w:i/>
          <w:color w:val="000000" w:themeColor="text1"/>
          <w:kern w:val="36"/>
          <w:sz w:val="20"/>
          <w:szCs w:val="20"/>
          <w:u w:val="none"/>
          <w:lang w:eastAsia="cs-CZ"/>
        </w:rPr>
        <w:t xml:space="preserve">Doposud byly veškeré žádosti posuzovány analogicky podle zákona s cílem zajistit maximální transparentnost. Jednotlivé žádosti však vždy byly posuzovány v rámci výkonu péče řádného hospodáře </w:t>
      </w:r>
      <w:r w:rsidR="00B04DCC" w:rsidRPr="00B04DCC">
        <w:rPr>
          <w:rStyle w:val="Hypertextovodkaz"/>
          <w:rFonts w:ascii="Tahoma" w:eastAsia="Times New Roman" w:hAnsi="Tahoma" w:cs="Tahoma"/>
          <w:bCs/>
          <w:i/>
          <w:color w:val="000000" w:themeColor="text1"/>
          <w:kern w:val="36"/>
          <w:sz w:val="20"/>
          <w:szCs w:val="20"/>
          <w:u w:val="none"/>
          <w:lang w:eastAsia="cs-CZ"/>
        </w:rPr>
        <w:t>cílem nepoškodit své obchodní zájmy, neboť se při realizaci svých jednotlivých obchodních aktivit pohybuje ve vysoce konkurenční hospodářské soutěži.</w:t>
      </w:r>
    </w:p>
    <w:p w:rsidR="00B04DCC" w:rsidRPr="00B04DCC" w:rsidRDefault="00B04DCC" w:rsidP="00B04DCC">
      <w:pPr>
        <w:pStyle w:val="Bezmezer"/>
        <w:shd w:val="clear" w:color="auto" w:fill="D9D9D9" w:themeFill="background1" w:themeFillShade="D9"/>
        <w:jc w:val="both"/>
        <w:rPr>
          <w:rStyle w:val="Hypertextovodkaz"/>
          <w:rFonts w:ascii="Tahoma" w:eastAsia="Times New Roman" w:hAnsi="Tahoma" w:cs="Tahoma"/>
          <w:bCs/>
          <w:i/>
          <w:color w:val="000000" w:themeColor="text1"/>
          <w:kern w:val="36"/>
          <w:sz w:val="20"/>
          <w:szCs w:val="20"/>
          <w:u w:val="none"/>
          <w:lang w:eastAsia="cs-CZ"/>
        </w:rPr>
      </w:pPr>
    </w:p>
    <w:p w:rsidR="00B04DCC" w:rsidRDefault="00B04DCC" w:rsidP="00B04DCC">
      <w:pPr>
        <w:pStyle w:val="Bezmezer"/>
        <w:shd w:val="clear" w:color="auto" w:fill="D9D9D9" w:themeFill="background1" w:themeFillShade="D9"/>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Cs/>
          <w:i/>
          <w:color w:val="000000" w:themeColor="text1"/>
          <w:kern w:val="36"/>
          <w:sz w:val="20"/>
          <w:szCs w:val="20"/>
          <w:u w:val="none"/>
          <w:lang w:eastAsia="cs-CZ"/>
        </w:rPr>
        <w:t xml:space="preserve">I přes existenci možnosti neposkytnout informace spadající do kategorie obchodního tajemství, může být vyřizování některých žádostí problematické. Důvěrné obchodní a jiné informace, které má zájem společnost chránit nezveřejňovat, však nemusí vždy naplňovat veškeré zákonné definiční znaky obchodního tajemství. </w:t>
      </w:r>
      <w:r w:rsidRPr="00B04DCC">
        <w:rPr>
          <w:rStyle w:val="Hypertextovodkaz"/>
          <w:rFonts w:ascii="Tahoma" w:eastAsia="Times New Roman" w:hAnsi="Tahoma" w:cs="Tahoma"/>
          <w:bCs/>
          <w:i/>
          <w:color w:val="000000" w:themeColor="text1"/>
          <w:kern w:val="36"/>
          <w:sz w:val="20"/>
          <w:szCs w:val="20"/>
          <w:u w:val="none"/>
          <w:lang w:eastAsia="cs-CZ"/>
        </w:rPr>
        <w:t>Právě v tomto ohledu může skutečnos</w:t>
      </w:r>
      <w:r>
        <w:rPr>
          <w:rStyle w:val="Hypertextovodkaz"/>
          <w:rFonts w:ascii="Tahoma" w:eastAsia="Times New Roman" w:hAnsi="Tahoma" w:cs="Tahoma"/>
          <w:bCs/>
          <w:i/>
          <w:color w:val="000000" w:themeColor="text1"/>
          <w:kern w:val="36"/>
          <w:sz w:val="20"/>
          <w:szCs w:val="20"/>
          <w:u w:val="none"/>
          <w:lang w:eastAsia="cs-CZ"/>
        </w:rPr>
        <w:t xml:space="preserve">t, že společnost ČEPRO, a.s. by </w:t>
      </w:r>
      <w:r w:rsidRPr="00B04DCC">
        <w:rPr>
          <w:rStyle w:val="Hypertextovodkaz"/>
          <w:rFonts w:ascii="Tahoma" w:eastAsia="Times New Roman" w:hAnsi="Tahoma" w:cs="Tahoma"/>
          <w:bCs/>
          <w:i/>
          <w:color w:val="000000" w:themeColor="text1"/>
          <w:kern w:val="36"/>
          <w:sz w:val="20"/>
          <w:szCs w:val="20"/>
          <w:u w:val="none"/>
          <w:lang w:eastAsia="cs-CZ"/>
        </w:rPr>
        <w:t>měla podle navrhované novelizace zákona spadat pod definic</w:t>
      </w:r>
      <w:r>
        <w:rPr>
          <w:rStyle w:val="Hypertextovodkaz"/>
          <w:rFonts w:ascii="Tahoma" w:eastAsia="Times New Roman" w:hAnsi="Tahoma" w:cs="Tahoma"/>
          <w:bCs/>
          <w:i/>
          <w:color w:val="000000" w:themeColor="text1"/>
          <w:kern w:val="36"/>
          <w:sz w:val="20"/>
          <w:szCs w:val="20"/>
          <w:u w:val="none"/>
          <w:lang w:eastAsia="cs-CZ"/>
        </w:rPr>
        <w:t xml:space="preserve">i povinného subjektu, vyvolávat </w:t>
      </w:r>
      <w:r w:rsidRPr="00B04DCC">
        <w:rPr>
          <w:rStyle w:val="Hypertextovodkaz"/>
          <w:rFonts w:ascii="Tahoma" w:eastAsia="Times New Roman" w:hAnsi="Tahoma" w:cs="Tahoma"/>
          <w:bCs/>
          <w:i/>
          <w:color w:val="000000" w:themeColor="text1"/>
          <w:kern w:val="36"/>
          <w:sz w:val="20"/>
          <w:szCs w:val="20"/>
          <w:u w:val="none"/>
          <w:lang w:eastAsia="cs-CZ"/>
        </w:rPr>
        <w:t>při vyřizování vybraných žádostí z oblasti obchodní aktivit</w:t>
      </w:r>
      <w:r>
        <w:rPr>
          <w:rStyle w:val="Hypertextovodkaz"/>
          <w:rFonts w:ascii="Tahoma" w:eastAsia="Times New Roman" w:hAnsi="Tahoma" w:cs="Tahoma"/>
          <w:bCs/>
          <w:i/>
          <w:color w:val="000000" w:themeColor="text1"/>
          <w:kern w:val="36"/>
          <w:sz w:val="20"/>
          <w:szCs w:val="20"/>
          <w:u w:val="none"/>
          <w:lang w:eastAsia="cs-CZ"/>
        </w:rPr>
        <w:t xml:space="preserve"> jednak rizika poškození jejich </w:t>
      </w:r>
      <w:r w:rsidRPr="00B04DCC">
        <w:rPr>
          <w:rStyle w:val="Hypertextovodkaz"/>
          <w:rFonts w:ascii="Tahoma" w:eastAsia="Times New Roman" w:hAnsi="Tahoma" w:cs="Tahoma"/>
          <w:bCs/>
          <w:i/>
          <w:color w:val="000000" w:themeColor="text1"/>
          <w:kern w:val="36"/>
          <w:sz w:val="20"/>
          <w:szCs w:val="20"/>
          <w:u w:val="none"/>
          <w:lang w:eastAsia="cs-CZ"/>
        </w:rPr>
        <w:t>obchodních zájmů na trhu, resp. oslabení její pozice vůči kon</w:t>
      </w:r>
      <w:r>
        <w:rPr>
          <w:rStyle w:val="Hypertextovodkaz"/>
          <w:rFonts w:ascii="Tahoma" w:eastAsia="Times New Roman" w:hAnsi="Tahoma" w:cs="Tahoma"/>
          <w:bCs/>
          <w:i/>
          <w:color w:val="000000" w:themeColor="text1"/>
          <w:kern w:val="36"/>
          <w:sz w:val="20"/>
          <w:szCs w:val="20"/>
          <w:u w:val="none"/>
          <w:lang w:eastAsia="cs-CZ"/>
        </w:rPr>
        <w:t xml:space="preserve">kurentům, tak i případně rizika </w:t>
      </w:r>
      <w:r w:rsidRPr="00B04DCC">
        <w:rPr>
          <w:rStyle w:val="Hypertextovodkaz"/>
          <w:rFonts w:ascii="Tahoma" w:eastAsia="Times New Roman" w:hAnsi="Tahoma" w:cs="Tahoma"/>
          <w:bCs/>
          <w:i/>
          <w:color w:val="000000" w:themeColor="text1"/>
          <w:kern w:val="36"/>
          <w:sz w:val="20"/>
          <w:szCs w:val="20"/>
          <w:u w:val="none"/>
          <w:lang w:eastAsia="cs-CZ"/>
        </w:rPr>
        <w:t>soudních sporů s žadateli o informace.</w:t>
      </w:r>
    </w:p>
    <w:p w:rsidR="00B04DCC" w:rsidRDefault="00B04DCC" w:rsidP="00B04DCC">
      <w:pPr>
        <w:pStyle w:val="Bezmezer"/>
        <w:shd w:val="clear" w:color="auto" w:fill="D9D9D9" w:themeFill="background1" w:themeFillShade="D9"/>
        <w:jc w:val="both"/>
        <w:rPr>
          <w:rStyle w:val="Hypertextovodkaz"/>
          <w:rFonts w:ascii="Tahoma" w:eastAsia="Times New Roman" w:hAnsi="Tahoma" w:cs="Tahoma"/>
          <w:bCs/>
          <w:i/>
          <w:color w:val="000000" w:themeColor="text1"/>
          <w:kern w:val="36"/>
          <w:sz w:val="20"/>
          <w:szCs w:val="20"/>
          <w:u w:val="none"/>
          <w:lang w:eastAsia="cs-CZ"/>
        </w:rPr>
      </w:pPr>
    </w:p>
    <w:p w:rsidR="00B04DCC" w:rsidRPr="00B04DCC" w:rsidRDefault="00B04DCC" w:rsidP="00B04DCC">
      <w:pPr>
        <w:pStyle w:val="Bezmezer"/>
        <w:shd w:val="clear" w:color="auto" w:fill="D9D9D9" w:themeFill="background1" w:themeFillShade="D9"/>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Cs/>
          <w:i/>
          <w:color w:val="000000" w:themeColor="text1"/>
          <w:kern w:val="36"/>
          <w:sz w:val="20"/>
          <w:szCs w:val="20"/>
          <w:u w:val="none"/>
          <w:lang w:eastAsia="cs-CZ"/>
        </w:rPr>
        <w:t>OPS podalo v rámci mezirezortního připomínkového řízení prostřednictvím Ministerstva financí v tomto směru připomínku a navrhlo zakotvit do zákona č. 106/1999 Sb. výjimku, podle níž by zákon výslovně umožňoval neposkytnout informace, které se týkají běžného obchodního styku.</w:t>
      </w:r>
    </w:p>
    <w:p w:rsidR="00A34EA2" w:rsidRPr="00B04DCC" w:rsidRDefault="00A34EA2" w:rsidP="00DE312D">
      <w:pPr>
        <w:pStyle w:val="Bezmezer"/>
        <w:spacing w:line="360" w:lineRule="auto"/>
        <w:jc w:val="both"/>
        <w:rPr>
          <w:rStyle w:val="Hypertextovodkaz"/>
          <w:rFonts w:ascii="Tahoma" w:eastAsia="Times New Roman" w:hAnsi="Tahoma" w:cs="Tahoma"/>
          <w:bCs/>
          <w:color w:val="000000" w:themeColor="text1"/>
          <w:kern w:val="36"/>
          <w:sz w:val="24"/>
          <w:szCs w:val="20"/>
          <w:u w:val="none"/>
          <w:lang w:eastAsia="cs-CZ"/>
        </w:rPr>
      </w:pPr>
    </w:p>
    <w:p w:rsidR="00D8020C" w:rsidRDefault="00D8020C"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B04DCC" w:rsidP="00BF661B">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B04DCC">
        <w:rPr>
          <w:rStyle w:val="Hypertextovodkaz"/>
          <w:rFonts w:ascii="Tahoma" w:eastAsia="Times New Roman" w:hAnsi="Tahoma" w:cs="Tahoma"/>
          <w:b/>
          <w:bCs/>
          <w:color w:val="000000" w:themeColor="text1"/>
          <w:kern w:val="36"/>
          <w:sz w:val="24"/>
          <w:szCs w:val="24"/>
          <w:u w:val="none"/>
          <w:lang w:eastAsia="cs-CZ"/>
        </w:rPr>
        <w:t xml:space="preserve">Návrh zákona, kterým se mění zákon č. 123/1998 Sb., o právu na informace o životním prostředí </w:t>
      </w:r>
      <w:r w:rsidR="00B93552">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D232D6" w:rsidRDefault="00BF661B"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00B04DCC" w:rsidRPr="00B04DCC">
        <w:rPr>
          <w:rStyle w:val="Hypertextovodkaz"/>
          <w:rFonts w:ascii="Tahoma" w:eastAsia="Times New Roman" w:hAnsi="Tahoma" w:cs="Tahoma"/>
          <w:bCs/>
          <w:color w:val="000000" w:themeColor="text1"/>
          <w:kern w:val="36"/>
          <w:sz w:val="20"/>
          <w:szCs w:val="20"/>
          <w:u w:val="none"/>
          <w:lang w:eastAsia="cs-CZ"/>
        </w:rPr>
        <w:t>ALBSBTFGA2II</w:t>
      </w:r>
    </w:p>
    <w:p w:rsidR="00E7078F" w:rsidRDefault="00BF661B"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FE707C" w:rsidRDefault="00FE707C"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C47373" w:rsidRDefault="00BF661B"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Ministerstvo </w:t>
      </w:r>
      <w:r w:rsidR="00C47373">
        <w:rPr>
          <w:rStyle w:val="Hypertextovodkaz"/>
          <w:rFonts w:ascii="Tahoma" w:eastAsia="Times New Roman" w:hAnsi="Tahoma" w:cs="Tahoma"/>
          <w:bCs/>
          <w:color w:val="000000" w:themeColor="text1"/>
          <w:kern w:val="36"/>
          <w:sz w:val="20"/>
          <w:szCs w:val="20"/>
          <w:u w:val="none"/>
          <w:lang w:eastAsia="cs-CZ"/>
        </w:rPr>
        <w:t>životního prostředí</w:t>
      </w:r>
      <w:r>
        <w:rPr>
          <w:rStyle w:val="Hypertextovodkaz"/>
          <w:rFonts w:ascii="Tahoma" w:eastAsia="Times New Roman" w:hAnsi="Tahoma" w:cs="Tahoma"/>
          <w:bCs/>
          <w:color w:val="000000" w:themeColor="text1"/>
          <w:kern w:val="36"/>
          <w:sz w:val="20"/>
          <w:szCs w:val="20"/>
          <w:u w:val="none"/>
          <w:lang w:eastAsia="cs-CZ"/>
        </w:rPr>
        <w:t xml:space="preserve"> předložilo do mezirezortního připomínkového řízení novelu zákona č. </w:t>
      </w:r>
      <w:r w:rsidR="00C47373" w:rsidRPr="00C47373">
        <w:rPr>
          <w:rStyle w:val="Hypertextovodkaz"/>
          <w:rFonts w:ascii="Tahoma" w:eastAsia="Times New Roman" w:hAnsi="Tahoma" w:cs="Tahoma"/>
          <w:bCs/>
          <w:color w:val="000000" w:themeColor="text1"/>
          <w:kern w:val="36"/>
          <w:sz w:val="20"/>
          <w:szCs w:val="20"/>
          <w:u w:val="none"/>
          <w:lang w:eastAsia="cs-CZ"/>
        </w:rPr>
        <w:t>123/1998 Sb., o právu na informace o životním prostředí</w:t>
      </w:r>
      <w:r>
        <w:rPr>
          <w:rStyle w:val="Hypertextovodkaz"/>
          <w:rFonts w:ascii="Tahoma" w:eastAsia="Times New Roman" w:hAnsi="Tahoma" w:cs="Tahoma"/>
          <w:bCs/>
          <w:color w:val="000000" w:themeColor="text1"/>
          <w:kern w:val="36"/>
          <w:sz w:val="20"/>
          <w:szCs w:val="20"/>
          <w:u w:val="none"/>
          <w:lang w:eastAsia="cs-CZ"/>
        </w:rPr>
        <w:t xml:space="preserve">. </w:t>
      </w:r>
    </w:p>
    <w:p w:rsidR="0030352A" w:rsidRPr="00FE707C" w:rsidRDefault="00E76718"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lastRenderedPageBreak/>
        <w:t xml:space="preserve">Tato novela </w:t>
      </w:r>
      <w:r w:rsidR="00C47373">
        <w:rPr>
          <w:rStyle w:val="Hypertextovodkaz"/>
          <w:rFonts w:ascii="Tahoma" w:eastAsia="Times New Roman" w:hAnsi="Tahoma" w:cs="Tahoma"/>
          <w:bCs/>
          <w:color w:val="000000" w:themeColor="text1"/>
          <w:kern w:val="36"/>
          <w:sz w:val="20"/>
          <w:szCs w:val="20"/>
          <w:u w:val="none"/>
          <w:lang w:eastAsia="cs-CZ"/>
        </w:rPr>
        <w:t>implementuje unijní</w:t>
      </w:r>
      <w:r w:rsidR="00C47373" w:rsidRPr="00C47373">
        <w:rPr>
          <w:rStyle w:val="Hypertextovodkaz"/>
          <w:rFonts w:ascii="Tahoma" w:eastAsia="Times New Roman" w:hAnsi="Tahoma" w:cs="Tahoma"/>
          <w:bCs/>
          <w:color w:val="000000" w:themeColor="text1"/>
          <w:kern w:val="36"/>
          <w:sz w:val="20"/>
          <w:szCs w:val="20"/>
          <w:u w:val="none"/>
          <w:lang w:eastAsia="cs-CZ"/>
        </w:rPr>
        <w:t xml:space="preserve"> předpis</w:t>
      </w:r>
      <w:r w:rsidR="00C47373">
        <w:rPr>
          <w:rStyle w:val="Hypertextovodkaz"/>
          <w:rFonts w:ascii="Tahoma" w:eastAsia="Times New Roman" w:hAnsi="Tahoma" w:cs="Tahoma"/>
          <w:bCs/>
          <w:color w:val="000000" w:themeColor="text1"/>
          <w:kern w:val="36"/>
          <w:sz w:val="20"/>
          <w:szCs w:val="20"/>
          <w:u w:val="none"/>
          <w:lang w:eastAsia="cs-CZ"/>
        </w:rPr>
        <w:t>y</w:t>
      </w:r>
      <w:r w:rsidR="00C47373" w:rsidRPr="00C47373">
        <w:rPr>
          <w:rStyle w:val="Hypertextovodkaz"/>
          <w:rFonts w:ascii="Tahoma" w:eastAsia="Times New Roman" w:hAnsi="Tahoma" w:cs="Tahoma"/>
          <w:bCs/>
          <w:color w:val="000000" w:themeColor="text1"/>
          <w:kern w:val="36"/>
          <w:sz w:val="20"/>
          <w:szCs w:val="20"/>
          <w:u w:val="none"/>
          <w:lang w:eastAsia="cs-CZ"/>
        </w:rPr>
        <w:t xml:space="preserve"> a potřeba zavedení koordinační struktury pro oblast INSPIRE</w:t>
      </w: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B16A80" w:rsidRDefault="000B6E81" w:rsidP="000B6E81">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20617D">
        <w:rPr>
          <w:rStyle w:val="Hypertextovodkaz"/>
          <w:rFonts w:ascii="Tahoma" w:eastAsia="Times New Roman" w:hAnsi="Tahoma" w:cs="Tahoma"/>
          <w:bCs/>
          <w:i/>
          <w:color w:val="000000" w:themeColor="text1"/>
          <w:kern w:val="36"/>
          <w:sz w:val="20"/>
          <w:szCs w:val="20"/>
          <w:u w:val="none"/>
          <w:lang w:eastAsia="cs-CZ"/>
        </w:rPr>
        <w:t>HSE</w:t>
      </w:r>
      <w:r w:rsidR="00B16A80">
        <w:rPr>
          <w:rStyle w:val="Hypertextovodkaz"/>
          <w:rFonts w:ascii="Tahoma" w:eastAsia="Times New Roman" w:hAnsi="Tahoma" w:cs="Tahoma"/>
          <w:bCs/>
          <w:i/>
          <w:color w:val="000000" w:themeColor="text1"/>
          <w:kern w:val="36"/>
          <w:sz w:val="20"/>
          <w:szCs w:val="20"/>
          <w:u w:val="none"/>
          <w:lang w:eastAsia="cs-CZ"/>
        </w:rPr>
        <w:t xml:space="preserve"> </w:t>
      </w:r>
      <w:r w:rsidR="00CD711D"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sidR="00CD711D">
        <w:rPr>
          <w:rStyle w:val="Hypertextovodkaz"/>
          <w:rFonts w:ascii="Tahoma" w:eastAsia="Times New Roman" w:hAnsi="Tahoma" w:cs="Tahoma"/>
          <w:bCs/>
          <w:i/>
          <w:color w:val="000000" w:themeColor="text1"/>
          <w:kern w:val="36"/>
          <w:sz w:val="20"/>
          <w:szCs w:val="20"/>
          <w:u w:val="none"/>
          <w:lang w:eastAsia="cs-CZ"/>
        </w:rPr>
        <w:t xml:space="preserve"> </w:t>
      </w:r>
      <w:r w:rsidR="00CD711D"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B16A80" w:rsidRDefault="00B16A80" w:rsidP="000B6E81">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0B6E81" w:rsidRDefault="000B6E81" w:rsidP="000B6E81">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0B6E81" w:rsidRPr="003F7FFC" w:rsidRDefault="000B6E81" w:rsidP="000B6E81">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sidR="0020617D">
        <w:rPr>
          <w:rStyle w:val="Hypertextovodkaz"/>
          <w:rFonts w:ascii="Tahoma" w:eastAsia="Times New Roman" w:hAnsi="Tahoma" w:cs="Tahoma"/>
          <w:bCs/>
          <w:i/>
          <w:color w:val="000000" w:themeColor="text1"/>
          <w:kern w:val="36"/>
          <w:sz w:val="20"/>
          <w:szCs w:val="20"/>
          <w:u w:val="none"/>
          <w:lang w:eastAsia="cs-CZ"/>
        </w:rPr>
        <w:t>HSE – Ing. Zdeněk Stejskal</w:t>
      </w:r>
      <w:r w:rsidR="0068715C">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sidR="00A47F34" w:rsidRPr="00B16A80">
        <w:rPr>
          <w:rStyle w:val="Hypertextovodkaz"/>
          <w:rFonts w:ascii="Tahoma" w:eastAsia="Times New Roman" w:hAnsi="Tahoma" w:cs="Tahoma"/>
          <w:bCs/>
          <w:i/>
          <w:color w:val="000000" w:themeColor="text1"/>
          <w:kern w:val="36"/>
          <w:sz w:val="20"/>
          <w:szCs w:val="20"/>
          <w:u w:val="none"/>
          <w:lang w:eastAsia="cs-CZ"/>
        </w:rPr>
        <w:t xml:space="preserve"> </w:t>
      </w:r>
      <w:r w:rsidR="0020617D">
        <w:rPr>
          <w:rStyle w:val="Hypertextovodkaz"/>
          <w:rFonts w:ascii="Tahoma" w:eastAsia="Times New Roman" w:hAnsi="Tahoma" w:cs="Tahoma"/>
          <w:b/>
          <w:bCs/>
          <w:i/>
          <w:color w:val="000000" w:themeColor="text1"/>
          <w:kern w:val="36"/>
          <w:sz w:val="20"/>
          <w:szCs w:val="20"/>
          <w:u w:val="none"/>
          <w:lang w:eastAsia="cs-CZ"/>
        </w:rPr>
        <w:t>31.10.2020</w:t>
      </w:r>
    </w:p>
    <w:p w:rsidR="00233EF7" w:rsidRDefault="00233EF7"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634ECF" w:rsidRDefault="00634ECF" w:rsidP="00634EC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634ECF">
        <w:rPr>
          <w:rStyle w:val="Hypertextovodkaz"/>
          <w:rFonts w:ascii="Tahoma" w:eastAsia="Times New Roman" w:hAnsi="Tahoma" w:cs="Tahoma"/>
          <w:b/>
          <w:bCs/>
          <w:color w:val="000000" w:themeColor="text1"/>
          <w:kern w:val="36"/>
          <w:sz w:val="24"/>
          <w:szCs w:val="24"/>
          <w:u w:val="none"/>
          <w:lang w:eastAsia="cs-CZ"/>
        </w:rPr>
        <w:t>Návrh novely zákona č. 181/2014Sb., o kybernetické bezpečnosti</w:t>
      </w:r>
    </w:p>
    <w:p w:rsidR="00D1107C" w:rsidRDefault="00B93552" w:rsidP="00634EC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634ECF" w:rsidRDefault="00634ECF" w:rsidP="00634EC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sidRPr="00634ECF">
        <w:rPr>
          <w:rStyle w:val="Hypertextovodkaz"/>
          <w:rFonts w:ascii="Tahoma" w:eastAsia="Times New Roman" w:hAnsi="Tahoma" w:cs="Tahoma"/>
          <w:bCs/>
          <w:color w:val="000000" w:themeColor="text1"/>
          <w:kern w:val="36"/>
          <w:sz w:val="20"/>
          <w:szCs w:val="20"/>
          <w:u w:val="none"/>
          <w:lang w:eastAsia="cs-CZ"/>
        </w:rPr>
        <w:t>EKLEP KORNBS5B7VI1</w:t>
      </w:r>
    </w:p>
    <w:p w:rsidR="00634ECF" w:rsidRDefault="00634ECF" w:rsidP="00634EC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Ukončeno </w:t>
      </w:r>
      <w:r w:rsidR="0046059F">
        <w:rPr>
          <w:rStyle w:val="Hypertextovodkaz"/>
          <w:rFonts w:ascii="Tahoma" w:eastAsia="Times New Roman" w:hAnsi="Tahoma" w:cs="Tahoma"/>
          <w:bCs/>
          <w:color w:val="000000" w:themeColor="text1"/>
          <w:kern w:val="36"/>
          <w:sz w:val="20"/>
          <w:szCs w:val="20"/>
          <w:u w:val="none"/>
          <w:lang w:eastAsia="cs-CZ"/>
        </w:rPr>
        <w:t>mezi</w:t>
      </w:r>
      <w:r>
        <w:rPr>
          <w:rStyle w:val="Hypertextovodkaz"/>
          <w:rFonts w:ascii="Tahoma" w:eastAsia="Times New Roman" w:hAnsi="Tahoma" w:cs="Tahoma"/>
          <w:bCs/>
          <w:color w:val="000000" w:themeColor="text1"/>
          <w:kern w:val="36"/>
          <w:sz w:val="20"/>
          <w:szCs w:val="20"/>
          <w:u w:val="none"/>
          <w:lang w:eastAsia="cs-CZ"/>
        </w:rPr>
        <w:t>rezortní připomínkové řízení</w:t>
      </w:r>
    </w:p>
    <w:p w:rsidR="00634ECF" w:rsidRDefault="00634ECF" w:rsidP="00634EC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634ECF" w:rsidRDefault="00634ECF" w:rsidP="00634EC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634ECF">
        <w:rPr>
          <w:rStyle w:val="Hypertextovodkaz"/>
          <w:rFonts w:ascii="Tahoma" w:eastAsia="Times New Roman" w:hAnsi="Tahoma" w:cs="Tahoma"/>
          <w:bCs/>
          <w:color w:val="000000" w:themeColor="text1"/>
          <w:kern w:val="36"/>
          <w:sz w:val="20"/>
          <w:szCs w:val="20"/>
          <w:u w:val="none"/>
          <w:lang w:eastAsia="cs-CZ"/>
        </w:rPr>
        <w:t>Národní úřad pro kybernetickou a informační bezpečnost</w:t>
      </w:r>
      <w:r>
        <w:rPr>
          <w:rStyle w:val="Hypertextovodkaz"/>
          <w:rFonts w:ascii="Tahoma" w:eastAsia="Times New Roman" w:hAnsi="Tahoma" w:cs="Tahoma"/>
          <w:bCs/>
          <w:color w:val="000000" w:themeColor="text1"/>
          <w:kern w:val="36"/>
          <w:sz w:val="20"/>
          <w:szCs w:val="20"/>
          <w:u w:val="none"/>
          <w:lang w:eastAsia="cs-CZ"/>
        </w:rPr>
        <w:t xml:space="preserve"> vypracoval a předložil do mezirezortního připomínkového řízení novelu zákona o kybernetické bezpečnosti. </w:t>
      </w:r>
      <w:r w:rsidRPr="00634ECF">
        <w:rPr>
          <w:rStyle w:val="Hypertextovodkaz"/>
          <w:rFonts w:ascii="Tahoma" w:eastAsia="Times New Roman" w:hAnsi="Tahoma" w:cs="Tahoma"/>
          <w:bCs/>
          <w:color w:val="000000" w:themeColor="text1"/>
          <w:kern w:val="36"/>
          <w:sz w:val="20"/>
          <w:szCs w:val="20"/>
          <w:u w:val="none"/>
          <w:lang w:eastAsia="cs-CZ"/>
        </w:rPr>
        <w:t>Návrh zákona adaptuje evropské právo (Akt o kybernetické bezpečnosti) a reaguje na aktuální potřeby v oblasti ochrany kybernetické bezpečnosti České republiky.</w:t>
      </w:r>
    </w:p>
    <w:p w:rsidR="00634ECF" w:rsidRDefault="00634ECF" w:rsidP="00634EC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634ECF" w:rsidRDefault="00634ECF" w:rsidP="00634ECF">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OIT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634ECF" w:rsidRDefault="00634ECF" w:rsidP="00634ECF">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34ECF" w:rsidRDefault="00634ECF" w:rsidP="00634ECF">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34ECF" w:rsidRPr="003F7FFC" w:rsidRDefault="00634ECF" w:rsidP="00634ECF">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OIT – Ing. Červenka </w:t>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
          <w:bCs/>
          <w:i/>
          <w:color w:val="000000" w:themeColor="text1"/>
          <w:kern w:val="36"/>
          <w:sz w:val="20"/>
          <w:szCs w:val="20"/>
          <w:u w:val="none"/>
          <w:lang w:eastAsia="cs-CZ"/>
        </w:rPr>
        <w:t>31.10.2020</w:t>
      </w:r>
    </w:p>
    <w:p w:rsidR="00634ECF" w:rsidRPr="00634ECF" w:rsidRDefault="00634ECF" w:rsidP="00634EC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6059F" w:rsidRDefault="0046059F" w:rsidP="0046059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46059F">
        <w:rPr>
          <w:rStyle w:val="Hypertextovodkaz"/>
          <w:rFonts w:ascii="Tahoma" w:eastAsia="Times New Roman" w:hAnsi="Tahoma" w:cs="Tahoma"/>
          <w:b/>
          <w:bCs/>
          <w:color w:val="000000" w:themeColor="text1"/>
          <w:kern w:val="36"/>
          <w:sz w:val="24"/>
          <w:szCs w:val="24"/>
          <w:u w:val="none"/>
          <w:lang w:eastAsia="cs-CZ"/>
        </w:rPr>
        <w:t>Nařízení vlády, kterým se mění nařízení vlády č. 189/2018 Sb., o kritériích udržitelnosti biopaliv a snižování emisí skleníkových plynů z pohonných hmot</w:t>
      </w:r>
    </w:p>
    <w:p w:rsidR="0046059F" w:rsidRDefault="00B93552" w:rsidP="0046059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46059F" w:rsidRDefault="0046059F" w:rsidP="0046059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sidRPr="00634ECF">
        <w:rPr>
          <w:rStyle w:val="Hypertextovodkaz"/>
          <w:rFonts w:ascii="Tahoma" w:eastAsia="Times New Roman" w:hAnsi="Tahoma" w:cs="Tahoma"/>
          <w:bCs/>
          <w:color w:val="000000" w:themeColor="text1"/>
          <w:kern w:val="36"/>
          <w:sz w:val="20"/>
          <w:szCs w:val="20"/>
          <w:u w:val="none"/>
          <w:lang w:eastAsia="cs-CZ"/>
        </w:rPr>
        <w:t xml:space="preserve">EKLEP </w:t>
      </w:r>
      <w:r w:rsidRPr="0046059F">
        <w:rPr>
          <w:rStyle w:val="Hypertextovodkaz"/>
          <w:rFonts w:ascii="Tahoma" w:eastAsia="Times New Roman" w:hAnsi="Tahoma" w:cs="Tahoma"/>
          <w:bCs/>
          <w:color w:val="000000" w:themeColor="text1"/>
          <w:kern w:val="36"/>
          <w:sz w:val="20"/>
          <w:szCs w:val="20"/>
          <w:u w:val="none"/>
          <w:lang w:eastAsia="cs-CZ"/>
        </w:rPr>
        <w:t>ALBSBT8HXEHH</w:t>
      </w:r>
    </w:p>
    <w:p w:rsidR="0046059F" w:rsidRDefault="0046059F" w:rsidP="0046059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Mezirezortní připomínkové řízení</w:t>
      </w:r>
    </w:p>
    <w:p w:rsidR="0046059F" w:rsidRDefault="0046059F" w:rsidP="0046059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46059F" w:rsidRDefault="0046059F" w:rsidP="0046059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Ministerstvo životního prostředí předložilo do mezirezortního připomínkového řízení </w:t>
      </w:r>
      <w:r w:rsidRPr="0046059F">
        <w:rPr>
          <w:rStyle w:val="Hypertextovodkaz"/>
          <w:rFonts w:ascii="Tahoma" w:eastAsia="Times New Roman" w:hAnsi="Tahoma" w:cs="Tahoma"/>
          <w:bCs/>
          <w:color w:val="000000" w:themeColor="text1"/>
          <w:kern w:val="36"/>
          <w:sz w:val="20"/>
          <w:szCs w:val="20"/>
          <w:u w:val="none"/>
          <w:lang w:eastAsia="cs-CZ"/>
        </w:rPr>
        <w:t>návrh nařízení vlády, kterým se mění nařízení vlády č. 189/2018 Sb., o kritériích udržitelnosti biopaliv a snižování emisí skleníkových plynů z pohonných hmot</w:t>
      </w:r>
      <w:r>
        <w:rPr>
          <w:rStyle w:val="Hypertextovodkaz"/>
          <w:rFonts w:ascii="Tahoma" w:eastAsia="Times New Roman" w:hAnsi="Tahoma" w:cs="Tahoma"/>
          <w:bCs/>
          <w:color w:val="000000" w:themeColor="text1"/>
          <w:kern w:val="36"/>
          <w:sz w:val="20"/>
          <w:szCs w:val="20"/>
          <w:u w:val="none"/>
          <w:lang w:eastAsia="cs-CZ"/>
        </w:rPr>
        <w:t xml:space="preserve">. </w:t>
      </w:r>
    </w:p>
    <w:p w:rsidR="0046059F" w:rsidRDefault="0046059F" w:rsidP="0046059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46059F">
        <w:rPr>
          <w:rStyle w:val="Hypertextovodkaz"/>
          <w:rFonts w:ascii="Tahoma" w:eastAsia="Times New Roman" w:hAnsi="Tahoma" w:cs="Tahoma"/>
          <w:bCs/>
          <w:color w:val="000000" w:themeColor="text1"/>
          <w:kern w:val="36"/>
          <w:sz w:val="20"/>
          <w:szCs w:val="20"/>
          <w:u w:val="none"/>
          <w:lang w:eastAsia="cs-CZ"/>
        </w:rPr>
        <w:t>Návrh je stručnou novelizací prováděcího nařízení k zákonu č. 201/2012 Sb., o ochraně ovzduší, ve znění pozdějších předpisů, a je předkládán za účelem uvedení národní legislativy do souladu s některými ustanoveními právních předpisů Evropské unie.</w:t>
      </w:r>
    </w:p>
    <w:p w:rsidR="0046059F" w:rsidRDefault="0046059F" w:rsidP="0046059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6059F" w:rsidRDefault="0046059F" w:rsidP="0046059F">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lastRenderedPageBreak/>
        <w:t xml:space="preserve">Úkol: </w:t>
      </w:r>
      <w:r>
        <w:rPr>
          <w:rStyle w:val="Hypertextovodkaz"/>
          <w:rFonts w:ascii="Tahoma" w:eastAsia="Times New Roman" w:hAnsi="Tahoma" w:cs="Tahoma"/>
          <w:bCs/>
          <w:i/>
          <w:color w:val="000000" w:themeColor="text1"/>
          <w:kern w:val="36"/>
          <w:sz w:val="20"/>
          <w:szCs w:val="20"/>
          <w:u w:val="none"/>
          <w:lang w:eastAsia="cs-CZ"/>
        </w:rPr>
        <w:t xml:space="preserve">OÚ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46059F" w:rsidRDefault="0046059F" w:rsidP="0046059F">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46059F" w:rsidRDefault="0046059F" w:rsidP="0046059F">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46059F" w:rsidRPr="003F7FFC" w:rsidRDefault="0046059F" w:rsidP="0046059F">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OÚ – Ing. Martin Vojtíšek </w:t>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
          <w:bCs/>
          <w:i/>
          <w:color w:val="000000" w:themeColor="text1"/>
          <w:kern w:val="36"/>
          <w:sz w:val="20"/>
          <w:szCs w:val="20"/>
          <w:u w:val="none"/>
          <w:lang w:eastAsia="cs-CZ"/>
        </w:rPr>
        <w:t>31.10.2020</w:t>
      </w:r>
    </w:p>
    <w:p w:rsidR="0046059F" w:rsidRPr="00634ECF" w:rsidRDefault="0046059F" w:rsidP="0046059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634ECF" w:rsidRPr="00634ECF" w:rsidRDefault="00634ECF" w:rsidP="00634EC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392A6A" w:rsidRPr="0028797B" w:rsidRDefault="00392A6A" w:rsidP="005906EB">
      <w:pPr>
        <w:pStyle w:val="Bezmezer"/>
        <w:numPr>
          <w:ilvl w:val="0"/>
          <w:numId w:val="28"/>
        </w:numPr>
        <w:shd w:val="clear" w:color="auto" w:fill="CCFFCC"/>
        <w:spacing w:line="360" w:lineRule="auto"/>
        <w:jc w:val="center"/>
        <w:rPr>
          <w:b/>
          <w:sz w:val="28"/>
        </w:rPr>
      </w:pPr>
      <w:r w:rsidRPr="00392A6A">
        <w:rPr>
          <w:rFonts w:ascii="Tahoma" w:hAnsi="Tahoma" w:cs="Tahoma"/>
          <w:b/>
          <w:sz w:val="28"/>
          <w:szCs w:val="20"/>
        </w:rPr>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6C5AD8" w:rsidRPr="00E23EF9" w:rsidRDefault="00767E86" w:rsidP="008C22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Útok na majetek zaměstnavatele</w:t>
      </w:r>
      <w:r w:rsidR="00B93552">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CD711D" w:rsidRDefault="0022746F" w:rsidP="0022746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w:t>
      </w:r>
      <w:r w:rsidR="00767E86">
        <w:rPr>
          <w:rStyle w:val="Hypertextovodkaz"/>
          <w:rFonts w:ascii="Tahoma" w:eastAsia="Times New Roman" w:hAnsi="Tahoma" w:cs="Tahoma"/>
          <w:bCs/>
          <w:color w:val="000000" w:themeColor="text1"/>
          <w:kern w:val="36"/>
          <w:sz w:val="20"/>
          <w:szCs w:val="20"/>
          <w:u w:val="none"/>
          <w:lang w:eastAsia="cs-CZ"/>
        </w:rPr>
        <w:t>21 Cdo 991/2019</w:t>
      </w:r>
    </w:p>
    <w:p w:rsidR="0022746F" w:rsidRDefault="0022746F" w:rsidP="0022746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FB1897" w:rsidRDefault="001B6819" w:rsidP="0022746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se zabýval platností skončení pracovního poměru zaměstnance, který bez vědomí zaměstnavatele bezplatně zapůjčil </w:t>
      </w:r>
      <w:r w:rsidR="00BC582F">
        <w:rPr>
          <w:rStyle w:val="Hypertextovodkaz"/>
          <w:rFonts w:ascii="Tahoma" w:eastAsia="Times New Roman" w:hAnsi="Tahoma" w:cs="Tahoma"/>
          <w:bCs/>
          <w:color w:val="000000" w:themeColor="text1"/>
          <w:kern w:val="36"/>
          <w:sz w:val="20"/>
          <w:szCs w:val="20"/>
          <w:u w:val="none"/>
          <w:lang w:eastAsia="cs-CZ"/>
        </w:rPr>
        <w:t xml:space="preserve">(protokolárně) </w:t>
      </w:r>
      <w:r>
        <w:rPr>
          <w:rStyle w:val="Hypertextovodkaz"/>
          <w:rFonts w:ascii="Tahoma" w:eastAsia="Times New Roman" w:hAnsi="Tahoma" w:cs="Tahoma"/>
          <w:bCs/>
          <w:color w:val="000000" w:themeColor="text1"/>
          <w:kern w:val="36"/>
          <w:sz w:val="20"/>
          <w:szCs w:val="20"/>
          <w:u w:val="none"/>
          <w:lang w:eastAsia="cs-CZ"/>
        </w:rPr>
        <w:t xml:space="preserve">klientovi zaměstnavatele v „rámci dobrých vztahů“ lešení v hodnotě 50 tisíc Kč. Nejvyšší soud dle svých předchozích konstantních rozhodnutí v posuzovaném případě zopakoval, že dopustí-li se zaměstnanec přímého či nepřímého útoku na majetek zaměstnavatele, porušil tím zpravidla </w:t>
      </w:r>
      <w:r w:rsidR="0086604E">
        <w:rPr>
          <w:rStyle w:val="Hypertextovodkaz"/>
          <w:rFonts w:ascii="Tahoma" w:eastAsia="Times New Roman" w:hAnsi="Tahoma" w:cs="Tahoma"/>
          <w:bCs/>
          <w:color w:val="000000" w:themeColor="text1"/>
          <w:kern w:val="36"/>
          <w:sz w:val="20"/>
          <w:szCs w:val="20"/>
          <w:u w:val="none"/>
          <w:lang w:eastAsia="cs-CZ"/>
        </w:rPr>
        <w:t>své povinnosti zvlášť hrubým způsobem, takže zaměstnavatel mohl okamžitě zrušit pracovní poměr zaměstnance.</w:t>
      </w:r>
    </w:p>
    <w:p w:rsidR="00994FD9" w:rsidRDefault="00994FD9" w:rsidP="0022746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22746F" w:rsidRDefault="0022746F" w:rsidP="0022746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22746F" w:rsidRPr="003F7FFC" w:rsidRDefault="0022746F" w:rsidP="0022746F">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 POŘ.</w:t>
      </w:r>
    </w:p>
    <w:p w:rsidR="0046059F" w:rsidRDefault="0046059F" w:rsidP="0046059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46059F" w:rsidRPr="00E23EF9" w:rsidRDefault="0046059F" w:rsidP="0046059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Pracovní povinnosti v době pracovní neschopnosti</w:t>
      </w:r>
      <w:r w:rsidR="00B93552">
        <w:rPr>
          <w:rStyle w:val="Hypertextovodkaz"/>
          <w:rFonts w:ascii="Tahoma" w:eastAsia="Times New Roman" w:hAnsi="Tahoma" w:cs="Tahoma"/>
          <w:b/>
          <w:bCs/>
          <w:color w:val="000000" w:themeColor="text1"/>
          <w:kern w:val="36"/>
          <w:sz w:val="24"/>
          <w:szCs w:val="24"/>
          <w:u w:val="none"/>
          <w:lang w:eastAsia="cs-CZ"/>
        </w:rPr>
        <w:pict>
          <v:rect id="_x0000_i1032" style="width:0;height:1.5pt" o:hralign="center" o:hrstd="t" o:hr="t" fillcolor="#a0a0a0" stroked="f"/>
        </w:pict>
      </w:r>
    </w:p>
    <w:p w:rsidR="0046059F" w:rsidRDefault="0046059F" w:rsidP="0046059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21 Cdo 3212/2019</w:t>
      </w:r>
    </w:p>
    <w:p w:rsidR="0046059F" w:rsidRDefault="0046059F" w:rsidP="0046059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22746F" w:rsidRDefault="0046059F" w:rsidP="0046059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hodnotil porušení pracovních povinností v případě, kdy zaměstnanec dobrovolně vykonává práci v době dočasné pracovní neschopnosti. Nejvyšší soud dospěl k závěru, že pokud zaměstnanec v době své dočasné pracovní neschopnosti osobně vykonává práci, bez ohledu na to, zda na základě pokynů (s vědomím) zaměstnavatele nebo ze zaměstnancovy vlastní iniciativy, je povinen při tom dodržovat povinnosti, které mu vyplývají z pracovního poměru (dodržovat předpisy vztahující se k vykonávané práci). Pokud by tak neučinil, dopustil by se porušení těchto povinností, což by mohlo v závažných případech vést až k ukončení pracovního poměru.</w:t>
      </w:r>
    </w:p>
    <w:p w:rsidR="0046059F" w:rsidRPr="003F7FFC" w:rsidRDefault="0046059F" w:rsidP="0046059F">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 POŘ.</w:t>
      </w:r>
    </w:p>
    <w:p w:rsidR="0046059F" w:rsidRDefault="0046059F" w:rsidP="0046059F">
      <w:pPr>
        <w:pStyle w:val="Bezmezer"/>
        <w:spacing w:line="360" w:lineRule="auto"/>
        <w:jc w:val="both"/>
        <w:rPr>
          <w:rStyle w:val="Hypertextovodkaz"/>
          <w:rFonts w:ascii="Tahoma" w:eastAsia="Times New Roman" w:hAnsi="Tahoma" w:cs="Tahoma"/>
          <w:b/>
          <w:bCs/>
          <w:color w:val="000000" w:themeColor="text1"/>
          <w:kern w:val="36"/>
          <w:sz w:val="24"/>
          <w:szCs w:val="24"/>
          <w:u w:val="none"/>
          <w:lang w:eastAsia="cs-CZ"/>
        </w:rPr>
      </w:pPr>
    </w:p>
    <w:p w:rsidR="009830E2" w:rsidRDefault="009830E2" w:rsidP="0046059F">
      <w:pPr>
        <w:pStyle w:val="Bezmezer"/>
        <w:spacing w:line="360" w:lineRule="auto"/>
        <w:jc w:val="both"/>
        <w:rPr>
          <w:rStyle w:val="Hypertextovodkaz"/>
          <w:rFonts w:ascii="Tahoma" w:eastAsia="Times New Roman" w:hAnsi="Tahoma" w:cs="Tahoma"/>
          <w:b/>
          <w:bCs/>
          <w:color w:val="000000" w:themeColor="text1"/>
          <w:kern w:val="36"/>
          <w:sz w:val="24"/>
          <w:szCs w:val="24"/>
          <w:u w:val="none"/>
          <w:lang w:eastAsia="cs-CZ"/>
        </w:rPr>
      </w:pPr>
    </w:p>
    <w:p w:rsidR="009830E2" w:rsidRDefault="009830E2" w:rsidP="009830E2">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9830E2">
        <w:rPr>
          <w:rStyle w:val="Hypertextovodkaz"/>
          <w:rFonts w:ascii="Tahoma" w:eastAsia="Times New Roman" w:hAnsi="Tahoma" w:cs="Tahoma"/>
          <w:b/>
          <w:bCs/>
          <w:color w:val="000000" w:themeColor="text1"/>
          <w:kern w:val="36"/>
          <w:sz w:val="24"/>
          <w:szCs w:val="24"/>
          <w:u w:val="none"/>
          <w:lang w:eastAsia="cs-CZ"/>
        </w:rPr>
        <w:lastRenderedPageBreak/>
        <w:t>Uznání dluhu insolvenčním dlužníkem</w:t>
      </w:r>
    </w:p>
    <w:p w:rsidR="009830E2" w:rsidRPr="009830E2" w:rsidRDefault="00B93552" w:rsidP="009830E2">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3" style="width:0;height:1.5pt" o:hralign="center" o:hrstd="t" o:hr="t" fillcolor="#a0a0a0" stroked="f"/>
        </w:pict>
      </w:r>
    </w:p>
    <w:p w:rsidR="009830E2" w:rsidRDefault="009830E2" w:rsidP="009830E2">
      <w:pPr>
        <w:pStyle w:val="Bezmezer"/>
        <w:spacing w:line="360" w:lineRule="auto"/>
        <w:jc w:val="right"/>
        <w:rPr>
          <w:rFonts w:ascii="Tahoma" w:hAnsi="Tahoma" w:cs="Tahoma"/>
          <w:color w:val="000000" w:themeColor="text1"/>
          <w:sz w:val="20"/>
          <w:szCs w:val="20"/>
        </w:rPr>
      </w:pPr>
      <w:r>
        <w:rPr>
          <w:rFonts w:ascii="Tahoma" w:hAnsi="Tahoma" w:cs="Tahoma"/>
          <w:color w:val="000000" w:themeColor="text1"/>
          <w:sz w:val="20"/>
          <w:szCs w:val="20"/>
        </w:rPr>
        <w:t>Nejvyšší soud, 29 ICdo 50/2020</w:t>
      </w:r>
    </w:p>
    <w:p w:rsidR="009830E2" w:rsidRDefault="009830E2" w:rsidP="009830E2">
      <w:pPr>
        <w:pStyle w:val="Bezmezer"/>
        <w:spacing w:line="360" w:lineRule="auto"/>
        <w:jc w:val="both"/>
        <w:rPr>
          <w:rFonts w:ascii="Tahoma" w:hAnsi="Tahoma" w:cs="Tahoma"/>
          <w:color w:val="000000" w:themeColor="text1"/>
          <w:sz w:val="20"/>
          <w:szCs w:val="20"/>
        </w:rPr>
      </w:pPr>
    </w:p>
    <w:p w:rsidR="009830E2" w:rsidRDefault="009830E2" w:rsidP="009830E2">
      <w:pPr>
        <w:pStyle w:val="Bezmeze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Nejvyšší soud konstatoval, že právní úkon, který zvýhodňuje věřitele (§ 241 InsZ), a proto je neúčinný (§ 235 InsZ), může spočívat i v uznání dluhu (tedy v tom, že insolvenční dlužník uznal svůj dluh vůči svému věřiteli).</w:t>
      </w:r>
    </w:p>
    <w:p w:rsidR="009830E2" w:rsidRDefault="009830E2" w:rsidP="009830E2">
      <w:pPr>
        <w:pStyle w:val="Bezmezer"/>
        <w:spacing w:line="360" w:lineRule="auto"/>
        <w:jc w:val="both"/>
        <w:rPr>
          <w:rFonts w:ascii="Tahoma" w:hAnsi="Tahoma" w:cs="Tahoma"/>
          <w:color w:val="000000" w:themeColor="text1"/>
          <w:sz w:val="20"/>
          <w:szCs w:val="20"/>
        </w:rPr>
      </w:pPr>
    </w:p>
    <w:p w:rsidR="00EA689F" w:rsidRPr="003F7FFC" w:rsidRDefault="00D3025E" w:rsidP="00EA689F">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 POŘ a kreditní výbor.</w:t>
      </w:r>
    </w:p>
    <w:p w:rsidR="009830E2" w:rsidRDefault="009830E2" w:rsidP="009830E2">
      <w:pPr>
        <w:pStyle w:val="Bezmezer"/>
        <w:spacing w:line="360" w:lineRule="auto"/>
        <w:jc w:val="both"/>
        <w:rPr>
          <w:rFonts w:ascii="Tahoma" w:hAnsi="Tahoma" w:cs="Tahoma"/>
          <w:color w:val="000000" w:themeColor="text1"/>
          <w:sz w:val="20"/>
          <w:szCs w:val="20"/>
        </w:rPr>
      </w:pPr>
    </w:p>
    <w:p w:rsidR="00EA689F" w:rsidRPr="009830E2" w:rsidRDefault="00EA689F" w:rsidP="009830E2">
      <w:pPr>
        <w:pStyle w:val="Bezmezer"/>
        <w:spacing w:line="360" w:lineRule="auto"/>
        <w:jc w:val="both"/>
        <w:rPr>
          <w:rFonts w:ascii="Tahoma" w:hAnsi="Tahoma" w:cs="Tahoma"/>
          <w:color w:val="000000" w:themeColor="text1"/>
          <w:sz w:val="20"/>
          <w:szCs w:val="20"/>
        </w:rPr>
      </w:pPr>
    </w:p>
    <w:sectPr w:rsidR="00EA689F" w:rsidRPr="009830E2"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552" w:rsidRDefault="00B93552" w:rsidP="004F17ED">
      <w:pPr>
        <w:spacing w:after="0" w:line="240" w:lineRule="auto"/>
      </w:pPr>
      <w:r>
        <w:separator/>
      </w:r>
    </w:p>
  </w:endnote>
  <w:endnote w:type="continuationSeparator" w:id="0">
    <w:p w:rsidR="00B93552" w:rsidRDefault="00B93552"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63038F" w:rsidRDefault="0063038F">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DB6BEE">
              <w:rPr>
                <w:rFonts w:ascii="Tahoma" w:hAnsi="Tahoma" w:cs="Tahoma"/>
                <w:b/>
                <w:bCs/>
                <w:noProof/>
                <w:sz w:val="16"/>
                <w:szCs w:val="16"/>
              </w:rPr>
              <w:t>2</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DB6BEE">
              <w:rPr>
                <w:rFonts w:ascii="Tahoma" w:hAnsi="Tahoma" w:cs="Tahoma"/>
                <w:b/>
                <w:bCs/>
                <w:noProof/>
                <w:sz w:val="16"/>
                <w:szCs w:val="16"/>
              </w:rPr>
              <w:t>6</w:t>
            </w:r>
            <w:r w:rsidRPr="00FB7F36">
              <w:rPr>
                <w:rFonts w:ascii="Tahoma" w:hAnsi="Tahoma" w:cs="Tahoma"/>
                <w:b/>
                <w:bCs/>
                <w:sz w:val="16"/>
                <w:szCs w:val="16"/>
              </w:rPr>
              <w:fldChar w:fldCharType="end"/>
            </w:r>
          </w:p>
        </w:sdtContent>
      </w:sdt>
    </w:sdtContent>
  </w:sdt>
  <w:p w:rsidR="0063038F" w:rsidRDefault="006303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552" w:rsidRDefault="00B93552" w:rsidP="004F17ED">
      <w:pPr>
        <w:spacing w:after="0" w:line="240" w:lineRule="auto"/>
      </w:pPr>
      <w:r>
        <w:separator/>
      </w:r>
    </w:p>
  </w:footnote>
  <w:footnote w:type="continuationSeparator" w:id="0">
    <w:p w:rsidR="00B93552" w:rsidRDefault="00B93552"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891C21"/>
    <w:multiLevelType w:val="hybridMultilevel"/>
    <w:tmpl w:val="BE14B06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2">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4">
    <w:nsid w:val="08933047"/>
    <w:multiLevelType w:val="hybridMultilevel"/>
    <w:tmpl w:val="5DAAD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B487BDB"/>
    <w:multiLevelType w:val="hybridMultilevel"/>
    <w:tmpl w:val="2F8A3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8">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2">
    <w:nsid w:val="3A6F6F2A"/>
    <w:multiLevelType w:val="hybridMultilevel"/>
    <w:tmpl w:val="E25EC07E"/>
    <w:lvl w:ilvl="0" w:tplc="28580D62">
      <w:start w:val="2"/>
      <w:numFmt w:val="bullet"/>
      <w:lvlText w:val="-"/>
      <w:lvlJc w:val="left"/>
      <w:pPr>
        <w:ind w:left="644" w:hanging="360"/>
      </w:pPr>
      <w:rPr>
        <w:rFonts w:ascii="Calibri" w:eastAsiaTheme="minorHAnsi" w:hAnsi="Calibri" w:cs="Calibri"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nsid w:val="3E3D593B"/>
    <w:multiLevelType w:val="hybridMultilevel"/>
    <w:tmpl w:val="79620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0484290"/>
    <w:multiLevelType w:val="hybridMultilevel"/>
    <w:tmpl w:val="79620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74D0B6D"/>
    <w:multiLevelType w:val="hybridMultilevel"/>
    <w:tmpl w:val="1F5EB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8">
    <w:nsid w:val="502A0E88"/>
    <w:multiLevelType w:val="hybridMultilevel"/>
    <w:tmpl w:val="2466CFA0"/>
    <w:lvl w:ilvl="0" w:tplc="2EA49FFC">
      <w:start w:val="3"/>
      <w:numFmt w:val="bullet"/>
      <w:lvlText w:val="-"/>
      <w:lvlJc w:val="left"/>
      <w:pPr>
        <w:ind w:left="1068" w:hanging="360"/>
      </w:pPr>
      <w:rPr>
        <w:rFonts w:ascii="Tahoma" w:eastAsiaTheme="minorHAnsi"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0">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E4D58CB"/>
    <w:multiLevelType w:val="hybridMultilevel"/>
    <w:tmpl w:val="FE886686"/>
    <w:lvl w:ilvl="0" w:tplc="9AD08C54">
      <w:start w:val="11"/>
      <w:numFmt w:val="bullet"/>
      <w:lvlText w:val="-"/>
      <w:lvlJc w:val="left"/>
      <w:pPr>
        <w:ind w:left="720" w:hanging="360"/>
      </w:pPr>
      <w:rPr>
        <w:rFonts w:ascii="Times New Roman" w:eastAsiaTheme="minorEastAsia"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6"/>
  </w:num>
  <w:num w:numId="3">
    <w:abstractNumId w:val="21"/>
  </w:num>
  <w:num w:numId="4">
    <w:abstractNumId w:val="12"/>
  </w:num>
  <w:num w:numId="5">
    <w:abstractNumId w:val="11"/>
  </w:num>
  <w:num w:numId="6">
    <w:abstractNumId w:val="17"/>
  </w:num>
  <w:num w:numId="7">
    <w:abstractNumId w:val="34"/>
  </w:num>
  <w:num w:numId="8">
    <w:abstractNumId w:val="16"/>
  </w:num>
  <w:num w:numId="9">
    <w:abstractNumId w:val="36"/>
  </w:num>
  <w:num w:numId="10">
    <w:abstractNumId w:val="30"/>
  </w:num>
  <w:num w:numId="11">
    <w:abstractNumId w:val="32"/>
  </w:num>
  <w:num w:numId="12">
    <w:abstractNumId w:val="31"/>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8"/>
  </w:num>
  <w:num w:numId="24">
    <w:abstractNumId w:val="20"/>
  </w:num>
  <w:num w:numId="25">
    <w:abstractNumId w:val="19"/>
  </w:num>
  <w:num w:numId="26">
    <w:abstractNumId w:val="35"/>
  </w:num>
  <w:num w:numId="27">
    <w:abstractNumId w:val="24"/>
  </w:num>
  <w:num w:numId="28">
    <w:abstractNumId w:val="13"/>
  </w:num>
  <w:num w:numId="29">
    <w:abstractNumId w:val="15"/>
  </w:num>
  <w:num w:numId="30">
    <w:abstractNumId w:val="22"/>
  </w:num>
  <w:num w:numId="31">
    <w:abstractNumId w:val="14"/>
  </w:num>
  <w:num w:numId="32">
    <w:abstractNumId w:val="25"/>
  </w:num>
  <w:num w:numId="33">
    <w:abstractNumId w:val="10"/>
  </w:num>
  <w:num w:numId="34">
    <w:abstractNumId w:val="29"/>
  </w:num>
  <w:num w:numId="35">
    <w:abstractNumId w:val="33"/>
  </w:num>
  <w:num w:numId="36">
    <w:abstractNumId w:val="28"/>
  </w:num>
  <w:num w:numId="37">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0406"/>
    <w:rsid w:val="00013763"/>
    <w:rsid w:val="000152BC"/>
    <w:rsid w:val="00017AE6"/>
    <w:rsid w:val="0002202C"/>
    <w:rsid w:val="00024354"/>
    <w:rsid w:val="00024EFD"/>
    <w:rsid w:val="00025EAC"/>
    <w:rsid w:val="00026824"/>
    <w:rsid w:val="000331FE"/>
    <w:rsid w:val="00034EBC"/>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900"/>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D79B5"/>
    <w:rsid w:val="000E3D1B"/>
    <w:rsid w:val="000E54E9"/>
    <w:rsid w:val="000F2090"/>
    <w:rsid w:val="000F401A"/>
    <w:rsid w:val="000F43FA"/>
    <w:rsid w:val="000F4720"/>
    <w:rsid w:val="000F4B51"/>
    <w:rsid w:val="000F5A9C"/>
    <w:rsid w:val="000F69B8"/>
    <w:rsid w:val="001012B1"/>
    <w:rsid w:val="00101448"/>
    <w:rsid w:val="001017A9"/>
    <w:rsid w:val="00101BD3"/>
    <w:rsid w:val="001028D7"/>
    <w:rsid w:val="001049A5"/>
    <w:rsid w:val="00106498"/>
    <w:rsid w:val="00106526"/>
    <w:rsid w:val="001065AE"/>
    <w:rsid w:val="0010675A"/>
    <w:rsid w:val="001109EF"/>
    <w:rsid w:val="001127CE"/>
    <w:rsid w:val="001165B1"/>
    <w:rsid w:val="00117697"/>
    <w:rsid w:val="00122AAF"/>
    <w:rsid w:val="001236D2"/>
    <w:rsid w:val="001237CD"/>
    <w:rsid w:val="001241C8"/>
    <w:rsid w:val="0012462E"/>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44CDD"/>
    <w:rsid w:val="00145C1F"/>
    <w:rsid w:val="0015004C"/>
    <w:rsid w:val="00150FB7"/>
    <w:rsid w:val="00156C6C"/>
    <w:rsid w:val="00161952"/>
    <w:rsid w:val="00161BEA"/>
    <w:rsid w:val="00162805"/>
    <w:rsid w:val="001629CF"/>
    <w:rsid w:val="00162B8A"/>
    <w:rsid w:val="00163DDA"/>
    <w:rsid w:val="0016564F"/>
    <w:rsid w:val="00165B6A"/>
    <w:rsid w:val="00174A2D"/>
    <w:rsid w:val="00175208"/>
    <w:rsid w:val="001765B5"/>
    <w:rsid w:val="001807E4"/>
    <w:rsid w:val="001810A3"/>
    <w:rsid w:val="00184111"/>
    <w:rsid w:val="001875C8"/>
    <w:rsid w:val="00195DD2"/>
    <w:rsid w:val="001A0C83"/>
    <w:rsid w:val="001A1785"/>
    <w:rsid w:val="001A2D52"/>
    <w:rsid w:val="001A3D61"/>
    <w:rsid w:val="001A3D99"/>
    <w:rsid w:val="001A62A6"/>
    <w:rsid w:val="001A6AF4"/>
    <w:rsid w:val="001A7E2C"/>
    <w:rsid w:val="001B040A"/>
    <w:rsid w:val="001B0CB3"/>
    <w:rsid w:val="001B5DB3"/>
    <w:rsid w:val="001B609E"/>
    <w:rsid w:val="001B66D4"/>
    <w:rsid w:val="001B6819"/>
    <w:rsid w:val="001C27F8"/>
    <w:rsid w:val="001C4A0C"/>
    <w:rsid w:val="001C509B"/>
    <w:rsid w:val="001C580F"/>
    <w:rsid w:val="001C645F"/>
    <w:rsid w:val="001D0703"/>
    <w:rsid w:val="001D070C"/>
    <w:rsid w:val="001D0880"/>
    <w:rsid w:val="001D3BAC"/>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17D"/>
    <w:rsid w:val="00206944"/>
    <w:rsid w:val="00206F98"/>
    <w:rsid w:val="00207B8D"/>
    <w:rsid w:val="00212896"/>
    <w:rsid w:val="00212BC6"/>
    <w:rsid w:val="00214FAB"/>
    <w:rsid w:val="00220107"/>
    <w:rsid w:val="00220138"/>
    <w:rsid w:val="002205E1"/>
    <w:rsid w:val="0022197B"/>
    <w:rsid w:val="00221F51"/>
    <w:rsid w:val="00222868"/>
    <w:rsid w:val="00225A40"/>
    <w:rsid w:val="0022746F"/>
    <w:rsid w:val="00233EF7"/>
    <w:rsid w:val="0023405F"/>
    <w:rsid w:val="00235322"/>
    <w:rsid w:val="00236086"/>
    <w:rsid w:val="00240477"/>
    <w:rsid w:val="00242580"/>
    <w:rsid w:val="002441B4"/>
    <w:rsid w:val="00247A69"/>
    <w:rsid w:val="0025086C"/>
    <w:rsid w:val="00251C31"/>
    <w:rsid w:val="0025209F"/>
    <w:rsid w:val="00252C33"/>
    <w:rsid w:val="00253343"/>
    <w:rsid w:val="00253681"/>
    <w:rsid w:val="00254879"/>
    <w:rsid w:val="00255279"/>
    <w:rsid w:val="0025643D"/>
    <w:rsid w:val="00257465"/>
    <w:rsid w:val="00257D6C"/>
    <w:rsid w:val="002610C4"/>
    <w:rsid w:val="002622B6"/>
    <w:rsid w:val="00263CDC"/>
    <w:rsid w:val="002738A3"/>
    <w:rsid w:val="002757EC"/>
    <w:rsid w:val="00276A8C"/>
    <w:rsid w:val="00276F8F"/>
    <w:rsid w:val="00283557"/>
    <w:rsid w:val="00283D2E"/>
    <w:rsid w:val="0028484D"/>
    <w:rsid w:val="0028797B"/>
    <w:rsid w:val="002910D6"/>
    <w:rsid w:val="00292D21"/>
    <w:rsid w:val="00295C86"/>
    <w:rsid w:val="00296169"/>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D14F8"/>
    <w:rsid w:val="002D1507"/>
    <w:rsid w:val="002D6498"/>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52A"/>
    <w:rsid w:val="003037DA"/>
    <w:rsid w:val="00304048"/>
    <w:rsid w:val="00305BBB"/>
    <w:rsid w:val="00306184"/>
    <w:rsid w:val="003077D1"/>
    <w:rsid w:val="00310DD6"/>
    <w:rsid w:val="00311B5F"/>
    <w:rsid w:val="00311C47"/>
    <w:rsid w:val="00312C05"/>
    <w:rsid w:val="003131F8"/>
    <w:rsid w:val="00313573"/>
    <w:rsid w:val="00322DF8"/>
    <w:rsid w:val="003238FB"/>
    <w:rsid w:val="003249E2"/>
    <w:rsid w:val="00330B21"/>
    <w:rsid w:val="00333363"/>
    <w:rsid w:val="00335B85"/>
    <w:rsid w:val="00335BB7"/>
    <w:rsid w:val="00343B36"/>
    <w:rsid w:val="00344168"/>
    <w:rsid w:val="00344F47"/>
    <w:rsid w:val="00345551"/>
    <w:rsid w:val="00345E8F"/>
    <w:rsid w:val="003509DE"/>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1538"/>
    <w:rsid w:val="00384022"/>
    <w:rsid w:val="0038411B"/>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4214"/>
    <w:rsid w:val="003F5319"/>
    <w:rsid w:val="003F7FFC"/>
    <w:rsid w:val="00400CA9"/>
    <w:rsid w:val="00402B33"/>
    <w:rsid w:val="00403BCB"/>
    <w:rsid w:val="00403E80"/>
    <w:rsid w:val="004048A1"/>
    <w:rsid w:val="0040539D"/>
    <w:rsid w:val="004062C8"/>
    <w:rsid w:val="00407A61"/>
    <w:rsid w:val="004128FE"/>
    <w:rsid w:val="00413E46"/>
    <w:rsid w:val="00415958"/>
    <w:rsid w:val="004161B5"/>
    <w:rsid w:val="0041735C"/>
    <w:rsid w:val="00417839"/>
    <w:rsid w:val="00422050"/>
    <w:rsid w:val="00423FDD"/>
    <w:rsid w:val="004242DB"/>
    <w:rsid w:val="00427709"/>
    <w:rsid w:val="00427F2F"/>
    <w:rsid w:val="004353BF"/>
    <w:rsid w:val="00440048"/>
    <w:rsid w:val="0044093C"/>
    <w:rsid w:val="004450E2"/>
    <w:rsid w:val="0044547E"/>
    <w:rsid w:val="00447E10"/>
    <w:rsid w:val="004515D2"/>
    <w:rsid w:val="004536BC"/>
    <w:rsid w:val="00454762"/>
    <w:rsid w:val="004549DE"/>
    <w:rsid w:val="004559EA"/>
    <w:rsid w:val="0046059F"/>
    <w:rsid w:val="0046265B"/>
    <w:rsid w:val="00465991"/>
    <w:rsid w:val="0046696E"/>
    <w:rsid w:val="00466E48"/>
    <w:rsid w:val="0047044D"/>
    <w:rsid w:val="00471191"/>
    <w:rsid w:val="00471384"/>
    <w:rsid w:val="004766A0"/>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22E8"/>
    <w:rsid w:val="004B555E"/>
    <w:rsid w:val="004C0443"/>
    <w:rsid w:val="004C27B8"/>
    <w:rsid w:val="004D0E8C"/>
    <w:rsid w:val="004D207B"/>
    <w:rsid w:val="004D224F"/>
    <w:rsid w:val="004D304C"/>
    <w:rsid w:val="004D65E5"/>
    <w:rsid w:val="004D762B"/>
    <w:rsid w:val="004E0C28"/>
    <w:rsid w:val="004E1900"/>
    <w:rsid w:val="004E1905"/>
    <w:rsid w:val="004E46C7"/>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5E70"/>
    <w:rsid w:val="0052707D"/>
    <w:rsid w:val="00527B4E"/>
    <w:rsid w:val="005302F5"/>
    <w:rsid w:val="00530CBE"/>
    <w:rsid w:val="00533958"/>
    <w:rsid w:val="00534670"/>
    <w:rsid w:val="005364B8"/>
    <w:rsid w:val="00540EA0"/>
    <w:rsid w:val="00542B36"/>
    <w:rsid w:val="00543D4A"/>
    <w:rsid w:val="00544C49"/>
    <w:rsid w:val="005452CF"/>
    <w:rsid w:val="00562879"/>
    <w:rsid w:val="005629AE"/>
    <w:rsid w:val="005635CB"/>
    <w:rsid w:val="00563B66"/>
    <w:rsid w:val="005643D9"/>
    <w:rsid w:val="005725FF"/>
    <w:rsid w:val="00572A6B"/>
    <w:rsid w:val="0057392F"/>
    <w:rsid w:val="00574AEF"/>
    <w:rsid w:val="00577444"/>
    <w:rsid w:val="005824E2"/>
    <w:rsid w:val="005841CB"/>
    <w:rsid w:val="00584AD1"/>
    <w:rsid w:val="005874EF"/>
    <w:rsid w:val="005906EB"/>
    <w:rsid w:val="00590D0D"/>
    <w:rsid w:val="00595560"/>
    <w:rsid w:val="005A1D02"/>
    <w:rsid w:val="005A276A"/>
    <w:rsid w:val="005A32E8"/>
    <w:rsid w:val="005A5321"/>
    <w:rsid w:val="005B1C5E"/>
    <w:rsid w:val="005B3219"/>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F197A"/>
    <w:rsid w:val="005F6373"/>
    <w:rsid w:val="0060528B"/>
    <w:rsid w:val="00611C81"/>
    <w:rsid w:val="00612770"/>
    <w:rsid w:val="006129C4"/>
    <w:rsid w:val="00616728"/>
    <w:rsid w:val="00620586"/>
    <w:rsid w:val="00620DEB"/>
    <w:rsid w:val="00621743"/>
    <w:rsid w:val="00625E80"/>
    <w:rsid w:val="00626608"/>
    <w:rsid w:val="00626DAB"/>
    <w:rsid w:val="0063038F"/>
    <w:rsid w:val="0063371D"/>
    <w:rsid w:val="00633D0B"/>
    <w:rsid w:val="00634759"/>
    <w:rsid w:val="00634BBB"/>
    <w:rsid w:val="00634ECF"/>
    <w:rsid w:val="00636CC5"/>
    <w:rsid w:val="0064007D"/>
    <w:rsid w:val="00640821"/>
    <w:rsid w:val="006419FC"/>
    <w:rsid w:val="00642B92"/>
    <w:rsid w:val="0064695A"/>
    <w:rsid w:val="00647DFF"/>
    <w:rsid w:val="00651B06"/>
    <w:rsid w:val="00651B71"/>
    <w:rsid w:val="00655121"/>
    <w:rsid w:val="00656175"/>
    <w:rsid w:val="00660572"/>
    <w:rsid w:val="00661CF8"/>
    <w:rsid w:val="006621B9"/>
    <w:rsid w:val="00664BFA"/>
    <w:rsid w:val="00666289"/>
    <w:rsid w:val="00681668"/>
    <w:rsid w:val="006819A4"/>
    <w:rsid w:val="00685036"/>
    <w:rsid w:val="0068715C"/>
    <w:rsid w:val="00687E51"/>
    <w:rsid w:val="0069081D"/>
    <w:rsid w:val="006909A9"/>
    <w:rsid w:val="00692BAF"/>
    <w:rsid w:val="00692C0F"/>
    <w:rsid w:val="00695978"/>
    <w:rsid w:val="00696326"/>
    <w:rsid w:val="006A0A7F"/>
    <w:rsid w:val="006A1F9A"/>
    <w:rsid w:val="006A2727"/>
    <w:rsid w:val="006A3533"/>
    <w:rsid w:val="006A4A20"/>
    <w:rsid w:val="006B0435"/>
    <w:rsid w:val="006B099C"/>
    <w:rsid w:val="006B1D5C"/>
    <w:rsid w:val="006B2EB6"/>
    <w:rsid w:val="006B4688"/>
    <w:rsid w:val="006B6895"/>
    <w:rsid w:val="006B7EE9"/>
    <w:rsid w:val="006C005F"/>
    <w:rsid w:val="006C459B"/>
    <w:rsid w:val="006C4699"/>
    <w:rsid w:val="006C5AD8"/>
    <w:rsid w:val="006C6DAC"/>
    <w:rsid w:val="006C6F55"/>
    <w:rsid w:val="006C7AF7"/>
    <w:rsid w:val="006D07AF"/>
    <w:rsid w:val="006D139A"/>
    <w:rsid w:val="006D2E1E"/>
    <w:rsid w:val="006D437B"/>
    <w:rsid w:val="006D468C"/>
    <w:rsid w:val="006D487E"/>
    <w:rsid w:val="006D5353"/>
    <w:rsid w:val="006E09B3"/>
    <w:rsid w:val="006E28CD"/>
    <w:rsid w:val="006E4B7E"/>
    <w:rsid w:val="006E57D1"/>
    <w:rsid w:val="006F2E08"/>
    <w:rsid w:val="006F443D"/>
    <w:rsid w:val="00701B95"/>
    <w:rsid w:val="00703EE5"/>
    <w:rsid w:val="007060DB"/>
    <w:rsid w:val="00706A9F"/>
    <w:rsid w:val="00707206"/>
    <w:rsid w:val="0071067F"/>
    <w:rsid w:val="00711675"/>
    <w:rsid w:val="00711F19"/>
    <w:rsid w:val="007148E4"/>
    <w:rsid w:val="00715A6F"/>
    <w:rsid w:val="00715AD5"/>
    <w:rsid w:val="00721803"/>
    <w:rsid w:val="00721B7D"/>
    <w:rsid w:val="00724B67"/>
    <w:rsid w:val="007250DE"/>
    <w:rsid w:val="0073165C"/>
    <w:rsid w:val="007342F4"/>
    <w:rsid w:val="007400F7"/>
    <w:rsid w:val="007413F0"/>
    <w:rsid w:val="00741601"/>
    <w:rsid w:val="00745373"/>
    <w:rsid w:val="007503D0"/>
    <w:rsid w:val="00751E42"/>
    <w:rsid w:val="00760367"/>
    <w:rsid w:val="00760E95"/>
    <w:rsid w:val="00761984"/>
    <w:rsid w:val="0076277F"/>
    <w:rsid w:val="00765FD7"/>
    <w:rsid w:val="00767E86"/>
    <w:rsid w:val="00772162"/>
    <w:rsid w:val="00773243"/>
    <w:rsid w:val="007767A0"/>
    <w:rsid w:val="00781FFA"/>
    <w:rsid w:val="007825CD"/>
    <w:rsid w:val="00783961"/>
    <w:rsid w:val="0078570F"/>
    <w:rsid w:val="00785AB4"/>
    <w:rsid w:val="00790364"/>
    <w:rsid w:val="00791AB2"/>
    <w:rsid w:val="007955A3"/>
    <w:rsid w:val="007957FF"/>
    <w:rsid w:val="0079795D"/>
    <w:rsid w:val="007A56F5"/>
    <w:rsid w:val="007A7BE0"/>
    <w:rsid w:val="007B7559"/>
    <w:rsid w:val="007C0CD0"/>
    <w:rsid w:val="007C0E18"/>
    <w:rsid w:val="007C2983"/>
    <w:rsid w:val="007C30AF"/>
    <w:rsid w:val="007C3635"/>
    <w:rsid w:val="007C36DB"/>
    <w:rsid w:val="007C3A4B"/>
    <w:rsid w:val="007C51BB"/>
    <w:rsid w:val="007C520E"/>
    <w:rsid w:val="007D72DA"/>
    <w:rsid w:val="007E053D"/>
    <w:rsid w:val="007E317C"/>
    <w:rsid w:val="007E5097"/>
    <w:rsid w:val="007E6A31"/>
    <w:rsid w:val="007E7045"/>
    <w:rsid w:val="007F0254"/>
    <w:rsid w:val="007F09E2"/>
    <w:rsid w:val="007F154B"/>
    <w:rsid w:val="007F1D75"/>
    <w:rsid w:val="007F3540"/>
    <w:rsid w:val="0080163B"/>
    <w:rsid w:val="00801E54"/>
    <w:rsid w:val="008020EA"/>
    <w:rsid w:val="0080530B"/>
    <w:rsid w:val="008105BA"/>
    <w:rsid w:val="00812AEE"/>
    <w:rsid w:val="008148A4"/>
    <w:rsid w:val="008165E7"/>
    <w:rsid w:val="0081766C"/>
    <w:rsid w:val="00817BD5"/>
    <w:rsid w:val="0082216D"/>
    <w:rsid w:val="00822C34"/>
    <w:rsid w:val="008230B0"/>
    <w:rsid w:val="0082325F"/>
    <w:rsid w:val="0082596B"/>
    <w:rsid w:val="00825F05"/>
    <w:rsid w:val="00825F8D"/>
    <w:rsid w:val="0082635A"/>
    <w:rsid w:val="008273E8"/>
    <w:rsid w:val="00831890"/>
    <w:rsid w:val="00832D57"/>
    <w:rsid w:val="00833FA6"/>
    <w:rsid w:val="008346D5"/>
    <w:rsid w:val="00836110"/>
    <w:rsid w:val="0083799C"/>
    <w:rsid w:val="00844B2A"/>
    <w:rsid w:val="008472B6"/>
    <w:rsid w:val="00847B08"/>
    <w:rsid w:val="00852426"/>
    <w:rsid w:val="00852FD0"/>
    <w:rsid w:val="0085507A"/>
    <w:rsid w:val="008559F5"/>
    <w:rsid w:val="00855B7C"/>
    <w:rsid w:val="00856973"/>
    <w:rsid w:val="0086206B"/>
    <w:rsid w:val="00862B3D"/>
    <w:rsid w:val="00863036"/>
    <w:rsid w:val="00863A2B"/>
    <w:rsid w:val="00863E13"/>
    <w:rsid w:val="0086604E"/>
    <w:rsid w:val="008662C9"/>
    <w:rsid w:val="008679EA"/>
    <w:rsid w:val="00867E85"/>
    <w:rsid w:val="0087193D"/>
    <w:rsid w:val="008728CF"/>
    <w:rsid w:val="008733A1"/>
    <w:rsid w:val="008741F9"/>
    <w:rsid w:val="00877BA9"/>
    <w:rsid w:val="008803F5"/>
    <w:rsid w:val="0088131E"/>
    <w:rsid w:val="00883431"/>
    <w:rsid w:val="00885E35"/>
    <w:rsid w:val="00886054"/>
    <w:rsid w:val="00886137"/>
    <w:rsid w:val="00893510"/>
    <w:rsid w:val="008941B5"/>
    <w:rsid w:val="00894E0D"/>
    <w:rsid w:val="00896C09"/>
    <w:rsid w:val="00896D55"/>
    <w:rsid w:val="00897211"/>
    <w:rsid w:val="008978F9"/>
    <w:rsid w:val="008A1418"/>
    <w:rsid w:val="008A1B9B"/>
    <w:rsid w:val="008A26C7"/>
    <w:rsid w:val="008A38F7"/>
    <w:rsid w:val="008A5911"/>
    <w:rsid w:val="008B09D3"/>
    <w:rsid w:val="008B2419"/>
    <w:rsid w:val="008B4469"/>
    <w:rsid w:val="008B5061"/>
    <w:rsid w:val="008B5D32"/>
    <w:rsid w:val="008B62F0"/>
    <w:rsid w:val="008C04C1"/>
    <w:rsid w:val="008C1454"/>
    <w:rsid w:val="008C22B8"/>
    <w:rsid w:val="008C43D6"/>
    <w:rsid w:val="008C5AFD"/>
    <w:rsid w:val="008D0BF0"/>
    <w:rsid w:val="008D1F1C"/>
    <w:rsid w:val="008D5292"/>
    <w:rsid w:val="008D540D"/>
    <w:rsid w:val="008D626F"/>
    <w:rsid w:val="008D6A68"/>
    <w:rsid w:val="008D6BFF"/>
    <w:rsid w:val="008E39CB"/>
    <w:rsid w:val="008E4CC7"/>
    <w:rsid w:val="008E77C3"/>
    <w:rsid w:val="008E7880"/>
    <w:rsid w:val="008F311F"/>
    <w:rsid w:val="008F3BD2"/>
    <w:rsid w:val="008F3C49"/>
    <w:rsid w:val="008F5B58"/>
    <w:rsid w:val="00900A97"/>
    <w:rsid w:val="00901B4F"/>
    <w:rsid w:val="00902E94"/>
    <w:rsid w:val="00903E6E"/>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1F21"/>
    <w:rsid w:val="009333C7"/>
    <w:rsid w:val="00935399"/>
    <w:rsid w:val="00937F20"/>
    <w:rsid w:val="00940DD8"/>
    <w:rsid w:val="00941C55"/>
    <w:rsid w:val="009421EA"/>
    <w:rsid w:val="00943423"/>
    <w:rsid w:val="00944403"/>
    <w:rsid w:val="0095537D"/>
    <w:rsid w:val="00957DE3"/>
    <w:rsid w:val="00957E6D"/>
    <w:rsid w:val="00963277"/>
    <w:rsid w:val="009645A1"/>
    <w:rsid w:val="0097133F"/>
    <w:rsid w:val="0097263C"/>
    <w:rsid w:val="009735AF"/>
    <w:rsid w:val="00973927"/>
    <w:rsid w:val="009770A0"/>
    <w:rsid w:val="00981081"/>
    <w:rsid w:val="009820A3"/>
    <w:rsid w:val="0098305A"/>
    <w:rsid w:val="009830E2"/>
    <w:rsid w:val="00986431"/>
    <w:rsid w:val="00990563"/>
    <w:rsid w:val="009914AF"/>
    <w:rsid w:val="009916FA"/>
    <w:rsid w:val="00992BB4"/>
    <w:rsid w:val="0099311C"/>
    <w:rsid w:val="00993474"/>
    <w:rsid w:val="009937C8"/>
    <w:rsid w:val="00993A3B"/>
    <w:rsid w:val="009943AD"/>
    <w:rsid w:val="00994FD9"/>
    <w:rsid w:val="009A232F"/>
    <w:rsid w:val="009A4480"/>
    <w:rsid w:val="009A5022"/>
    <w:rsid w:val="009B2451"/>
    <w:rsid w:val="009B5F82"/>
    <w:rsid w:val="009B7D05"/>
    <w:rsid w:val="009D0163"/>
    <w:rsid w:val="009D0EF5"/>
    <w:rsid w:val="009D37B7"/>
    <w:rsid w:val="009D6849"/>
    <w:rsid w:val="009F1E7E"/>
    <w:rsid w:val="009F5B9C"/>
    <w:rsid w:val="009F61D5"/>
    <w:rsid w:val="00A00B1A"/>
    <w:rsid w:val="00A00D5C"/>
    <w:rsid w:val="00A00EFE"/>
    <w:rsid w:val="00A05448"/>
    <w:rsid w:val="00A06F92"/>
    <w:rsid w:val="00A102ED"/>
    <w:rsid w:val="00A1069C"/>
    <w:rsid w:val="00A1138A"/>
    <w:rsid w:val="00A14697"/>
    <w:rsid w:val="00A16980"/>
    <w:rsid w:val="00A17C8E"/>
    <w:rsid w:val="00A20227"/>
    <w:rsid w:val="00A235E1"/>
    <w:rsid w:val="00A2427F"/>
    <w:rsid w:val="00A25845"/>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D7"/>
    <w:rsid w:val="00A90421"/>
    <w:rsid w:val="00A94D83"/>
    <w:rsid w:val="00A9509D"/>
    <w:rsid w:val="00A965DE"/>
    <w:rsid w:val="00A970A5"/>
    <w:rsid w:val="00A97275"/>
    <w:rsid w:val="00A97A82"/>
    <w:rsid w:val="00AA3152"/>
    <w:rsid w:val="00AA3B8A"/>
    <w:rsid w:val="00AB2AC7"/>
    <w:rsid w:val="00AB460C"/>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04DCC"/>
    <w:rsid w:val="00B11D59"/>
    <w:rsid w:val="00B11E72"/>
    <w:rsid w:val="00B16007"/>
    <w:rsid w:val="00B16A80"/>
    <w:rsid w:val="00B17807"/>
    <w:rsid w:val="00B22012"/>
    <w:rsid w:val="00B23DBB"/>
    <w:rsid w:val="00B2481A"/>
    <w:rsid w:val="00B256C5"/>
    <w:rsid w:val="00B260C9"/>
    <w:rsid w:val="00B2624B"/>
    <w:rsid w:val="00B279C5"/>
    <w:rsid w:val="00B27A24"/>
    <w:rsid w:val="00B36378"/>
    <w:rsid w:val="00B37871"/>
    <w:rsid w:val="00B40347"/>
    <w:rsid w:val="00B4088F"/>
    <w:rsid w:val="00B445FA"/>
    <w:rsid w:val="00B469B4"/>
    <w:rsid w:val="00B503F5"/>
    <w:rsid w:val="00B53ECD"/>
    <w:rsid w:val="00B54AC3"/>
    <w:rsid w:val="00B556C5"/>
    <w:rsid w:val="00B61D44"/>
    <w:rsid w:val="00B62A83"/>
    <w:rsid w:val="00B636CE"/>
    <w:rsid w:val="00B64DE1"/>
    <w:rsid w:val="00B6540A"/>
    <w:rsid w:val="00B671E0"/>
    <w:rsid w:val="00B72496"/>
    <w:rsid w:val="00B74BB6"/>
    <w:rsid w:val="00B77CFA"/>
    <w:rsid w:val="00B841BD"/>
    <w:rsid w:val="00B9145E"/>
    <w:rsid w:val="00B91E12"/>
    <w:rsid w:val="00B93552"/>
    <w:rsid w:val="00B94EF4"/>
    <w:rsid w:val="00B971DF"/>
    <w:rsid w:val="00B97271"/>
    <w:rsid w:val="00B97A23"/>
    <w:rsid w:val="00BA0D2D"/>
    <w:rsid w:val="00BA1990"/>
    <w:rsid w:val="00BA2C53"/>
    <w:rsid w:val="00BA2C82"/>
    <w:rsid w:val="00BA30F2"/>
    <w:rsid w:val="00BA7587"/>
    <w:rsid w:val="00BB0B05"/>
    <w:rsid w:val="00BB1BC1"/>
    <w:rsid w:val="00BB4C56"/>
    <w:rsid w:val="00BB55B2"/>
    <w:rsid w:val="00BB62FF"/>
    <w:rsid w:val="00BB7792"/>
    <w:rsid w:val="00BC07F1"/>
    <w:rsid w:val="00BC26B3"/>
    <w:rsid w:val="00BC27A0"/>
    <w:rsid w:val="00BC2E2C"/>
    <w:rsid w:val="00BC309F"/>
    <w:rsid w:val="00BC329B"/>
    <w:rsid w:val="00BC582F"/>
    <w:rsid w:val="00BC6286"/>
    <w:rsid w:val="00BC63BD"/>
    <w:rsid w:val="00BD3E76"/>
    <w:rsid w:val="00BE18F8"/>
    <w:rsid w:val="00BE541E"/>
    <w:rsid w:val="00BE5B7A"/>
    <w:rsid w:val="00BF15EC"/>
    <w:rsid w:val="00BF6038"/>
    <w:rsid w:val="00BF62E2"/>
    <w:rsid w:val="00BF661B"/>
    <w:rsid w:val="00BF70FD"/>
    <w:rsid w:val="00C023AC"/>
    <w:rsid w:val="00C02A29"/>
    <w:rsid w:val="00C05079"/>
    <w:rsid w:val="00C1167A"/>
    <w:rsid w:val="00C11BF0"/>
    <w:rsid w:val="00C14B60"/>
    <w:rsid w:val="00C17383"/>
    <w:rsid w:val="00C17D68"/>
    <w:rsid w:val="00C20B2E"/>
    <w:rsid w:val="00C273B0"/>
    <w:rsid w:val="00C31C60"/>
    <w:rsid w:val="00C34799"/>
    <w:rsid w:val="00C34DBF"/>
    <w:rsid w:val="00C3782E"/>
    <w:rsid w:val="00C40179"/>
    <w:rsid w:val="00C44F97"/>
    <w:rsid w:val="00C470A1"/>
    <w:rsid w:val="00C47373"/>
    <w:rsid w:val="00C47E3E"/>
    <w:rsid w:val="00C50A52"/>
    <w:rsid w:val="00C55A70"/>
    <w:rsid w:val="00C55B8C"/>
    <w:rsid w:val="00C57BCD"/>
    <w:rsid w:val="00C619D5"/>
    <w:rsid w:val="00C63AD4"/>
    <w:rsid w:val="00C6602B"/>
    <w:rsid w:val="00C66CD6"/>
    <w:rsid w:val="00C67418"/>
    <w:rsid w:val="00C70383"/>
    <w:rsid w:val="00C70CB1"/>
    <w:rsid w:val="00C72818"/>
    <w:rsid w:val="00C75530"/>
    <w:rsid w:val="00C77004"/>
    <w:rsid w:val="00C87754"/>
    <w:rsid w:val="00C915B1"/>
    <w:rsid w:val="00C9199A"/>
    <w:rsid w:val="00C928B3"/>
    <w:rsid w:val="00C92B7D"/>
    <w:rsid w:val="00C964BD"/>
    <w:rsid w:val="00C976C3"/>
    <w:rsid w:val="00CA1663"/>
    <w:rsid w:val="00CA685A"/>
    <w:rsid w:val="00CA7478"/>
    <w:rsid w:val="00CB0FB3"/>
    <w:rsid w:val="00CB11A0"/>
    <w:rsid w:val="00CB2B4C"/>
    <w:rsid w:val="00CB376B"/>
    <w:rsid w:val="00CB5430"/>
    <w:rsid w:val="00CB6EA4"/>
    <w:rsid w:val="00CB711D"/>
    <w:rsid w:val="00CC0018"/>
    <w:rsid w:val="00CC444E"/>
    <w:rsid w:val="00CC6958"/>
    <w:rsid w:val="00CD247B"/>
    <w:rsid w:val="00CD493F"/>
    <w:rsid w:val="00CD6D43"/>
    <w:rsid w:val="00CD711D"/>
    <w:rsid w:val="00CE0565"/>
    <w:rsid w:val="00CE29A0"/>
    <w:rsid w:val="00CE36F5"/>
    <w:rsid w:val="00CE413C"/>
    <w:rsid w:val="00CE4377"/>
    <w:rsid w:val="00CE724B"/>
    <w:rsid w:val="00CE7FBD"/>
    <w:rsid w:val="00CF014B"/>
    <w:rsid w:val="00CF2948"/>
    <w:rsid w:val="00CF3793"/>
    <w:rsid w:val="00CF3ED9"/>
    <w:rsid w:val="00CF5796"/>
    <w:rsid w:val="00D045A8"/>
    <w:rsid w:val="00D04F32"/>
    <w:rsid w:val="00D05022"/>
    <w:rsid w:val="00D0703B"/>
    <w:rsid w:val="00D07E73"/>
    <w:rsid w:val="00D10D0F"/>
    <w:rsid w:val="00D1107C"/>
    <w:rsid w:val="00D1753B"/>
    <w:rsid w:val="00D20249"/>
    <w:rsid w:val="00D2228E"/>
    <w:rsid w:val="00D232D6"/>
    <w:rsid w:val="00D234E4"/>
    <w:rsid w:val="00D25F31"/>
    <w:rsid w:val="00D268C4"/>
    <w:rsid w:val="00D3025E"/>
    <w:rsid w:val="00D33CE6"/>
    <w:rsid w:val="00D340E4"/>
    <w:rsid w:val="00D34946"/>
    <w:rsid w:val="00D352CF"/>
    <w:rsid w:val="00D37117"/>
    <w:rsid w:val="00D37885"/>
    <w:rsid w:val="00D40031"/>
    <w:rsid w:val="00D410F7"/>
    <w:rsid w:val="00D41645"/>
    <w:rsid w:val="00D424F2"/>
    <w:rsid w:val="00D42DDD"/>
    <w:rsid w:val="00D4355F"/>
    <w:rsid w:val="00D43FA7"/>
    <w:rsid w:val="00D45DCA"/>
    <w:rsid w:val="00D53432"/>
    <w:rsid w:val="00D601FE"/>
    <w:rsid w:val="00D60F29"/>
    <w:rsid w:val="00D613CE"/>
    <w:rsid w:val="00D613D3"/>
    <w:rsid w:val="00D61CAE"/>
    <w:rsid w:val="00D6306A"/>
    <w:rsid w:val="00D633C1"/>
    <w:rsid w:val="00D64EA6"/>
    <w:rsid w:val="00D6526A"/>
    <w:rsid w:val="00D652BF"/>
    <w:rsid w:val="00D658E1"/>
    <w:rsid w:val="00D65EC5"/>
    <w:rsid w:val="00D6735E"/>
    <w:rsid w:val="00D70D3A"/>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B1E3D"/>
    <w:rsid w:val="00DB3374"/>
    <w:rsid w:val="00DB40CC"/>
    <w:rsid w:val="00DB458D"/>
    <w:rsid w:val="00DB50AC"/>
    <w:rsid w:val="00DB54AF"/>
    <w:rsid w:val="00DB5E90"/>
    <w:rsid w:val="00DB61CB"/>
    <w:rsid w:val="00DB6BD8"/>
    <w:rsid w:val="00DB6BEE"/>
    <w:rsid w:val="00DC02B3"/>
    <w:rsid w:val="00DC0787"/>
    <w:rsid w:val="00DC2570"/>
    <w:rsid w:val="00DD1AA1"/>
    <w:rsid w:val="00DD4232"/>
    <w:rsid w:val="00DD47F1"/>
    <w:rsid w:val="00DE312D"/>
    <w:rsid w:val="00DE50EF"/>
    <w:rsid w:val="00DE666A"/>
    <w:rsid w:val="00DE736D"/>
    <w:rsid w:val="00DF16A3"/>
    <w:rsid w:val="00DF35F7"/>
    <w:rsid w:val="00DF5EB7"/>
    <w:rsid w:val="00E01361"/>
    <w:rsid w:val="00E0232B"/>
    <w:rsid w:val="00E03BEF"/>
    <w:rsid w:val="00E04901"/>
    <w:rsid w:val="00E0491D"/>
    <w:rsid w:val="00E06273"/>
    <w:rsid w:val="00E12DAE"/>
    <w:rsid w:val="00E2287C"/>
    <w:rsid w:val="00E23EF9"/>
    <w:rsid w:val="00E24E8A"/>
    <w:rsid w:val="00E3074E"/>
    <w:rsid w:val="00E31529"/>
    <w:rsid w:val="00E33D85"/>
    <w:rsid w:val="00E36480"/>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76718"/>
    <w:rsid w:val="00E76F55"/>
    <w:rsid w:val="00E803C2"/>
    <w:rsid w:val="00E80F23"/>
    <w:rsid w:val="00E810D3"/>
    <w:rsid w:val="00E818D8"/>
    <w:rsid w:val="00E81F94"/>
    <w:rsid w:val="00E81FE7"/>
    <w:rsid w:val="00E85F14"/>
    <w:rsid w:val="00E905FA"/>
    <w:rsid w:val="00E939BE"/>
    <w:rsid w:val="00E94F5C"/>
    <w:rsid w:val="00E96759"/>
    <w:rsid w:val="00EA2B25"/>
    <w:rsid w:val="00EA38B9"/>
    <w:rsid w:val="00EA3E61"/>
    <w:rsid w:val="00EA4C52"/>
    <w:rsid w:val="00EA582B"/>
    <w:rsid w:val="00EA689F"/>
    <w:rsid w:val="00EB09CB"/>
    <w:rsid w:val="00EB4136"/>
    <w:rsid w:val="00EB69A4"/>
    <w:rsid w:val="00EC0DBD"/>
    <w:rsid w:val="00EC28FB"/>
    <w:rsid w:val="00EC33E9"/>
    <w:rsid w:val="00EC3946"/>
    <w:rsid w:val="00EC3992"/>
    <w:rsid w:val="00EC5010"/>
    <w:rsid w:val="00EC5855"/>
    <w:rsid w:val="00ED3750"/>
    <w:rsid w:val="00ED5227"/>
    <w:rsid w:val="00EE0F0F"/>
    <w:rsid w:val="00EE45F8"/>
    <w:rsid w:val="00EE72BF"/>
    <w:rsid w:val="00EF2693"/>
    <w:rsid w:val="00EF4375"/>
    <w:rsid w:val="00EF673E"/>
    <w:rsid w:val="00F01D94"/>
    <w:rsid w:val="00F02B7C"/>
    <w:rsid w:val="00F03500"/>
    <w:rsid w:val="00F03A9F"/>
    <w:rsid w:val="00F059ED"/>
    <w:rsid w:val="00F06517"/>
    <w:rsid w:val="00F104A5"/>
    <w:rsid w:val="00F11B43"/>
    <w:rsid w:val="00F12A4C"/>
    <w:rsid w:val="00F12C83"/>
    <w:rsid w:val="00F166AB"/>
    <w:rsid w:val="00F2046E"/>
    <w:rsid w:val="00F209B6"/>
    <w:rsid w:val="00F230F8"/>
    <w:rsid w:val="00F23F63"/>
    <w:rsid w:val="00F249AE"/>
    <w:rsid w:val="00F272E4"/>
    <w:rsid w:val="00F32275"/>
    <w:rsid w:val="00F33E4D"/>
    <w:rsid w:val="00F35345"/>
    <w:rsid w:val="00F367A2"/>
    <w:rsid w:val="00F40DE5"/>
    <w:rsid w:val="00F40F68"/>
    <w:rsid w:val="00F4152A"/>
    <w:rsid w:val="00F501D4"/>
    <w:rsid w:val="00F5181D"/>
    <w:rsid w:val="00F5205D"/>
    <w:rsid w:val="00F54B41"/>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1CAA"/>
    <w:rsid w:val="00F933A7"/>
    <w:rsid w:val="00F95BF2"/>
    <w:rsid w:val="00F96689"/>
    <w:rsid w:val="00F9693B"/>
    <w:rsid w:val="00F974E0"/>
    <w:rsid w:val="00F97A36"/>
    <w:rsid w:val="00FA77C0"/>
    <w:rsid w:val="00FB0278"/>
    <w:rsid w:val="00FB0E98"/>
    <w:rsid w:val="00FB1897"/>
    <w:rsid w:val="00FB6A3E"/>
    <w:rsid w:val="00FB7F36"/>
    <w:rsid w:val="00FC1BA6"/>
    <w:rsid w:val="00FC1BD8"/>
    <w:rsid w:val="00FC306F"/>
    <w:rsid w:val="00FC6865"/>
    <w:rsid w:val="00FC72F7"/>
    <w:rsid w:val="00FD1885"/>
    <w:rsid w:val="00FD44D4"/>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752436379">
      <w:bodyDiv w:val="1"/>
      <w:marLeft w:val="0"/>
      <w:marRight w:val="0"/>
      <w:marTop w:val="0"/>
      <w:marBottom w:val="0"/>
      <w:divBdr>
        <w:top w:val="none" w:sz="0" w:space="0" w:color="auto"/>
        <w:left w:val="none" w:sz="0" w:space="0" w:color="auto"/>
        <w:bottom w:val="none" w:sz="0" w:space="0" w:color="auto"/>
        <w:right w:val="none" w:sz="0" w:space="0" w:color="auto"/>
      </w:divBdr>
      <w:divsChild>
        <w:div w:id="948314148">
          <w:marLeft w:val="0"/>
          <w:marRight w:val="0"/>
          <w:marTop w:val="171"/>
          <w:marBottom w:val="0"/>
          <w:divBdr>
            <w:top w:val="none" w:sz="0" w:space="0" w:color="auto"/>
            <w:left w:val="none" w:sz="0" w:space="0" w:color="auto"/>
            <w:bottom w:val="none" w:sz="0" w:space="0" w:color="auto"/>
            <w:right w:val="none" w:sz="0" w:space="0" w:color="auto"/>
          </w:divBdr>
        </w:div>
        <w:div w:id="428047964">
          <w:marLeft w:val="0"/>
          <w:marRight w:val="0"/>
          <w:marTop w:val="0"/>
          <w:marBottom w:val="0"/>
          <w:divBdr>
            <w:top w:val="none" w:sz="0" w:space="0" w:color="auto"/>
            <w:left w:val="none" w:sz="0" w:space="0" w:color="auto"/>
            <w:bottom w:val="none" w:sz="0" w:space="0" w:color="auto"/>
            <w:right w:val="none" w:sz="0" w:space="0" w:color="auto"/>
          </w:divBdr>
        </w:div>
      </w:divsChild>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5305042">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84909-6CC8-41A6-BEAD-2F844E5F1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1222</Words>
  <Characters>7214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Klempířová Iveta</cp:lastModifiedBy>
  <cp:revision>2</cp:revision>
  <cp:lastPrinted>2020-09-17T14:55:00Z</cp:lastPrinted>
  <dcterms:created xsi:type="dcterms:W3CDTF">2020-09-24T12:35:00Z</dcterms:created>
  <dcterms:modified xsi:type="dcterms:W3CDTF">2020-09-24T12:35:00Z</dcterms:modified>
</cp:coreProperties>
</file>