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1CF8" w:rsidRPr="00DB40CC" w:rsidRDefault="00661CF8" w:rsidP="00661CF8">
      <w:pPr>
        <w:rPr>
          <w:rFonts w:ascii="Tahoma" w:hAnsi="Tahoma" w:cs="Tahoma"/>
          <w:color w:val="000000" w:themeColor="text1"/>
          <w:sz w:val="20"/>
          <w:szCs w:val="20"/>
        </w:rPr>
      </w:pPr>
      <w:bookmarkStart w:id="0" w:name="_GoBack"/>
      <w:bookmarkEnd w:id="0"/>
      <w:r w:rsidRPr="00DB40CC">
        <w:rPr>
          <w:rFonts w:ascii="Tahoma" w:hAnsi="Tahoma" w:cs="Tahoma"/>
          <w:noProof/>
          <w:color w:val="000000" w:themeColor="text1"/>
          <w:sz w:val="20"/>
          <w:szCs w:val="20"/>
          <w:lang w:eastAsia="cs-CZ"/>
        </w:rPr>
        <w:drawing>
          <wp:anchor distT="0" distB="0" distL="114300" distR="114300" simplePos="0" relativeHeight="251659264" behindDoc="1" locked="0" layoutInCell="1" allowOverlap="1" wp14:anchorId="33A82569" wp14:editId="54B00A94">
            <wp:simplePos x="0" y="0"/>
            <wp:positionH relativeFrom="column">
              <wp:posOffset>1170305</wp:posOffset>
            </wp:positionH>
            <wp:positionV relativeFrom="paragraph">
              <wp:posOffset>-768212</wp:posOffset>
            </wp:positionV>
            <wp:extent cx="3257550" cy="1834515"/>
            <wp:effectExtent l="0" t="0" r="0" b="0"/>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nak.jpg"/>
                    <pic:cNvPicPr/>
                  </pic:nvPicPr>
                  <pic:blipFill>
                    <a:blip r:embed="rId9">
                      <a:extLst>
                        <a:ext uri="{28A0092B-C50C-407E-A947-70E740481C1C}">
                          <a14:useLocalDpi xmlns:a14="http://schemas.microsoft.com/office/drawing/2010/main" val="0"/>
                        </a:ext>
                      </a:extLst>
                    </a:blip>
                    <a:stretch>
                      <a:fillRect/>
                    </a:stretch>
                  </pic:blipFill>
                  <pic:spPr>
                    <a:xfrm>
                      <a:off x="0" y="0"/>
                      <a:ext cx="3257550" cy="1834515"/>
                    </a:xfrm>
                    <a:prstGeom prst="rect">
                      <a:avLst/>
                    </a:prstGeom>
                  </pic:spPr>
                </pic:pic>
              </a:graphicData>
            </a:graphic>
            <wp14:sizeRelH relativeFrom="page">
              <wp14:pctWidth>0</wp14:pctWidth>
            </wp14:sizeRelH>
            <wp14:sizeRelV relativeFrom="page">
              <wp14:pctHeight>0</wp14:pctHeight>
            </wp14:sizeRelV>
          </wp:anchor>
        </w:drawing>
      </w:r>
    </w:p>
    <w:p w:rsidR="00661CF8" w:rsidRPr="00DB40CC" w:rsidRDefault="00661CF8" w:rsidP="00661CF8">
      <w:pPr>
        <w:rPr>
          <w:rFonts w:ascii="Tahoma" w:hAnsi="Tahoma" w:cs="Tahoma"/>
          <w:color w:val="000000" w:themeColor="text1"/>
          <w:sz w:val="20"/>
          <w:szCs w:val="20"/>
        </w:rPr>
      </w:pPr>
    </w:p>
    <w:p w:rsidR="00BC309F" w:rsidRDefault="00BC309F" w:rsidP="009B2451">
      <w:pPr>
        <w:pStyle w:val="Bezmezer"/>
        <w:spacing w:line="360" w:lineRule="auto"/>
        <w:jc w:val="center"/>
        <w:rPr>
          <w:rFonts w:ascii="Tahoma" w:hAnsi="Tahoma" w:cs="Tahoma"/>
          <w:b/>
          <w:color w:val="000000" w:themeColor="text1"/>
          <w:sz w:val="40"/>
          <w:szCs w:val="20"/>
        </w:rPr>
      </w:pPr>
    </w:p>
    <w:p w:rsidR="00661CF8" w:rsidRPr="00F12A4C" w:rsidRDefault="00661CF8" w:rsidP="009B2451">
      <w:pPr>
        <w:pStyle w:val="Bezmezer"/>
        <w:spacing w:line="360" w:lineRule="auto"/>
        <w:jc w:val="center"/>
        <w:rPr>
          <w:rFonts w:ascii="Tahoma" w:hAnsi="Tahoma" w:cs="Tahoma"/>
          <w:b/>
          <w:color w:val="000000" w:themeColor="text1"/>
          <w:sz w:val="40"/>
          <w:szCs w:val="20"/>
        </w:rPr>
      </w:pPr>
      <w:r w:rsidRPr="00F12A4C">
        <w:rPr>
          <w:rFonts w:ascii="Tahoma" w:hAnsi="Tahoma" w:cs="Tahoma"/>
          <w:b/>
          <w:color w:val="000000" w:themeColor="text1"/>
          <w:sz w:val="40"/>
          <w:szCs w:val="20"/>
        </w:rPr>
        <w:t>MONITORING LEGISLATIVY</w:t>
      </w:r>
    </w:p>
    <w:p w:rsidR="00661CF8" w:rsidRDefault="00144CDD" w:rsidP="009B2451">
      <w:pPr>
        <w:pStyle w:val="Bezmezer"/>
        <w:spacing w:line="360" w:lineRule="auto"/>
        <w:jc w:val="center"/>
        <w:rPr>
          <w:rFonts w:ascii="Tahoma" w:hAnsi="Tahoma" w:cs="Tahoma"/>
          <w:b/>
          <w:color w:val="000000" w:themeColor="text1"/>
          <w:sz w:val="32"/>
          <w:szCs w:val="20"/>
        </w:rPr>
      </w:pPr>
      <w:r>
        <w:rPr>
          <w:rFonts w:ascii="Tahoma" w:hAnsi="Tahoma" w:cs="Tahoma"/>
          <w:b/>
          <w:color w:val="000000" w:themeColor="text1"/>
          <w:sz w:val="32"/>
          <w:szCs w:val="20"/>
        </w:rPr>
        <w:t>LEDEN 2020</w:t>
      </w:r>
    </w:p>
    <w:p w:rsidR="00C20B2E" w:rsidRDefault="00C20B2E" w:rsidP="009B2451">
      <w:pPr>
        <w:pStyle w:val="Bezmezer"/>
        <w:spacing w:line="360" w:lineRule="auto"/>
        <w:jc w:val="center"/>
        <w:rPr>
          <w:rFonts w:ascii="Tahoma" w:hAnsi="Tahoma" w:cs="Tahoma"/>
          <w:b/>
          <w:color w:val="000000" w:themeColor="text1"/>
          <w:sz w:val="20"/>
          <w:szCs w:val="20"/>
        </w:rPr>
      </w:pPr>
    </w:p>
    <w:p w:rsidR="00BC309F" w:rsidRPr="00BC309F" w:rsidRDefault="00BC309F" w:rsidP="009B2451">
      <w:pPr>
        <w:pStyle w:val="Bezmezer"/>
        <w:spacing w:line="360" w:lineRule="auto"/>
        <w:jc w:val="center"/>
        <w:rPr>
          <w:rFonts w:ascii="Tahoma" w:hAnsi="Tahoma" w:cs="Tahoma"/>
          <w:b/>
          <w:color w:val="000000" w:themeColor="text1"/>
          <w:sz w:val="20"/>
          <w:szCs w:val="20"/>
        </w:rPr>
      </w:pPr>
    </w:p>
    <w:p w:rsidR="00661CF8" w:rsidRPr="000944DB" w:rsidRDefault="00661CF8" w:rsidP="001311AC">
      <w:pPr>
        <w:pStyle w:val="Bezmezer"/>
        <w:spacing w:line="360" w:lineRule="auto"/>
        <w:jc w:val="both"/>
        <w:rPr>
          <w:rFonts w:ascii="Tahoma" w:hAnsi="Tahoma" w:cs="Tahoma"/>
          <w:b/>
          <w:color w:val="000000" w:themeColor="text1"/>
          <w:sz w:val="24"/>
          <w:szCs w:val="20"/>
        </w:rPr>
      </w:pPr>
      <w:r w:rsidRPr="000944DB">
        <w:rPr>
          <w:rFonts w:ascii="Tahoma" w:hAnsi="Tahoma" w:cs="Tahoma"/>
          <w:b/>
          <w:color w:val="000000" w:themeColor="text1"/>
          <w:sz w:val="24"/>
          <w:szCs w:val="20"/>
        </w:rPr>
        <w:t xml:space="preserve">I. Platné právní předpisy vyhlášené ve Sbírce zákonů </w:t>
      </w:r>
    </w:p>
    <w:p w:rsidR="00A50243" w:rsidRDefault="00B17807" w:rsidP="00295C86">
      <w:pPr>
        <w:pStyle w:val="Bezmezer"/>
        <w:numPr>
          <w:ilvl w:val="0"/>
          <w:numId w:val="2"/>
        </w:numPr>
        <w:spacing w:line="360" w:lineRule="auto"/>
        <w:jc w:val="both"/>
        <w:rPr>
          <w:rFonts w:ascii="Tahoma" w:hAnsi="Tahoma" w:cs="Tahoma"/>
          <w:color w:val="000000" w:themeColor="text1"/>
          <w:sz w:val="20"/>
          <w:szCs w:val="20"/>
        </w:rPr>
      </w:pPr>
      <w:r>
        <w:rPr>
          <w:rFonts w:ascii="Tahoma" w:hAnsi="Tahoma" w:cs="Tahoma"/>
          <w:i/>
          <w:color w:val="000000" w:themeColor="text1"/>
          <w:sz w:val="20"/>
          <w:szCs w:val="20"/>
        </w:rPr>
        <w:t>Ve sledovaném období nebyly vydány relevantní právní předpisy.</w:t>
      </w:r>
    </w:p>
    <w:p w:rsidR="00F23F63" w:rsidRPr="00A50243" w:rsidRDefault="00F23F63" w:rsidP="00F23F63">
      <w:pPr>
        <w:pStyle w:val="Bezmezer"/>
        <w:spacing w:line="360" w:lineRule="auto"/>
        <w:ind w:left="1070"/>
        <w:jc w:val="both"/>
        <w:rPr>
          <w:rFonts w:ascii="Tahoma" w:hAnsi="Tahoma" w:cs="Tahoma"/>
          <w:color w:val="000000" w:themeColor="text1"/>
          <w:sz w:val="20"/>
          <w:szCs w:val="20"/>
        </w:rPr>
      </w:pPr>
    </w:p>
    <w:p w:rsidR="00661CF8" w:rsidRDefault="00661CF8" w:rsidP="001311AC">
      <w:pPr>
        <w:pStyle w:val="Bezmezer"/>
        <w:spacing w:line="360" w:lineRule="auto"/>
        <w:jc w:val="both"/>
        <w:rPr>
          <w:rFonts w:ascii="Tahoma" w:hAnsi="Tahoma" w:cs="Tahoma"/>
          <w:b/>
          <w:color w:val="000000" w:themeColor="text1"/>
          <w:sz w:val="24"/>
          <w:szCs w:val="20"/>
        </w:rPr>
      </w:pPr>
      <w:r w:rsidRPr="00616728">
        <w:rPr>
          <w:rFonts w:ascii="Tahoma" w:hAnsi="Tahoma" w:cs="Tahoma"/>
          <w:b/>
          <w:color w:val="000000" w:themeColor="text1"/>
          <w:sz w:val="24"/>
          <w:szCs w:val="20"/>
        </w:rPr>
        <w:t>II. Připravovaná legislativa</w:t>
      </w:r>
    </w:p>
    <w:p w:rsidR="000B6E81" w:rsidRDefault="000B6E81" w:rsidP="004A22A3">
      <w:pPr>
        <w:pStyle w:val="Bezmezer"/>
        <w:numPr>
          <w:ilvl w:val="0"/>
          <w:numId w:val="31"/>
        </w:numPr>
        <w:spacing w:line="360" w:lineRule="auto"/>
        <w:jc w:val="both"/>
        <w:rPr>
          <w:rFonts w:ascii="Tahoma" w:hAnsi="Tahoma" w:cs="Tahoma"/>
          <w:b/>
          <w:color w:val="000000" w:themeColor="text1"/>
          <w:sz w:val="24"/>
          <w:szCs w:val="20"/>
        </w:rPr>
      </w:pPr>
      <w:r>
        <w:rPr>
          <w:rFonts w:ascii="Tahoma" w:hAnsi="Tahoma" w:cs="Tahoma"/>
          <w:b/>
          <w:color w:val="000000" w:themeColor="text1"/>
          <w:sz w:val="24"/>
          <w:szCs w:val="20"/>
        </w:rPr>
        <w:t>Výstupy</w:t>
      </w:r>
    </w:p>
    <w:p w:rsidR="00852426" w:rsidRDefault="00F23F63" w:rsidP="00F23F63">
      <w:pPr>
        <w:pStyle w:val="Bezmezer"/>
        <w:numPr>
          <w:ilvl w:val="0"/>
          <w:numId w:val="2"/>
        </w:numPr>
        <w:spacing w:line="360" w:lineRule="auto"/>
        <w:jc w:val="both"/>
        <w:rPr>
          <w:rFonts w:ascii="Tahoma" w:hAnsi="Tahoma" w:cs="Tahoma"/>
          <w:color w:val="000000" w:themeColor="text1"/>
          <w:sz w:val="20"/>
          <w:szCs w:val="20"/>
        </w:rPr>
      </w:pPr>
      <w:r w:rsidRPr="00F23F63">
        <w:rPr>
          <w:rFonts w:ascii="Tahoma" w:hAnsi="Tahoma" w:cs="Tahoma"/>
          <w:color w:val="000000" w:themeColor="text1"/>
          <w:sz w:val="20"/>
          <w:szCs w:val="20"/>
        </w:rPr>
        <w:t>Návrh zákona, kterým se mění zákon č. 106/1999 Sb., o svobodném přístupu k informacím, ve znění pozdějších předpisů, a zákon č. 123/1998 Sb., o právu na informace o životním prostředí, ve znění pozdějších předpisů</w:t>
      </w:r>
    </w:p>
    <w:p w:rsidR="00F23F63" w:rsidRDefault="00F23F63" w:rsidP="00F23F63">
      <w:pPr>
        <w:pStyle w:val="Bezmezer"/>
        <w:numPr>
          <w:ilvl w:val="0"/>
          <w:numId w:val="2"/>
        </w:numPr>
        <w:spacing w:line="360" w:lineRule="auto"/>
        <w:jc w:val="both"/>
        <w:rPr>
          <w:rFonts w:ascii="Tahoma" w:hAnsi="Tahoma" w:cs="Tahoma"/>
          <w:color w:val="000000" w:themeColor="text1"/>
          <w:sz w:val="20"/>
          <w:szCs w:val="20"/>
        </w:rPr>
      </w:pPr>
      <w:r w:rsidRPr="00F23F63">
        <w:rPr>
          <w:rFonts w:ascii="Tahoma" w:hAnsi="Tahoma" w:cs="Tahoma"/>
          <w:color w:val="000000" w:themeColor="text1"/>
          <w:sz w:val="20"/>
          <w:szCs w:val="20"/>
        </w:rPr>
        <w:t>Návrh vyhlášky, kterou se mění vyhláška č. 408/2015 Sb., o Pravidlech trhu s elektřinou, ve znění vyhlášky č. 127/2017 Sb.</w:t>
      </w:r>
    </w:p>
    <w:p w:rsidR="00F23F63" w:rsidRDefault="005364B8" w:rsidP="005364B8">
      <w:pPr>
        <w:pStyle w:val="Bezmezer"/>
        <w:numPr>
          <w:ilvl w:val="0"/>
          <w:numId w:val="2"/>
        </w:numPr>
        <w:spacing w:line="360" w:lineRule="auto"/>
        <w:jc w:val="both"/>
        <w:rPr>
          <w:rFonts w:ascii="Tahoma" w:hAnsi="Tahoma" w:cs="Tahoma"/>
          <w:color w:val="000000" w:themeColor="text1"/>
          <w:sz w:val="20"/>
          <w:szCs w:val="20"/>
        </w:rPr>
      </w:pPr>
      <w:r w:rsidRPr="005364B8">
        <w:rPr>
          <w:rFonts w:ascii="Tahoma" w:hAnsi="Tahoma" w:cs="Tahoma"/>
          <w:color w:val="000000" w:themeColor="text1"/>
          <w:sz w:val="20"/>
          <w:szCs w:val="20"/>
        </w:rPr>
        <w:t>Návrh nařízení vlády, kterým se mění nařízení vlády č. 361/2007 Sb., kterým se stanoví podmínky ochrany zdraví při práci</w:t>
      </w:r>
    </w:p>
    <w:p w:rsidR="005364B8" w:rsidRPr="00F23F63" w:rsidRDefault="005364B8" w:rsidP="005364B8">
      <w:pPr>
        <w:pStyle w:val="Bezmezer"/>
        <w:spacing w:line="360" w:lineRule="auto"/>
        <w:ind w:left="786"/>
        <w:jc w:val="both"/>
        <w:rPr>
          <w:rFonts w:ascii="Tahoma" w:hAnsi="Tahoma" w:cs="Tahoma"/>
          <w:color w:val="000000" w:themeColor="text1"/>
          <w:sz w:val="20"/>
          <w:szCs w:val="20"/>
        </w:rPr>
      </w:pPr>
    </w:p>
    <w:p w:rsidR="004A3DCA" w:rsidRDefault="004A3DCA" w:rsidP="004A22A3">
      <w:pPr>
        <w:pStyle w:val="Bezmezer"/>
        <w:numPr>
          <w:ilvl w:val="0"/>
          <w:numId w:val="31"/>
        </w:numPr>
        <w:spacing w:line="360" w:lineRule="auto"/>
        <w:jc w:val="both"/>
        <w:rPr>
          <w:rFonts w:ascii="Tahoma" w:hAnsi="Tahoma" w:cs="Tahoma"/>
          <w:b/>
          <w:color w:val="000000" w:themeColor="text1"/>
          <w:sz w:val="24"/>
          <w:szCs w:val="20"/>
        </w:rPr>
      </w:pPr>
      <w:r>
        <w:rPr>
          <w:rFonts w:ascii="Tahoma" w:hAnsi="Tahoma" w:cs="Tahoma"/>
          <w:b/>
          <w:color w:val="000000" w:themeColor="text1"/>
          <w:sz w:val="24"/>
          <w:szCs w:val="20"/>
        </w:rPr>
        <w:t>Zadání</w:t>
      </w:r>
    </w:p>
    <w:p w:rsidR="006621B9" w:rsidRDefault="005364B8" w:rsidP="00A50243">
      <w:pPr>
        <w:pStyle w:val="Bezmezer"/>
        <w:numPr>
          <w:ilvl w:val="0"/>
          <w:numId w:val="2"/>
        </w:numPr>
        <w:spacing w:line="360" w:lineRule="auto"/>
        <w:jc w:val="both"/>
        <w:rPr>
          <w:rFonts w:ascii="Tahoma" w:hAnsi="Tahoma" w:cs="Tahoma"/>
          <w:color w:val="000000" w:themeColor="text1"/>
          <w:sz w:val="20"/>
          <w:szCs w:val="20"/>
        </w:rPr>
      </w:pPr>
      <w:r>
        <w:rPr>
          <w:rFonts w:ascii="Tahoma" w:hAnsi="Tahoma" w:cs="Tahoma"/>
          <w:color w:val="000000" w:themeColor="text1"/>
          <w:sz w:val="20"/>
          <w:szCs w:val="20"/>
        </w:rPr>
        <w:t>Novela zákona o pohonných hmotách</w:t>
      </w:r>
    </w:p>
    <w:p w:rsidR="005364B8" w:rsidRDefault="00DD4232" w:rsidP="005364B8">
      <w:pPr>
        <w:pStyle w:val="Bezmezer"/>
        <w:numPr>
          <w:ilvl w:val="0"/>
          <w:numId w:val="2"/>
        </w:numPr>
        <w:spacing w:line="360" w:lineRule="auto"/>
        <w:jc w:val="both"/>
        <w:rPr>
          <w:rFonts w:ascii="Tahoma" w:hAnsi="Tahoma" w:cs="Tahoma"/>
          <w:color w:val="000000" w:themeColor="text1"/>
          <w:sz w:val="20"/>
          <w:szCs w:val="20"/>
        </w:rPr>
      </w:pPr>
      <w:r>
        <w:rPr>
          <w:rFonts w:ascii="Tahoma" w:hAnsi="Tahoma" w:cs="Tahoma"/>
          <w:color w:val="000000" w:themeColor="text1"/>
          <w:sz w:val="20"/>
          <w:szCs w:val="20"/>
        </w:rPr>
        <w:t>Novela zákona</w:t>
      </w:r>
      <w:r w:rsidR="005364B8" w:rsidRPr="005364B8">
        <w:rPr>
          <w:rFonts w:ascii="Tahoma" w:hAnsi="Tahoma" w:cs="Tahoma"/>
          <w:color w:val="000000" w:themeColor="text1"/>
          <w:sz w:val="20"/>
          <w:szCs w:val="20"/>
        </w:rPr>
        <w:t xml:space="preserve"> o platebním styku</w:t>
      </w:r>
    </w:p>
    <w:p w:rsidR="00CD247B" w:rsidRPr="00CD247B" w:rsidRDefault="00CD247B" w:rsidP="00CD247B">
      <w:pPr>
        <w:pStyle w:val="Bezmezer"/>
        <w:spacing w:line="360" w:lineRule="auto"/>
        <w:ind w:left="786"/>
        <w:jc w:val="both"/>
        <w:rPr>
          <w:rFonts w:ascii="Tahoma" w:hAnsi="Tahoma" w:cs="Tahoma"/>
          <w:color w:val="000000" w:themeColor="text1"/>
          <w:sz w:val="20"/>
          <w:szCs w:val="20"/>
        </w:rPr>
      </w:pPr>
    </w:p>
    <w:p w:rsidR="00BF15EC" w:rsidRPr="00E23EF9" w:rsidRDefault="00E23EF9" w:rsidP="00BF15EC">
      <w:pPr>
        <w:pStyle w:val="Bezmezer"/>
        <w:spacing w:line="360" w:lineRule="auto"/>
        <w:jc w:val="both"/>
        <w:rPr>
          <w:rFonts w:ascii="Tahoma" w:hAnsi="Tahoma" w:cs="Tahoma"/>
          <w:b/>
          <w:color w:val="000000" w:themeColor="text1"/>
          <w:sz w:val="24"/>
          <w:szCs w:val="20"/>
        </w:rPr>
      </w:pPr>
      <w:r>
        <w:rPr>
          <w:rFonts w:ascii="Tahoma" w:hAnsi="Tahoma" w:cs="Tahoma"/>
          <w:b/>
          <w:color w:val="000000" w:themeColor="text1"/>
          <w:sz w:val="24"/>
          <w:szCs w:val="20"/>
        </w:rPr>
        <w:t>III</w:t>
      </w:r>
      <w:r w:rsidR="00661CF8" w:rsidRPr="00E23EF9">
        <w:rPr>
          <w:rFonts w:ascii="Tahoma" w:hAnsi="Tahoma" w:cs="Tahoma"/>
          <w:b/>
          <w:color w:val="000000" w:themeColor="text1"/>
          <w:sz w:val="24"/>
          <w:szCs w:val="20"/>
        </w:rPr>
        <w:t>. Aktuální judikatura</w:t>
      </w:r>
      <w:r w:rsidR="00161BEA" w:rsidRPr="00E23EF9">
        <w:rPr>
          <w:rFonts w:ascii="Tahoma" w:hAnsi="Tahoma" w:cs="Tahoma"/>
          <w:b/>
          <w:color w:val="000000" w:themeColor="text1"/>
          <w:sz w:val="24"/>
          <w:szCs w:val="20"/>
        </w:rPr>
        <w:t xml:space="preserve"> a stanoviska</w:t>
      </w:r>
    </w:p>
    <w:p w:rsidR="00295C86" w:rsidRDefault="00BA1990" w:rsidP="00A50243">
      <w:pPr>
        <w:pStyle w:val="Bezmezer"/>
        <w:numPr>
          <w:ilvl w:val="0"/>
          <w:numId w:val="2"/>
        </w:numPr>
        <w:spacing w:line="360" w:lineRule="auto"/>
        <w:jc w:val="both"/>
        <w:rPr>
          <w:rFonts w:ascii="Tahoma" w:hAnsi="Tahoma" w:cs="Tahoma"/>
          <w:color w:val="000000" w:themeColor="text1"/>
          <w:sz w:val="20"/>
          <w:szCs w:val="20"/>
        </w:rPr>
      </w:pPr>
      <w:r>
        <w:rPr>
          <w:rFonts w:ascii="Tahoma" w:hAnsi="Tahoma" w:cs="Tahoma"/>
          <w:color w:val="000000" w:themeColor="text1"/>
          <w:sz w:val="20"/>
          <w:szCs w:val="20"/>
        </w:rPr>
        <w:t xml:space="preserve">Únik osobních údajů z </w:t>
      </w:r>
      <w:proofErr w:type="spellStart"/>
      <w:r>
        <w:rPr>
          <w:rFonts w:ascii="Tahoma" w:hAnsi="Tahoma" w:cs="Tahoma"/>
          <w:color w:val="000000" w:themeColor="text1"/>
          <w:sz w:val="20"/>
          <w:szCs w:val="20"/>
        </w:rPr>
        <w:t>eshopu</w:t>
      </w:r>
      <w:proofErr w:type="spellEnd"/>
    </w:p>
    <w:p w:rsidR="007C0E18" w:rsidRDefault="007C0E18" w:rsidP="00BD3E76">
      <w:pPr>
        <w:pStyle w:val="Bezmezer"/>
        <w:spacing w:line="360" w:lineRule="auto"/>
        <w:ind w:left="786"/>
        <w:jc w:val="both"/>
        <w:rPr>
          <w:rFonts w:ascii="Tahoma" w:hAnsi="Tahoma" w:cs="Tahoma"/>
          <w:color w:val="000000" w:themeColor="text1"/>
          <w:sz w:val="20"/>
          <w:szCs w:val="20"/>
        </w:rPr>
      </w:pPr>
    </w:p>
    <w:p w:rsidR="007C0E18" w:rsidRDefault="007C0E18" w:rsidP="00BD3E76">
      <w:pPr>
        <w:pStyle w:val="Bezmezer"/>
        <w:spacing w:line="360" w:lineRule="auto"/>
        <w:ind w:left="786"/>
        <w:jc w:val="both"/>
        <w:rPr>
          <w:rFonts w:ascii="Tahoma" w:hAnsi="Tahoma" w:cs="Tahoma"/>
          <w:color w:val="000000" w:themeColor="text1"/>
          <w:sz w:val="20"/>
          <w:szCs w:val="20"/>
        </w:rPr>
      </w:pPr>
    </w:p>
    <w:p w:rsidR="007C0E18" w:rsidRDefault="007C0E18" w:rsidP="00BD3E76">
      <w:pPr>
        <w:pStyle w:val="Bezmezer"/>
        <w:spacing w:line="360" w:lineRule="auto"/>
        <w:ind w:left="786"/>
        <w:jc w:val="both"/>
        <w:rPr>
          <w:rFonts w:ascii="Tahoma" w:hAnsi="Tahoma" w:cs="Tahoma"/>
          <w:color w:val="000000" w:themeColor="text1"/>
          <w:sz w:val="20"/>
          <w:szCs w:val="20"/>
        </w:rPr>
      </w:pPr>
    </w:p>
    <w:p w:rsidR="00DD4232" w:rsidRDefault="00DD4232" w:rsidP="00BD3E76">
      <w:pPr>
        <w:pStyle w:val="Bezmezer"/>
        <w:spacing w:line="360" w:lineRule="auto"/>
        <w:ind w:left="786"/>
        <w:jc w:val="both"/>
        <w:rPr>
          <w:rFonts w:ascii="Tahoma" w:hAnsi="Tahoma" w:cs="Tahoma"/>
          <w:color w:val="000000" w:themeColor="text1"/>
          <w:sz w:val="20"/>
          <w:szCs w:val="20"/>
        </w:rPr>
      </w:pPr>
    </w:p>
    <w:p w:rsidR="00DD4232" w:rsidRDefault="00DD4232" w:rsidP="00BD3E76">
      <w:pPr>
        <w:pStyle w:val="Bezmezer"/>
        <w:spacing w:line="360" w:lineRule="auto"/>
        <w:ind w:left="786"/>
        <w:jc w:val="both"/>
        <w:rPr>
          <w:rFonts w:ascii="Tahoma" w:hAnsi="Tahoma" w:cs="Tahoma"/>
          <w:color w:val="000000" w:themeColor="text1"/>
          <w:sz w:val="20"/>
          <w:szCs w:val="20"/>
        </w:rPr>
      </w:pPr>
    </w:p>
    <w:p w:rsidR="004E1905" w:rsidRDefault="004E1905" w:rsidP="00BD3E76">
      <w:pPr>
        <w:pStyle w:val="Bezmezer"/>
        <w:spacing w:line="360" w:lineRule="auto"/>
        <w:ind w:left="786"/>
        <w:jc w:val="both"/>
        <w:rPr>
          <w:rFonts w:ascii="Tahoma" w:hAnsi="Tahoma" w:cs="Tahoma"/>
          <w:color w:val="000000" w:themeColor="text1"/>
          <w:sz w:val="20"/>
          <w:szCs w:val="20"/>
        </w:rPr>
      </w:pPr>
    </w:p>
    <w:p w:rsidR="00F03A9F" w:rsidRDefault="00F03A9F" w:rsidP="00BD3E76">
      <w:pPr>
        <w:pStyle w:val="Bezmezer"/>
        <w:spacing w:line="360" w:lineRule="auto"/>
        <w:ind w:left="786"/>
        <w:jc w:val="both"/>
        <w:rPr>
          <w:rFonts w:ascii="Tahoma" w:hAnsi="Tahoma" w:cs="Tahoma"/>
          <w:color w:val="000000" w:themeColor="text1"/>
          <w:sz w:val="20"/>
          <w:szCs w:val="20"/>
        </w:rPr>
      </w:pPr>
    </w:p>
    <w:p w:rsidR="007C0E18" w:rsidRDefault="007C0E18" w:rsidP="00BD3E76">
      <w:pPr>
        <w:pStyle w:val="Bezmezer"/>
        <w:spacing w:line="360" w:lineRule="auto"/>
        <w:ind w:left="786"/>
        <w:jc w:val="both"/>
        <w:rPr>
          <w:rFonts w:ascii="Tahoma" w:hAnsi="Tahoma" w:cs="Tahoma"/>
          <w:color w:val="000000" w:themeColor="text1"/>
          <w:sz w:val="20"/>
          <w:szCs w:val="20"/>
        </w:rPr>
      </w:pPr>
    </w:p>
    <w:p w:rsidR="00BC27A0" w:rsidRPr="00DB40CC" w:rsidRDefault="00D232D6" w:rsidP="004A22A3">
      <w:pPr>
        <w:pStyle w:val="Bezmezer"/>
        <w:numPr>
          <w:ilvl w:val="0"/>
          <w:numId w:val="1"/>
        </w:numPr>
        <w:shd w:val="clear" w:color="auto" w:fill="CCFFCC"/>
        <w:spacing w:line="360" w:lineRule="auto"/>
        <w:jc w:val="center"/>
        <w:rPr>
          <w:rFonts w:ascii="Tahoma" w:hAnsi="Tahoma" w:cs="Tahoma"/>
          <w:b/>
          <w:sz w:val="28"/>
          <w:szCs w:val="20"/>
        </w:rPr>
      </w:pPr>
      <w:r>
        <w:rPr>
          <w:rFonts w:ascii="Tahoma" w:hAnsi="Tahoma" w:cs="Tahoma"/>
          <w:b/>
          <w:sz w:val="28"/>
          <w:szCs w:val="20"/>
        </w:rPr>
        <w:lastRenderedPageBreak/>
        <w:t>Pla</w:t>
      </w:r>
      <w:r w:rsidR="00BC27A0" w:rsidRPr="00DB40CC">
        <w:rPr>
          <w:rFonts w:ascii="Tahoma" w:hAnsi="Tahoma" w:cs="Tahoma"/>
          <w:b/>
          <w:sz w:val="28"/>
          <w:szCs w:val="20"/>
        </w:rPr>
        <w:t>tné právní předpisy vyhlášené ve Sbírce zákonů</w:t>
      </w:r>
    </w:p>
    <w:p w:rsidR="0012462E" w:rsidRDefault="0012462E" w:rsidP="0012462E">
      <w:pPr>
        <w:pStyle w:val="Bezmezer"/>
        <w:spacing w:line="360" w:lineRule="auto"/>
        <w:rPr>
          <w:rStyle w:val="Hypertextovodkaz"/>
          <w:rFonts w:ascii="Tahoma" w:eastAsia="Times New Roman" w:hAnsi="Tahoma" w:cs="Tahoma"/>
          <w:b/>
          <w:bCs/>
          <w:color w:val="000000" w:themeColor="text1"/>
          <w:kern w:val="36"/>
          <w:sz w:val="24"/>
          <w:szCs w:val="24"/>
          <w:u w:val="none"/>
          <w:lang w:eastAsia="cs-CZ"/>
        </w:rPr>
      </w:pPr>
    </w:p>
    <w:p w:rsidR="00DD4232" w:rsidRDefault="00DD4232" w:rsidP="00DD4232">
      <w:pPr>
        <w:pStyle w:val="Bezmezer"/>
        <w:spacing w:line="360" w:lineRule="auto"/>
        <w:jc w:val="both"/>
        <w:rPr>
          <w:rFonts w:ascii="Tahoma" w:hAnsi="Tahoma" w:cs="Tahoma"/>
          <w:i/>
          <w:color w:val="000000" w:themeColor="text1"/>
          <w:sz w:val="20"/>
          <w:szCs w:val="20"/>
        </w:rPr>
      </w:pPr>
      <w:r>
        <w:rPr>
          <w:rFonts w:ascii="Tahoma" w:hAnsi="Tahoma" w:cs="Tahoma"/>
          <w:i/>
          <w:color w:val="000000" w:themeColor="text1"/>
          <w:sz w:val="20"/>
          <w:szCs w:val="20"/>
        </w:rPr>
        <w:t>Ve sledovaném období nebyly vydány relevantní právní předpisy.</w:t>
      </w:r>
    </w:p>
    <w:p w:rsidR="00DD4232" w:rsidRDefault="00DD4232" w:rsidP="00DD4232">
      <w:pPr>
        <w:pStyle w:val="Bezmezer"/>
        <w:spacing w:line="360" w:lineRule="auto"/>
        <w:jc w:val="both"/>
        <w:rPr>
          <w:rFonts w:ascii="Tahoma" w:hAnsi="Tahoma" w:cs="Tahoma"/>
          <w:i/>
          <w:color w:val="000000" w:themeColor="text1"/>
          <w:sz w:val="20"/>
          <w:szCs w:val="20"/>
        </w:rPr>
      </w:pPr>
    </w:p>
    <w:p w:rsidR="00DD4232" w:rsidRDefault="00DD4232" w:rsidP="00DD4232">
      <w:pPr>
        <w:pStyle w:val="Bezmezer"/>
        <w:jc w:val="both"/>
        <w:rPr>
          <w:rStyle w:val="Hypertextovodkaz"/>
          <w:rFonts w:ascii="Tahoma" w:eastAsia="Times New Roman" w:hAnsi="Tahoma" w:cs="Tahoma"/>
          <w:bCs/>
          <w:color w:val="000000" w:themeColor="text1"/>
          <w:kern w:val="36"/>
          <w:sz w:val="20"/>
          <w:szCs w:val="20"/>
          <w:u w:val="none"/>
          <w:lang w:eastAsia="cs-CZ"/>
        </w:rPr>
      </w:pPr>
    </w:p>
    <w:p w:rsidR="00DD4232" w:rsidRDefault="00DD4232" w:rsidP="00DD4232">
      <w:pPr>
        <w:pStyle w:val="Bezmezer"/>
        <w:numPr>
          <w:ilvl w:val="0"/>
          <w:numId w:val="38"/>
        </w:numPr>
        <w:shd w:val="clear" w:color="auto" w:fill="CCFFCC"/>
        <w:spacing w:line="360" w:lineRule="auto"/>
        <w:jc w:val="center"/>
        <w:rPr>
          <w:rFonts w:ascii="Tahoma" w:hAnsi="Tahoma" w:cs="Tahoma"/>
          <w:b/>
          <w:sz w:val="28"/>
          <w:szCs w:val="20"/>
        </w:rPr>
      </w:pPr>
      <w:r w:rsidRPr="00DB40CC">
        <w:rPr>
          <w:rFonts w:ascii="Tahoma" w:hAnsi="Tahoma" w:cs="Tahoma"/>
          <w:b/>
          <w:sz w:val="28"/>
          <w:szCs w:val="20"/>
        </w:rPr>
        <w:t>Připravovaná legislativa</w:t>
      </w:r>
    </w:p>
    <w:p w:rsidR="00DD4232" w:rsidRPr="00DB40CC" w:rsidRDefault="00DD4232" w:rsidP="00DD4232">
      <w:pPr>
        <w:pStyle w:val="Bezmezer"/>
        <w:shd w:val="clear" w:color="auto" w:fill="CCFFCC"/>
        <w:spacing w:line="360" w:lineRule="auto"/>
        <w:jc w:val="center"/>
        <w:rPr>
          <w:rFonts w:ascii="Tahoma" w:hAnsi="Tahoma" w:cs="Tahoma"/>
          <w:b/>
          <w:sz w:val="28"/>
          <w:szCs w:val="20"/>
        </w:rPr>
      </w:pPr>
      <w:r>
        <w:rPr>
          <w:rFonts w:ascii="Tahoma" w:hAnsi="Tahoma" w:cs="Tahoma"/>
          <w:b/>
          <w:sz w:val="28"/>
          <w:szCs w:val="20"/>
        </w:rPr>
        <w:t>a</w:t>
      </w:r>
      <w:r w:rsidRPr="00914DDA">
        <w:rPr>
          <w:rFonts w:ascii="Tahoma" w:hAnsi="Tahoma" w:cs="Tahoma"/>
          <w:b/>
          <w:sz w:val="28"/>
          <w:szCs w:val="20"/>
        </w:rPr>
        <w:t>)</w:t>
      </w:r>
      <w:r>
        <w:rPr>
          <w:rFonts w:ascii="Tahoma" w:hAnsi="Tahoma" w:cs="Tahoma"/>
          <w:b/>
          <w:sz w:val="28"/>
          <w:szCs w:val="20"/>
        </w:rPr>
        <w:t xml:space="preserve"> výstupy</w:t>
      </w:r>
    </w:p>
    <w:p w:rsidR="00DD4232" w:rsidRDefault="00DD4232" w:rsidP="00DD4232">
      <w:pPr>
        <w:pStyle w:val="Bezmezer"/>
        <w:spacing w:line="360" w:lineRule="auto"/>
        <w:jc w:val="both"/>
        <w:rPr>
          <w:rFonts w:ascii="Tahoma" w:hAnsi="Tahoma" w:cs="Tahoma"/>
          <w:color w:val="000000" w:themeColor="text1"/>
          <w:sz w:val="20"/>
          <w:szCs w:val="20"/>
        </w:rPr>
      </w:pPr>
    </w:p>
    <w:p w:rsidR="004E1905" w:rsidRDefault="004E1905" w:rsidP="004E1905">
      <w:pPr>
        <w:pStyle w:val="Bezmezer"/>
        <w:spacing w:line="360" w:lineRule="auto"/>
        <w:jc w:val="center"/>
        <w:rPr>
          <w:rFonts w:ascii="Tahoma" w:hAnsi="Tahoma" w:cs="Tahoma"/>
          <w:b/>
          <w:color w:val="000000" w:themeColor="text1"/>
          <w:sz w:val="20"/>
          <w:szCs w:val="20"/>
        </w:rPr>
      </w:pPr>
      <w:r w:rsidRPr="004E1905">
        <w:rPr>
          <w:rFonts w:ascii="Tahoma" w:hAnsi="Tahoma" w:cs="Tahoma"/>
          <w:b/>
          <w:color w:val="000000" w:themeColor="text1"/>
          <w:sz w:val="20"/>
          <w:szCs w:val="20"/>
        </w:rPr>
        <w:t>Návrh zákona, kterým se mění zákon č. 106/1999 Sb., o svobodném přístupu k informacím, ve znění pozdějších předpisů, a zákon č. 123/1998 Sb., o právu na informace o životním prostředí, ve znění pozdějších předpisů</w:t>
      </w:r>
    </w:p>
    <w:p w:rsidR="004E1905" w:rsidRPr="004E1905" w:rsidRDefault="00717766" w:rsidP="004E1905">
      <w:pPr>
        <w:pStyle w:val="Bezmezer"/>
        <w:spacing w:line="360" w:lineRule="auto"/>
        <w:jc w:val="center"/>
        <w:rPr>
          <w:rFonts w:ascii="Tahoma" w:hAnsi="Tahoma" w:cs="Tahoma"/>
          <w:b/>
          <w:color w:val="000000" w:themeColor="text1"/>
          <w:sz w:val="20"/>
          <w:szCs w:val="20"/>
        </w:rPr>
      </w:pPr>
      <w:r>
        <w:rPr>
          <w:rStyle w:val="Hypertextovodkaz"/>
          <w:rFonts w:ascii="Tahoma" w:eastAsia="Times New Roman" w:hAnsi="Tahoma" w:cs="Tahoma"/>
          <w:b/>
          <w:bCs/>
          <w:color w:val="000000" w:themeColor="text1"/>
          <w:kern w:val="36"/>
          <w:sz w:val="24"/>
          <w:szCs w:val="24"/>
          <w:u w:val="none"/>
          <w:lang w:eastAsia="cs-CZ"/>
        </w:rPr>
        <w:pict>
          <v:rect id="_x0000_i1025" style="width:0;height:1.5pt" o:hralign="center" o:hrstd="t" o:hr="t" fillcolor="#a0a0a0" stroked="f"/>
        </w:pict>
      </w:r>
    </w:p>
    <w:p w:rsidR="00DD4232" w:rsidRDefault="004E1905" w:rsidP="004E1905">
      <w:pPr>
        <w:pStyle w:val="Bezmezer"/>
        <w:spacing w:line="360" w:lineRule="auto"/>
        <w:jc w:val="right"/>
        <w:rPr>
          <w:rFonts w:ascii="Tahoma" w:hAnsi="Tahoma" w:cs="Tahoma"/>
          <w:color w:val="000000" w:themeColor="text1"/>
          <w:sz w:val="20"/>
          <w:szCs w:val="20"/>
        </w:rPr>
      </w:pPr>
      <w:r>
        <w:rPr>
          <w:rFonts w:ascii="Tahoma" w:hAnsi="Tahoma" w:cs="Tahoma"/>
          <w:color w:val="000000" w:themeColor="text1"/>
          <w:sz w:val="20"/>
          <w:szCs w:val="20"/>
        </w:rPr>
        <w:t>Sněmovní tisk 633</w:t>
      </w:r>
    </w:p>
    <w:p w:rsidR="004E1905" w:rsidRDefault="004E1905" w:rsidP="004E1905">
      <w:pPr>
        <w:pStyle w:val="Bezmezer"/>
        <w:spacing w:line="360" w:lineRule="auto"/>
        <w:jc w:val="right"/>
        <w:rPr>
          <w:rFonts w:ascii="Tahoma" w:hAnsi="Tahoma" w:cs="Tahoma"/>
          <w:color w:val="000000" w:themeColor="text1"/>
          <w:sz w:val="20"/>
          <w:szCs w:val="20"/>
        </w:rPr>
      </w:pPr>
      <w:r>
        <w:rPr>
          <w:rFonts w:ascii="Tahoma" w:hAnsi="Tahoma" w:cs="Tahoma"/>
          <w:color w:val="000000" w:themeColor="text1"/>
          <w:sz w:val="20"/>
          <w:szCs w:val="20"/>
        </w:rPr>
        <w:t>Předloženo vládou Poslanecké sněmovně</w:t>
      </w:r>
    </w:p>
    <w:p w:rsidR="004E1905" w:rsidRDefault="004E1905" w:rsidP="004E1905">
      <w:pPr>
        <w:pStyle w:val="Bezmezer"/>
        <w:spacing w:line="360" w:lineRule="auto"/>
        <w:jc w:val="right"/>
        <w:rPr>
          <w:rFonts w:ascii="Tahoma" w:hAnsi="Tahoma" w:cs="Tahoma"/>
          <w:color w:val="000000" w:themeColor="text1"/>
          <w:sz w:val="20"/>
          <w:szCs w:val="20"/>
        </w:rPr>
      </w:pPr>
    </w:p>
    <w:p w:rsidR="004E1905" w:rsidRDefault="008273E8" w:rsidP="004E1905">
      <w:pPr>
        <w:pStyle w:val="Bezmezer"/>
        <w:spacing w:line="360" w:lineRule="auto"/>
        <w:jc w:val="both"/>
        <w:rPr>
          <w:rFonts w:ascii="Tahoma" w:hAnsi="Tahoma" w:cs="Tahoma"/>
          <w:color w:val="000000" w:themeColor="text1"/>
          <w:sz w:val="20"/>
          <w:szCs w:val="20"/>
        </w:rPr>
      </w:pPr>
      <w:r>
        <w:rPr>
          <w:rFonts w:ascii="Tahoma" w:hAnsi="Tahoma" w:cs="Tahoma"/>
          <w:color w:val="000000" w:themeColor="text1"/>
          <w:sz w:val="20"/>
          <w:szCs w:val="20"/>
        </w:rPr>
        <w:t xml:space="preserve">Vláda předložila Poslanecké sněmovně novelu zákona č. 106/1999 Sb., o svobodném přístupu k informacím, která si klade za cíl posílit obranu </w:t>
      </w:r>
      <w:r w:rsidRPr="008273E8">
        <w:rPr>
          <w:rFonts w:ascii="Tahoma" w:hAnsi="Tahoma" w:cs="Tahoma"/>
          <w:color w:val="000000" w:themeColor="text1"/>
          <w:sz w:val="20"/>
          <w:szCs w:val="20"/>
        </w:rPr>
        <w:t>povinných subjektů proti žadatelům zneužívajícím právo na informace</w:t>
      </w:r>
      <w:r>
        <w:rPr>
          <w:rFonts w:ascii="Tahoma" w:hAnsi="Tahoma" w:cs="Tahoma"/>
          <w:color w:val="000000" w:themeColor="text1"/>
          <w:sz w:val="20"/>
          <w:szCs w:val="20"/>
        </w:rPr>
        <w:t>.</w:t>
      </w:r>
    </w:p>
    <w:p w:rsidR="008273E8" w:rsidRDefault="008273E8" w:rsidP="004E1905">
      <w:pPr>
        <w:pStyle w:val="Bezmezer"/>
        <w:spacing w:line="360" w:lineRule="auto"/>
        <w:jc w:val="both"/>
        <w:rPr>
          <w:rFonts w:ascii="Tahoma" w:hAnsi="Tahoma" w:cs="Tahoma"/>
          <w:color w:val="000000" w:themeColor="text1"/>
          <w:sz w:val="20"/>
          <w:szCs w:val="20"/>
        </w:rPr>
      </w:pPr>
    </w:p>
    <w:p w:rsidR="008273E8" w:rsidRPr="0091029A" w:rsidRDefault="008273E8" w:rsidP="008273E8">
      <w:pPr>
        <w:pStyle w:val="Bezmezer"/>
        <w:shd w:val="clear" w:color="auto" w:fill="D9D9D9" w:themeFill="background1" w:themeFillShade="D9"/>
        <w:spacing w:line="276" w:lineRule="auto"/>
        <w:jc w:val="both"/>
        <w:rPr>
          <w:rStyle w:val="Hypertextovodkaz"/>
          <w:rFonts w:ascii="Tahoma" w:eastAsia="Times New Roman" w:hAnsi="Tahoma" w:cs="Tahoma"/>
          <w:b/>
          <w:bCs/>
          <w:i/>
          <w:color w:val="000000" w:themeColor="text1"/>
          <w:kern w:val="36"/>
          <w:sz w:val="20"/>
          <w:szCs w:val="20"/>
          <w:u w:val="none"/>
          <w:lang w:eastAsia="cs-CZ"/>
        </w:rPr>
      </w:pPr>
      <w:r w:rsidRPr="0091029A">
        <w:rPr>
          <w:rStyle w:val="Hypertextovodkaz"/>
          <w:rFonts w:ascii="Tahoma" w:eastAsia="Times New Roman" w:hAnsi="Tahoma" w:cs="Tahoma"/>
          <w:b/>
          <w:bCs/>
          <w:i/>
          <w:color w:val="000000" w:themeColor="text1"/>
          <w:kern w:val="36"/>
          <w:sz w:val="20"/>
          <w:szCs w:val="20"/>
          <w:u w:val="none"/>
          <w:lang w:eastAsia="cs-CZ"/>
        </w:rPr>
        <w:t xml:space="preserve">Závěr věcné analýzy ze strany </w:t>
      </w:r>
      <w:r>
        <w:rPr>
          <w:rStyle w:val="Hypertextovodkaz"/>
          <w:rFonts w:ascii="Tahoma" w:eastAsia="Times New Roman" w:hAnsi="Tahoma" w:cs="Tahoma"/>
          <w:b/>
          <w:bCs/>
          <w:i/>
          <w:color w:val="000000" w:themeColor="text1"/>
          <w:kern w:val="36"/>
          <w:sz w:val="20"/>
          <w:szCs w:val="20"/>
          <w:u w:val="none"/>
          <w:lang w:eastAsia="cs-CZ"/>
        </w:rPr>
        <w:t>OPS:</w:t>
      </w:r>
      <w:r w:rsidRPr="0091029A">
        <w:rPr>
          <w:rStyle w:val="Hypertextovodkaz"/>
          <w:rFonts w:ascii="Tahoma" w:eastAsia="Times New Roman" w:hAnsi="Tahoma" w:cs="Tahoma"/>
          <w:b/>
          <w:bCs/>
          <w:i/>
          <w:color w:val="000000" w:themeColor="text1"/>
          <w:kern w:val="36"/>
          <w:sz w:val="20"/>
          <w:szCs w:val="20"/>
          <w:u w:val="none"/>
          <w:lang w:eastAsia="cs-CZ"/>
        </w:rPr>
        <w:t xml:space="preserve"> </w:t>
      </w:r>
    </w:p>
    <w:p w:rsidR="008273E8" w:rsidRDefault="008273E8" w:rsidP="008273E8">
      <w:pPr>
        <w:pStyle w:val="Bezmezer"/>
        <w:shd w:val="clear" w:color="auto" w:fill="D9D9D9" w:themeFill="background1" w:themeFillShade="D9"/>
        <w:spacing w:line="276" w:lineRule="auto"/>
        <w:jc w:val="both"/>
        <w:rPr>
          <w:rStyle w:val="Hypertextovodkaz"/>
          <w:rFonts w:ascii="Tahoma" w:eastAsia="Times New Roman" w:hAnsi="Tahoma" w:cs="Tahoma"/>
          <w:bCs/>
          <w:i/>
          <w:color w:val="000000" w:themeColor="text1"/>
          <w:kern w:val="36"/>
          <w:sz w:val="20"/>
          <w:szCs w:val="20"/>
          <w:u w:val="none"/>
          <w:lang w:eastAsia="cs-CZ"/>
        </w:rPr>
      </w:pPr>
    </w:p>
    <w:p w:rsidR="008273E8" w:rsidRDefault="008273E8" w:rsidP="008273E8">
      <w:pPr>
        <w:pStyle w:val="Bezmezer"/>
        <w:shd w:val="clear" w:color="auto" w:fill="D9D9D9" w:themeFill="background1" w:themeFillShade="D9"/>
        <w:spacing w:line="360" w:lineRule="auto"/>
        <w:rPr>
          <w:rStyle w:val="Hypertextovodkaz"/>
          <w:rFonts w:ascii="Tahoma" w:eastAsia="Times New Roman" w:hAnsi="Tahoma" w:cs="Tahoma"/>
          <w:bCs/>
          <w:i/>
          <w:color w:val="000000" w:themeColor="text1"/>
          <w:kern w:val="36"/>
          <w:sz w:val="20"/>
          <w:szCs w:val="20"/>
          <w:u w:val="none"/>
          <w:lang w:eastAsia="cs-CZ"/>
        </w:rPr>
      </w:pPr>
      <w:r>
        <w:rPr>
          <w:rStyle w:val="Hypertextovodkaz"/>
          <w:rFonts w:ascii="Tahoma" w:eastAsia="Times New Roman" w:hAnsi="Tahoma" w:cs="Tahoma"/>
          <w:bCs/>
          <w:i/>
          <w:color w:val="000000" w:themeColor="text1"/>
          <w:kern w:val="36"/>
          <w:sz w:val="20"/>
          <w:szCs w:val="20"/>
          <w:u w:val="none"/>
          <w:lang w:eastAsia="cs-CZ"/>
        </w:rPr>
        <w:t xml:space="preserve">Novela zakotvuje nový institut odmítnutí žádosti, pokud lze ve vztahu k podané žádosti dovodit zneužití práva na informace, zejména lze-li dovodit, že cílem žádosti je způsobit nátlak na osobu, jíž se týká požadovaná informace, nebo žádost představuje nepřiměřenou zátěž povinného subjektu (a to zpravidla v souvislosti s předcházejícím postupem. Stejně tak bude moci povinný subjekt informaci odmítnout, pokud může poskytnutí informace ohrozit rovnost účastníků soudního a obdobného řízení. </w:t>
      </w:r>
    </w:p>
    <w:p w:rsidR="008273E8" w:rsidRDefault="008273E8" w:rsidP="008273E8">
      <w:pPr>
        <w:pStyle w:val="Bezmezer"/>
        <w:shd w:val="clear" w:color="auto" w:fill="D9D9D9" w:themeFill="background1" w:themeFillShade="D9"/>
        <w:spacing w:line="360" w:lineRule="auto"/>
        <w:rPr>
          <w:rStyle w:val="Hypertextovodkaz"/>
          <w:rFonts w:ascii="Tahoma" w:eastAsia="Times New Roman" w:hAnsi="Tahoma" w:cs="Tahoma"/>
          <w:bCs/>
          <w:i/>
          <w:color w:val="000000" w:themeColor="text1"/>
          <w:kern w:val="36"/>
          <w:sz w:val="20"/>
          <w:szCs w:val="20"/>
          <w:u w:val="none"/>
          <w:lang w:eastAsia="cs-CZ"/>
        </w:rPr>
      </w:pPr>
    </w:p>
    <w:p w:rsidR="008273E8" w:rsidRDefault="008273E8" w:rsidP="008273E8">
      <w:pPr>
        <w:pStyle w:val="Bezmezer"/>
        <w:shd w:val="clear" w:color="auto" w:fill="D9D9D9" w:themeFill="background1" w:themeFillShade="D9"/>
        <w:spacing w:line="360" w:lineRule="auto"/>
        <w:rPr>
          <w:rStyle w:val="Hypertextovodkaz"/>
          <w:rFonts w:ascii="Tahoma" w:eastAsia="Times New Roman" w:hAnsi="Tahoma" w:cs="Tahoma"/>
          <w:bCs/>
          <w:i/>
          <w:color w:val="000000" w:themeColor="text1"/>
          <w:kern w:val="36"/>
          <w:sz w:val="20"/>
          <w:szCs w:val="20"/>
          <w:u w:val="none"/>
          <w:lang w:eastAsia="cs-CZ"/>
        </w:rPr>
      </w:pPr>
      <w:r>
        <w:rPr>
          <w:rStyle w:val="Hypertextovodkaz"/>
          <w:rFonts w:ascii="Tahoma" w:eastAsia="Times New Roman" w:hAnsi="Tahoma" w:cs="Tahoma"/>
          <w:bCs/>
          <w:i/>
          <w:color w:val="000000" w:themeColor="text1"/>
          <w:kern w:val="36"/>
          <w:sz w:val="20"/>
          <w:szCs w:val="20"/>
          <w:u w:val="none"/>
          <w:lang w:eastAsia="cs-CZ"/>
        </w:rPr>
        <w:t xml:space="preserve">Novela rovněž zakotvuje zálohu na úhradu nákladů spojených s mimořádně rozsáhlým vyhledáváním informací. </w:t>
      </w:r>
    </w:p>
    <w:p w:rsidR="008273E8" w:rsidRDefault="008273E8" w:rsidP="008273E8">
      <w:pPr>
        <w:pStyle w:val="Bezmezer"/>
        <w:shd w:val="clear" w:color="auto" w:fill="D9D9D9" w:themeFill="background1" w:themeFillShade="D9"/>
        <w:spacing w:line="360" w:lineRule="auto"/>
        <w:rPr>
          <w:rStyle w:val="Hypertextovodkaz"/>
          <w:rFonts w:ascii="Tahoma" w:eastAsia="Times New Roman" w:hAnsi="Tahoma" w:cs="Tahoma"/>
          <w:bCs/>
          <w:i/>
          <w:color w:val="000000" w:themeColor="text1"/>
          <w:kern w:val="36"/>
          <w:sz w:val="20"/>
          <w:szCs w:val="20"/>
          <w:u w:val="none"/>
          <w:lang w:eastAsia="cs-CZ"/>
        </w:rPr>
      </w:pPr>
    </w:p>
    <w:p w:rsidR="008273E8" w:rsidRDefault="008273E8" w:rsidP="008273E8">
      <w:pPr>
        <w:pStyle w:val="Bezmezer"/>
        <w:shd w:val="clear" w:color="auto" w:fill="D9D9D9" w:themeFill="background1" w:themeFillShade="D9"/>
        <w:spacing w:line="360" w:lineRule="auto"/>
        <w:rPr>
          <w:rStyle w:val="Hypertextovodkaz"/>
          <w:rFonts w:ascii="Tahoma" w:eastAsia="Times New Roman" w:hAnsi="Tahoma" w:cs="Tahoma"/>
          <w:bCs/>
          <w:i/>
          <w:color w:val="000000" w:themeColor="text1"/>
          <w:kern w:val="36"/>
          <w:sz w:val="20"/>
          <w:szCs w:val="20"/>
          <w:u w:val="none"/>
          <w:lang w:eastAsia="cs-CZ"/>
        </w:rPr>
      </w:pPr>
      <w:r>
        <w:rPr>
          <w:rStyle w:val="Hypertextovodkaz"/>
          <w:rFonts w:ascii="Tahoma" w:eastAsia="Times New Roman" w:hAnsi="Tahoma" w:cs="Tahoma"/>
          <w:bCs/>
          <w:i/>
          <w:color w:val="000000" w:themeColor="text1"/>
          <w:kern w:val="36"/>
          <w:sz w:val="20"/>
          <w:szCs w:val="20"/>
          <w:u w:val="none"/>
          <w:lang w:eastAsia="cs-CZ"/>
        </w:rPr>
        <w:t>Současně dochází k prodloužení lhůt pro vyřizování žádost</w:t>
      </w:r>
      <w:r w:rsidR="006129C4">
        <w:rPr>
          <w:rStyle w:val="Hypertextovodkaz"/>
          <w:rFonts w:ascii="Tahoma" w:eastAsia="Times New Roman" w:hAnsi="Tahoma" w:cs="Tahoma"/>
          <w:bCs/>
          <w:i/>
          <w:color w:val="000000" w:themeColor="text1"/>
          <w:kern w:val="36"/>
          <w:sz w:val="20"/>
          <w:szCs w:val="20"/>
          <w:u w:val="none"/>
          <w:lang w:eastAsia="cs-CZ"/>
        </w:rPr>
        <w:t>í</w:t>
      </w:r>
      <w:r>
        <w:rPr>
          <w:rStyle w:val="Hypertextovodkaz"/>
          <w:rFonts w:ascii="Tahoma" w:eastAsia="Times New Roman" w:hAnsi="Tahoma" w:cs="Tahoma"/>
          <w:bCs/>
          <w:i/>
          <w:color w:val="000000" w:themeColor="text1"/>
          <w:kern w:val="36"/>
          <w:sz w:val="20"/>
          <w:szCs w:val="20"/>
          <w:u w:val="none"/>
          <w:lang w:eastAsia="cs-CZ"/>
        </w:rPr>
        <w:t xml:space="preserve"> a stanovení nové povinnosti zveřejňovat poskytnuté informace po dobu nejméně 3 let.</w:t>
      </w:r>
    </w:p>
    <w:p w:rsidR="008273E8" w:rsidRDefault="008273E8" w:rsidP="008273E8">
      <w:pPr>
        <w:pStyle w:val="Bezmezer"/>
        <w:shd w:val="clear" w:color="auto" w:fill="D9D9D9" w:themeFill="background1" w:themeFillShade="D9"/>
        <w:spacing w:line="360" w:lineRule="auto"/>
        <w:rPr>
          <w:rStyle w:val="Hypertextovodkaz"/>
          <w:rFonts w:ascii="Tahoma" w:eastAsia="Times New Roman" w:hAnsi="Tahoma" w:cs="Tahoma"/>
          <w:bCs/>
          <w:i/>
          <w:color w:val="000000" w:themeColor="text1"/>
          <w:kern w:val="36"/>
          <w:sz w:val="20"/>
          <w:szCs w:val="20"/>
          <w:u w:val="none"/>
          <w:lang w:eastAsia="cs-CZ"/>
        </w:rPr>
      </w:pPr>
    </w:p>
    <w:p w:rsidR="008273E8" w:rsidRPr="008273E8" w:rsidRDefault="008273E8" w:rsidP="008273E8">
      <w:pPr>
        <w:pStyle w:val="Bezmezer"/>
        <w:shd w:val="clear" w:color="auto" w:fill="D9D9D9" w:themeFill="background1" w:themeFillShade="D9"/>
        <w:spacing w:line="360" w:lineRule="auto"/>
        <w:rPr>
          <w:rStyle w:val="Hypertextovodkaz"/>
          <w:rFonts w:ascii="Tahoma" w:eastAsia="Times New Roman" w:hAnsi="Tahoma" w:cs="Tahoma"/>
          <w:b/>
          <w:bCs/>
          <w:color w:val="000000" w:themeColor="text1"/>
          <w:kern w:val="36"/>
          <w:sz w:val="20"/>
          <w:szCs w:val="20"/>
          <w:u w:val="none"/>
          <w:lang w:eastAsia="cs-CZ"/>
        </w:rPr>
      </w:pPr>
      <w:r>
        <w:rPr>
          <w:rStyle w:val="Hypertextovodkaz"/>
          <w:rFonts w:ascii="Tahoma" w:eastAsia="Times New Roman" w:hAnsi="Tahoma" w:cs="Tahoma"/>
          <w:b/>
          <w:bCs/>
          <w:i/>
          <w:color w:val="000000" w:themeColor="text1"/>
          <w:kern w:val="36"/>
          <w:sz w:val="20"/>
          <w:szCs w:val="20"/>
          <w:u w:val="none"/>
          <w:lang w:eastAsia="cs-CZ"/>
        </w:rPr>
        <w:t xml:space="preserve">Předkládaná novela posiluje postavení povinných subjektů vůči žadatelům a umožňuje reagovat na zneužití práva na informace. </w:t>
      </w:r>
    </w:p>
    <w:p w:rsidR="008273E8" w:rsidRDefault="008273E8" w:rsidP="004E1905">
      <w:pPr>
        <w:pStyle w:val="Bezmezer"/>
        <w:spacing w:line="360" w:lineRule="auto"/>
        <w:jc w:val="both"/>
        <w:rPr>
          <w:rFonts w:ascii="Tahoma" w:hAnsi="Tahoma" w:cs="Tahoma"/>
          <w:color w:val="000000" w:themeColor="text1"/>
          <w:sz w:val="20"/>
          <w:szCs w:val="20"/>
        </w:rPr>
      </w:pPr>
    </w:p>
    <w:p w:rsidR="008273E8" w:rsidRDefault="008273E8" w:rsidP="004E1905">
      <w:pPr>
        <w:pStyle w:val="Bezmezer"/>
        <w:spacing w:line="360" w:lineRule="auto"/>
        <w:jc w:val="both"/>
        <w:rPr>
          <w:rFonts w:ascii="Tahoma" w:hAnsi="Tahoma" w:cs="Tahoma"/>
          <w:color w:val="000000" w:themeColor="text1"/>
          <w:sz w:val="20"/>
          <w:szCs w:val="20"/>
        </w:rPr>
      </w:pPr>
    </w:p>
    <w:p w:rsidR="008273E8" w:rsidRDefault="008273E8" w:rsidP="004E1905">
      <w:pPr>
        <w:pStyle w:val="Bezmezer"/>
        <w:spacing w:line="360" w:lineRule="auto"/>
        <w:jc w:val="both"/>
        <w:rPr>
          <w:rFonts w:ascii="Tahoma" w:hAnsi="Tahoma" w:cs="Tahoma"/>
          <w:color w:val="000000" w:themeColor="text1"/>
          <w:sz w:val="20"/>
          <w:szCs w:val="20"/>
        </w:rPr>
      </w:pPr>
    </w:p>
    <w:p w:rsidR="004E1905" w:rsidRDefault="004E1905" w:rsidP="00DD4232">
      <w:pPr>
        <w:pStyle w:val="Bezmezer"/>
        <w:spacing w:line="360" w:lineRule="auto"/>
        <w:jc w:val="both"/>
        <w:rPr>
          <w:rFonts w:ascii="Tahoma" w:hAnsi="Tahoma" w:cs="Tahoma"/>
          <w:color w:val="000000" w:themeColor="text1"/>
          <w:sz w:val="20"/>
          <w:szCs w:val="20"/>
        </w:rPr>
      </w:pPr>
    </w:p>
    <w:p w:rsidR="004E1905" w:rsidRDefault="004E1905" w:rsidP="00DD4232">
      <w:pPr>
        <w:pStyle w:val="Bezmezer"/>
        <w:spacing w:line="360" w:lineRule="auto"/>
        <w:jc w:val="both"/>
        <w:rPr>
          <w:rFonts w:ascii="Tahoma" w:hAnsi="Tahoma" w:cs="Tahoma"/>
          <w:color w:val="000000" w:themeColor="text1"/>
          <w:sz w:val="20"/>
          <w:szCs w:val="20"/>
        </w:rPr>
      </w:pPr>
    </w:p>
    <w:p w:rsidR="004E1905" w:rsidRDefault="004E1905" w:rsidP="004E1905">
      <w:pPr>
        <w:pStyle w:val="Bezmezer"/>
        <w:spacing w:line="360" w:lineRule="auto"/>
        <w:jc w:val="center"/>
        <w:rPr>
          <w:rFonts w:ascii="Tahoma" w:hAnsi="Tahoma" w:cs="Tahoma"/>
          <w:b/>
          <w:color w:val="000000" w:themeColor="text1"/>
          <w:sz w:val="20"/>
          <w:szCs w:val="20"/>
        </w:rPr>
      </w:pPr>
      <w:r w:rsidRPr="004E1905">
        <w:rPr>
          <w:rFonts w:ascii="Tahoma" w:hAnsi="Tahoma" w:cs="Tahoma"/>
          <w:b/>
          <w:color w:val="000000" w:themeColor="text1"/>
          <w:sz w:val="20"/>
          <w:szCs w:val="20"/>
        </w:rPr>
        <w:t>Návrh vyhlášky, kterou se mění vyhláška č. 408/2015 Sb., o Pravidlech trhu s elektřinou, ve znění vyhlášky č. 127/2017 Sb.</w:t>
      </w:r>
    </w:p>
    <w:p w:rsidR="004E1905" w:rsidRDefault="00717766" w:rsidP="004E1905">
      <w:pPr>
        <w:pStyle w:val="Bezmezer"/>
        <w:spacing w:line="360" w:lineRule="auto"/>
        <w:jc w:val="center"/>
        <w:rPr>
          <w:rStyle w:val="Hypertextovodkaz"/>
          <w:rFonts w:ascii="Tahoma" w:eastAsia="Times New Roman" w:hAnsi="Tahoma" w:cs="Tahoma"/>
          <w:b/>
          <w:bCs/>
          <w:color w:val="000000" w:themeColor="text1"/>
          <w:kern w:val="36"/>
          <w:sz w:val="24"/>
          <w:szCs w:val="24"/>
          <w:u w:val="none"/>
          <w:lang w:eastAsia="cs-CZ"/>
        </w:rPr>
      </w:pPr>
      <w:r>
        <w:rPr>
          <w:rStyle w:val="Hypertextovodkaz"/>
          <w:rFonts w:ascii="Tahoma" w:eastAsia="Times New Roman" w:hAnsi="Tahoma" w:cs="Tahoma"/>
          <w:b/>
          <w:bCs/>
          <w:color w:val="000000" w:themeColor="text1"/>
          <w:kern w:val="36"/>
          <w:sz w:val="24"/>
          <w:szCs w:val="24"/>
          <w:u w:val="none"/>
          <w:lang w:eastAsia="cs-CZ"/>
        </w:rPr>
        <w:pict>
          <v:rect id="_x0000_i1026" style="width:0;height:1.5pt" o:hralign="center" o:hrstd="t" o:hr="t" fillcolor="#a0a0a0" stroked="f"/>
        </w:pict>
      </w:r>
    </w:p>
    <w:p w:rsidR="004E1905" w:rsidRPr="00026824" w:rsidRDefault="00026824" w:rsidP="00026824">
      <w:pPr>
        <w:pStyle w:val="Bezmezer"/>
        <w:spacing w:line="360" w:lineRule="auto"/>
        <w:jc w:val="right"/>
        <w:rPr>
          <w:rFonts w:ascii="Tahoma" w:hAnsi="Tahoma" w:cs="Tahoma"/>
          <w:sz w:val="20"/>
          <w:szCs w:val="20"/>
        </w:rPr>
      </w:pPr>
      <w:r w:rsidRPr="00026824">
        <w:rPr>
          <w:rFonts w:ascii="Tahoma" w:hAnsi="Tahoma" w:cs="Tahoma"/>
          <w:sz w:val="20"/>
          <w:szCs w:val="20"/>
        </w:rPr>
        <w:t>EKLEP KORNBJ3LGM5T</w:t>
      </w:r>
    </w:p>
    <w:p w:rsidR="00026824" w:rsidRDefault="00026824" w:rsidP="00026824">
      <w:pPr>
        <w:pStyle w:val="Bezmezer"/>
        <w:spacing w:line="360" w:lineRule="auto"/>
        <w:jc w:val="right"/>
        <w:rPr>
          <w:rFonts w:ascii="Tahoma" w:hAnsi="Tahoma" w:cs="Tahoma"/>
          <w:sz w:val="20"/>
          <w:szCs w:val="20"/>
        </w:rPr>
      </w:pPr>
      <w:r w:rsidRPr="00026824">
        <w:rPr>
          <w:rFonts w:ascii="Tahoma" w:hAnsi="Tahoma" w:cs="Tahoma"/>
          <w:sz w:val="20"/>
          <w:szCs w:val="20"/>
        </w:rPr>
        <w:t>Ukončeno mezirezortní připomínkové řízení</w:t>
      </w:r>
    </w:p>
    <w:p w:rsidR="00026824" w:rsidRDefault="00026824" w:rsidP="00026824">
      <w:pPr>
        <w:pStyle w:val="Bezmezer"/>
        <w:spacing w:line="360" w:lineRule="auto"/>
        <w:jc w:val="right"/>
        <w:rPr>
          <w:rFonts w:ascii="Tahoma" w:hAnsi="Tahoma" w:cs="Tahoma"/>
          <w:sz w:val="20"/>
          <w:szCs w:val="20"/>
        </w:rPr>
      </w:pPr>
    </w:p>
    <w:p w:rsidR="00026824" w:rsidRDefault="00026824" w:rsidP="00026824">
      <w:pPr>
        <w:pStyle w:val="Bezmezer"/>
        <w:spacing w:line="360" w:lineRule="auto"/>
        <w:jc w:val="both"/>
        <w:rPr>
          <w:rFonts w:ascii="Tahoma" w:hAnsi="Tahoma" w:cs="Tahoma"/>
          <w:sz w:val="20"/>
          <w:szCs w:val="20"/>
        </w:rPr>
      </w:pPr>
      <w:r>
        <w:rPr>
          <w:rFonts w:ascii="Tahoma" w:hAnsi="Tahoma" w:cs="Tahoma"/>
          <w:sz w:val="20"/>
          <w:szCs w:val="20"/>
        </w:rPr>
        <w:t xml:space="preserve">Energetický regulační úřad předložil novelu vyhlášky o </w:t>
      </w:r>
      <w:proofErr w:type="gramStart"/>
      <w:r>
        <w:rPr>
          <w:rFonts w:ascii="Tahoma" w:hAnsi="Tahoma" w:cs="Tahoma"/>
          <w:sz w:val="20"/>
          <w:szCs w:val="20"/>
        </w:rPr>
        <w:t>Pravidlem</w:t>
      </w:r>
      <w:proofErr w:type="gramEnd"/>
      <w:r>
        <w:rPr>
          <w:rFonts w:ascii="Tahoma" w:hAnsi="Tahoma" w:cs="Tahoma"/>
          <w:sz w:val="20"/>
          <w:szCs w:val="20"/>
        </w:rPr>
        <w:t xml:space="preserve"> trhu s elektřinou, která upravuje především postupy související s registrací odběrných a předávacích míst.</w:t>
      </w:r>
    </w:p>
    <w:p w:rsidR="00026824" w:rsidRDefault="00026824" w:rsidP="00026824">
      <w:pPr>
        <w:pStyle w:val="Bezmezer"/>
        <w:spacing w:line="360" w:lineRule="auto"/>
        <w:jc w:val="both"/>
        <w:rPr>
          <w:rFonts w:ascii="Tahoma" w:hAnsi="Tahoma" w:cs="Tahoma"/>
          <w:sz w:val="20"/>
          <w:szCs w:val="20"/>
        </w:rPr>
      </w:pPr>
    </w:p>
    <w:p w:rsidR="00026824" w:rsidRDefault="00026824" w:rsidP="00026824">
      <w:pPr>
        <w:pStyle w:val="Bezmezer"/>
        <w:spacing w:line="360" w:lineRule="auto"/>
        <w:jc w:val="both"/>
        <w:rPr>
          <w:rFonts w:ascii="Tahoma" w:hAnsi="Tahoma" w:cs="Tahoma"/>
          <w:color w:val="000000" w:themeColor="text1"/>
          <w:sz w:val="20"/>
          <w:szCs w:val="20"/>
        </w:rPr>
      </w:pPr>
    </w:p>
    <w:p w:rsidR="00026824" w:rsidRPr="0091029A" w:rsidRDefault="00026824" w:rsidP="00026824">
      <w:pPr>
        <w:pStyle w:val="Bezmezer"/>
        <w:shd w:val="clear" w:color="auto" w:fill="D9D9D9" w:themeFill="background1" w:themeFillShade="D9"/>
        <w:spacing w:line="276" w:lineRule="auto"/>
        <w:jc w:val="both"/>
        <w:rPr>
          <w:rStyle w:val="Hypertextovodkaz"/>
          <w:rFonts w:ascii="Tahoma" w:eastAsia="Times New Roman" w:hAnsi="Tahoma" w:cs="Tahoma"/>
          <w:b/>
          <w:bCs/>
          <w:i/>
          <w:color w:val="000000" w:themeColor="text1"/>
          <w:kern w:val="36"/>
          <w:sz w:val="20"/>
          <w:szCs w:val="20"/>
          <w:u w:val="none"/>
          <w:lang w:eastAsia="cs-CZ"/>
        </w:rPr>
      </w:pPr>
      <w:r w:rsidRPr="0091029A">
        <w:rPr>
          <w:rStyle w:val="Hypertextovodkaz"/>
          <w:rFonts w:ascii="Tahoma" w:eastAsia="Times New Roman" w:hAnsi="Tahoma" w:cs="Tahoma"/>
          <w:b/>
          <w:bCs/>
          <w:i/>
          <w:color w:val="000000" w:themeColor="text1"/>
          <w:kern w:val="36"/>
          <w:sz w:val="20"/>
          <w:szCs w:val="20"/>
          <w:u w:val="none"/>
          <w:lang w:eastAsia="cs-CZ"/>
        </w:rPr>
        <w:t xml:space="preserve">Závěr věcné analýzy ze strany </w:t>
      </w:r>
      <w:r>
        <w:rPr>
          <w:rStyle w:val="Hypertextovodkaz"/>
          <w:rFonts w:ascii="Tahoma" w:eastAsia="Times New Roman" w:hAnsi="Tahoma" w:cs="Tahoma"/>
          <w:b/>
          <w:bCs/>
          <w:i/>
          <w:color w:val="000000" w:themeColor="text1"/>
          <w:kern w:val="36"/>
          <w:sz w:val="20"/>
          <w:szCs w:val="20"/>
          <w:u w:val="none"/>
          <w:lang w:eastAsia="cs-CZ"/>
        </w:rPr>
        <w:t>PÚ:</w:t>
      </w:r>
      <w:r w:rsidRPr="0091029A">
        <w:rPr>
          <w:rStyle w:val="Hypertextovodkaz"/>
          <w:rFonts w:ascii="Tahoma" w:eastAsia="Times New Roman" w:hAnsi="Tahoma" w:cs="Tahoma"/>
          <w:b/>
          <w:bCs/>
          <w:i/>
          <w:color w:val="000000" w:themeColor="text1"/>
          <w:kern w:val="36"/>
          <w:sz w:val="20"/>
          <w:szCs w:val="20"/>
          <w:u w:val="none"/>
          <w:lang w:eastAsia="cs-CZ"/>
        </w:rPr>
        <w:t xml:space="preserve"> </w:t>
      </w:r>
    </w:p>
    <w:p w:rsidR="00026824" w:rsidRDefault="00026824" w:rsidP="00026824">
      <w:pPr>
        <w:pStyle w:val="Bezmezer"/>
        <w:shd w:val="clear" w:color="auto" w:fill="D9D9D9" w:themeFill="background1" w:themeFillShade="D9"/>
        <w:spacing w:line="276" w:lineRule="auto"/>
        <w:jc w:val="both"/>
        <w:rPr>
          <w:rStyle w:val="Hypertextovodkaz"/>
          <w:rFonts w:ascii="Tahoma" w:eastAsia="Times New Roman" w:hAnsi="Tahoma" w:cs="Tahoma"/>
          <w:bCs/>
          <w:i/>
          <w:color w:val="000000" w:themeColor="text1"/>
          <w:kern w:val="36"/>
          <w:sz w:val="20"/>
          <w:szCs w:val="20"/>
          <w:u w:val="none"/>
          <w:lang w:eastAsia="cs-CZ"/>
        </w:rPr>
      </w:pPr>
    </w:p>
    <w:p w:rsidR="00026824" w:rsidRPr="00026824" w:rsidRDefault="00026824" w:rsidP="00026824">
      <w:pPr>
        <w:pStyle w:val="Bezmezer"/>
        <w:shd w:val="clear" w:color="auto" w:fill="D9D9D9" w:themeFill="background1" w:themeFillShade="D9"/>
        <w:spacing w:line="360" w:lineRule="auto"/>
        <w:jc w:val="both"/>
        <w:rPr>
          <w:rStyle w:val="Hypertextovodkaz"/>
          <w:rFonts w:ascii="Tahoma" w:eastAsia="Times New Roman" w:hAnsi="Tahoma" w:cs="Tahoma"/>
          <w:bCs/>
          <w:i/>
          <w:color w:val="000000" w:themeColor="text1"/>
          <w:kern w:val="36"/>
          <w:sz w:val="20"/>
          <w:szCs w:val="20"/>
          <w:u w:val="none"/>
          <w:lang w:eastAsia="cs-CZ"/>
        </w:rPr>
      </w:pPr>
      <w:r w:rsidRPr="00026824">
        <w:rPr>
          <w:rStyle w:val="Hypertextovodkaz"/>
          <w:rFonts w:ascii="Tahoma" w:eastAsia="Times New Roman" w:hAnsi="Tahoma" w:cs="Tahoma"/>
          <w:bCs/>
          <w:i/>
          <w:color w:val="000000" w:themeColor="text1"/>
          <w:kern w:val="36"/>
          <w:sz w:val="20"/>
          <w:szCs w:val="20"/>
          <w:u w:val="none"/>
          <w:lang w:eastAsia="cs-CZ"/>
        </w:rPr>
        <w:t xml:space="preserve">Návrh úpravy vyhlášky o Pravidlech trhu s elektřinou je převážně postaven na úpravách postupů, které primárně souvisí s registrací odběrných a předávacích míst a zajištěním regulační energie pro řešení stavů nerovnováhy a </w:t>
      </w:r>
      <w:proofErr w:type="spellStart"/>
      <w:r w:rsidRPr="00026824">
        <w:rPr>
          <w:rStyle w:val="Hypertextovodkaz"/>
          <w:rFonts w:ascii="Tahoma" w:eastAsia="Times New Roman" w:hAnsi="Tahoma" w:cs="Tahoma"/>
          <w:bCs/>
          <w:i/>
          <w:color w:val="000000" w:themeColor="text1"/>
          <w:kern w:val="36"/>
          <w:sz w:val="20"/>
          <w:szCs w:val="20"/>
          <w:u w:val="none"/>
          <w:lang w:eastAsia="cs-CZ"/>
        </w:rPr>
        <w:t>redispečinku</w:t>
      </w:r>
      <w:proofErr w:type="spellEnd"/>
      <w:r w:rsidRPr="00026824">
        <w:rPr>
          <w:rStyle w:val="Hypertextovodkaz"/>
          <w:rFonts w:ascii="Tahoma" w:eastAsia="Times New Roman" w:hAnsi="Tahoma" w:cs="Tahoma"/>
          <w:bCs/>
          <w:i/>
          <w:color w:val="000000" w:themeColor="text1"/>
          <w:kern w:val="36"/>
          <w:sz w:val="20"/>
          <w:szCs w:val="20"/>
          <w:u w:val="none"/>
          <w:lang w:eastAsia="cs-CZ"/>
        </w:rPr>
        <w:t>. Navrhovanou úpravou dochází k upřesnění postupu registrace odběrných a předávacích míst. Tato úprava reaguje primárně na zákonnou povinnost, kdy mají být od 1. 1. 2020 registrována všechna odběrná a předávací místa. Zejména dochází k sjednocení postupu registrace odběrných a předávacích míst pro všechny účastníky trhu.</w:t>
      </w:r>
    </w:p>
    <w:p w:rsidR="00026824" w:rsidRPr="00026824" w:rsidRDefault="00026824" w:rsidP="00026824">
      <w:pPr>
        <w:pStyle w:val="Bezmezer"/>
        <w:shd w:val="clear" w:color="auto" w:fill="D9D9D9" w:themeFill="background1" w:themeFillShade="D9"/>
        <w:spacing w:line="360" w:lineRule="auto"/>
        <w:jc w:val="both"/>
        <w:rPr>
          <w:rStyle w:val="Hypertextovodkaz"/>
          <w:rFonts w:ascii="Tahoma" w:eastAsia="Times New Roman" w:hAnsi="Tahoma" w:cs="Tahoma"/>
          <w:bCs/>
          <w:i/>
          <w:color w:val="000000" w:themeColor="text1"/>
          <w:kern w:val="36"/>
          <w:sz w:val="20"/>
          <w:szCs w:val="20"/>
          <w:u w:val="none"/>
          <w:lang w:eastAsia="cs-CZ"/>
        </w:rPr>
      </w:pPr>
      <w:r w:rsidRPr="00026824">
        <w:rPr>
          <w:rStyle w:val="Hypertextovodkaz"/>
          <w:rFonts w:ascii="Tahoma" w:eastAsia="Times New Roman" w:hAnsi="Tahoma" w:cs="Tahoma"/>
          <w:bCs/>
          <w:i/>
          <w:color w:val="000000" w:themeColor="text1"/>
          <w:kern w:val="36"/>
          <w:sz w:val="20"/>
          <w:szCs w:val="20"/>
          <w:u w:val="none"/>
          <w:lang w:eastAsia="cs-CZ"/>
        </w:rPr>
        <w:t>Návrh vyhlášky adaptuje právní řád na článek z nařízení Komise (EU), kterým se stanoví rámcový pokyn pro obchodní zajišťování výkonové rovnováhy v elektroenergetice. Dále návrh vyhlášky adaptuje právní řád na články z nařízení Komise (EU), kterým se stanoví rámcový pokyn pro přidělování kapacity a řízení přetížení.</w:t>
      </w:r>
    </w:p>
    <w:p w:rsidR="00026824" w:rsidRPr="00026824" w:rsidRDefault="00026824" w:rsidP="00026824">
      <w:pPr>
        <w:pStyle w:val="Bezmezer"/>
        <w:shd w:val="clear" w:color="auto" w:fill="D9D9D9" w:themeFill="background1" w:themeFillShade="D9"/>
        <w:spacing w:line="360" w:lineRule="auto"/>
        <w:jc w:val="both"/>
        <w:rPr>
          <w:rStyle w:val="Hypertextovodkaz"/>
          <w:rFonts w:ascii="Tahoma" w:eastAsia="Times New Roman" w:hAnsi="Tahoma" w:cs="Tahoma"/>
          <w:bCs/>
          <w:i/>
          <w:color w:val="000000" w:themeColor="text1"/>
          <w:kern w:val="36"/>
          <w:sz w:val="20"/>
          <w:szCs w:val="20"/>
          <w:u w:val="none"/>
          <w:lang w:eastAsia="cs-CZ"/>
        </w:rPr>
      </w:pPr>
      <w:r w:rsidRPr="00026824">
        <w:rPr>
          <w:rStyle w:val="Hypertextovodkaz"/>
          <w:rFonts w:ascii="Tahoma" w:eastAsia="Times New Roman" w:hAnsi="Tahoma" w:cs="Tahoma"/>
          <w:bCs/>
          <w:i/>
          <w:color w:val="000000" w:themeColor="text1"/>
          <w:kern w:val="36"/>
          <w:sz w:val="20"/>
          <w:szCs w:val="20"/>
          <w:u w:val="none"/>
          <w:lang w:eastAsia="cs-CZ"/>
        </w:rPr>
        <w:t>Návrh vyhlášky je tak nyní v souladu s nařízeními, kterými se stanoví hlavní směry pro transevropské energetické sítě, rámcový pokyn pro obchodní zajišťování výkonové rovnováhy v elektroenergetice a rámcový pokyn pro přidělování kapacity a řízení přetížení.</w:t>
      </w:r>
    </w:p>
    <w:p w:rsidR="00026824" w:rsidRPr="00026824" w:rsidRDefault="00026824" w:rsidP="00026824">
      <w:pPr>
        <w:pStyle w:val="Bezmezer"/>
        <w:shd w:val="clear" w:color="auto" w:fill="D9D9D9" w:themeFill="background1" w:themeFillShade="D9"/>
        <w:spacing w:line="360" w:lineRule="auto"/>
        <w:jc w:val="both"/>
        <w:rPr>
          <w:rStyle w:val="Hypertextovodkaz"/>
          <w:rFonts w:ascii="Tahoma" w:eastAsia="Times New Roman" w:hAnsi="Tahoma" w:cs="Tahoma"/>
          <w:bCs/>
          <w:i/>
          <w:color w:val="000000" w:themeColor="text1"/>
          <w:kern w:val="36"/>
          <w:sz w:val="20"/>
          <w:szCs w:val="20"/>
          <w:u w:val="none"/>
          <w:lang w:eastAsia="cs-CZ"/>
        </w:rPr>
      </w:pPr>
      <w:r w:rsidRPr="00026824">
        <w:rPr>
          <w:rStyle w:val="Hypertextovodkaz"/>
          <w:rFonts w:ascii="Tahoma" w:eastAsia="Times New Roman" w:hAnsi="Tahoma" w:cs="Tahoma"/>
          <w:bCs/>
          <w:i/>
          <w:color w:val="000000" w:themeColor="text1"/>
          <w:kern w:val="36"/>
          <w:sz w:val="20"/>
          <w:szCs w:val="20"/>
          <w:u w:val="none"/>
          <w:lang w:eastAsia="cs-CZ"/>
        </w:rPr>
        <w:t>Návrh vyhlášky především zpřesňuje existující vztahy a procesy na trhu s elektřinou.</w:t>
      </w:r>
    </w:p>
    <w:p w:rsidR="00026824" w:rsidRDefault="00026824" w:rsidP="00026824">
      <w:pPr>
        <w:pStyle w:val="Bezmezer"/>
        <w:shd w:val="clear" w:color="auto" w:fill="D9D9D9" w:themeFill="background1" w:themeFillShade="D9"/>
        <w:spacing w:line="360" w:lineRule="auto"/>
        <w:jc w:val="both"/>
        <w:rPr>
          <w:rStyle w:val="Hypertextovodkaz"/>
          <w:rFonts w:ascii="Tahoma" w:eastAsia="Times New Roman" w:hAnsi="Tahoma" w:cs="Tahoma"/>
          <w:bCs/>
          <w:i/>
          <w:color w:val="000000" w:themeColor="text1"/>
          <w:kern w:val="36"/>
          <w:sz w:val="20"/>
          <w:szCs w:val="20"/>
          <w:u w:val="none"/>
          <w:lang w:eastAsia="cs-CZ"/>
        </w:rPr>
      </w:pPr>
      <w:r w:rsidRPr="00026824">
        <w:rPr>
          <w:rStyle w:val="Hypertextovodkaz"/>
          <w:rFonts w:ascii="Tahoma" w:eastAsia="Times New Roman" w:hAnsi="Tahoma" w:cs="Tahoma"/>
          <w:bCs/>
          <w:i/>
          <w:color w:val="000000" w:themeColor="text1"/>
          <w:kern w:val="36"/>
          <w:sz w:val="20"/>
          <w:szCs w:val="20"/>
          <w:u w:val="none"/>
          <w:lang w:eastAsia="cs-CZ"/>
        </w:rPr>
        <w:t>Vydání takto navržené vyhlášky nevyvolá dodatečné náklady odběratelům elektřiny a nepovede ke znevýhodnění postavení odběratelů. Návrh novely vyhlášky může pro určitou skupinu dotčených držitelů licence znamenat nutnost nezbytné úpravy relevantních modulů informačních systémů, případně upgrade měřidel, lze však předpokládat finanční dopad pouze v minimálním rozsahu.</w:t>
      </w:r>
    </w:p>
    <w:p w:rsidR="00B16A80" w:rsidRPr="00026824" w:rsidRDefault="00B16A80" w:rsidP="00026824">
      <w:pPr>
        <w:pStyle w:val="Bezmezer"/>
        <w:shd w:val="clear" w:color="auto" w:fill="D9D9D9" w:themeFill="background1" w:themeFillShade="D9"/>
        <w:spacing w:line="360" w:lineRule="auto"/>
        <w:jc w:val="both"/>
        <w:rPr>
          <w:rStyle w:val="Hypertextovodkaz"/>
          <w:rFonts w:ascii="Tahoma" w:eastAsia="Times New Roman" w:hAnsi="Tahoma" w:cs="Tahoma"/>
          <w:bCs/>
          <w:i/>
          <w:color w:val="000000" w:themeColor="text1"/>
          <w:kern w:val="36"/>
          <w:sz w:val="20"/>
          <w:szCs w:val="20"/>
          <w:u w:val="none"/>
          <w:lang w:eastAsia="cs-CZ"/>
        </w:rPr>
      </w:pPr>
    </w:p>
    <w:p w:rsidR="00026824" w:rsidRPr="00026824" w:rsidRDefault="00026824" w:rsidP="00026824">
      <w:pPr>
        <w:pStyle w:val="Bezmezer"/>
        <w:shd w:val="clear" w:color="auto" w:fill="D9D9D9" w:themeFill="background1" w:themeFillShade="D9"/>
        <w:spacing w:line="360" w:lineRule="auto"/>
        <w:jc w:val="both"/>
        <w:rPr>
          <w:rStyle w:val="Hypertextovodkaz"/>
          <w:rFonts w:ascii="Tahoma" w:eastAsia="Times New Roman" w:hAnsi="Tahoma" w:cs="Tahoma"/>
          <w:b/>
          <w:bCs/>
          <w:i/>
          <w:color w:val="000000" w:themeColor="text1"/>
          <w:kern w:val="36"/>
          <w:sz w:val="20"/>
          <w:szCs w:val="20"/>
          <w:u w:val="none"/>
          <w:lang w:eastAsia="cs-CZ"/>
        </w:rPr>
      </w:pPr>
      <w:r w:rsidRPr="00026824">
        <w:rPr>
          <w:rStyle w:val="Hypertextovodkaz"/>
          <w:rFonts w:ascii="Tahoma" w:eastAsia="Times New Roman" w:hAnsi="Tahoma" w:cs="Tahoma"/>
          <w:b/>
          <w:bCs/>
          <w:i/>
          <w:color w:val="000000" w:themeColor="text1"/>
          <w:kern w:val="36"/>
          <w:sz w:val="20"/>
          <w:szCs w:val="20"/>
          <w:u w:val="none"/>
          <w:lang w:eastAsia="cs-CZ"/>
        </w:rPr>
        <w:t>S ohledem na aktuální procesy naší společnosti a jeho obchodní a provozní aktivity nejsou doporučována žádná implementační opatření do procesů společnosti ČEPRO, a.s.</w:t>
      </w:r>
    </w:p>
    <w:p w:rsidR="00026824" w:rsidRPr="00026824" w:rsidRDefault="00026824" w:rsidP="00026824">
      <w:pPr>
        <w:pStyle w:val="Bezmezer"/>
        <w:spacing w:line="360" w:lineRule="auto"/>
        <w:jc w:val="both"/>
        <w:rPr>
          <w:rFonts w:ascii="Tahoma" w:hAnsi="Tahoma" w:cs="Tahoma"/>
          <w:sz w:val="20"/>
          <w:szCs w:val="20"/>
        </w:rPr>
      </w:pPr>
    </w:p>
    <w:p w:rsidR="004E1905" w:rsidRDefault="004E1905" w:rsidP="004E1905">
      <w:pPr>
        <w:pStyle w:val="Bezmezer"/>
        <w:spacing w:line="360" w:lineRule="auto"/>
        <w:jc w:val="center"/>
        <w:rPr>
          <w:rStyle w:val="Hypertextovodkaz"/>
          <w:rFonts w:ascii="Tahoma" w:eastAsia="Times New Roman" w:hAnsi="Tahoma" w:cs="Tahoma"/>
          <w:b/>
          <w:bCs/>
          <w:color w:val="000000" w:themeColor="text1"/>
          <w:kern w:val="36"/>
          <w:sz w:val="24"/>
          <w:szCs w:val="24"/>
          <w:u w:val="none"/>
          <w:lang w:eastAsia="cs-CZ"/>
        </w:rPr>
      </w:pPr>
    </w:p>
    <w:p w:rsidR="004E1905" w:rsidRPr="004E1905" w:rsidRDefault="004E1905" w:rsidP="004E1905">
      <w:pPr>
        <w:pStyle w:val="Bezmezer"/>
        <w:spacing w:line="360" w:lineRule="auto"/>
        <w:jc w:val="center"/>
        <w:rPr>
          <w:rFonts w:ascii="Tahoma" w:hAnsi="Tahoma" w:cs="Tahoma"/>
          <w:b/>
          <w:color w:val="000000" w:themeColor="text1"/>
          <w:sz w:val="20"/>
          <w:szCs w:val="20"/>
        </w:rPr>
      </w:pPr>
    </w:p>
    <w:p w:rsidR="004E1905" w:rsidRDefault="004E1905" w:rsidP="004E1905">
      <w:pPr>
        <w:pStyle w:val="Bezmezer"/>
        <w:spacing w:line="360" w:lineRule="auto"/>
        <w:jc w:val="center"/>
        <w:rPr>
          <w:rFonts w:ascii="Tahoma" w:hAnsi="Tahoma" w:cs="Tahoma"/>
          <w:b/>
          <w:color w:val="000000" w:themeColor="text1"/>
          <w:sz w:val="20"/>
          <w:szCs w:val="20"/>
        </w:rPr>
      </w:pPr>
      <w:r w:rsidRPr="004E1905">
        <w:rPr>
          <w:rFonts w:ascii="Tahoma" w:hAnsi="Tahoma" w:cs="Tahoma"/>
          <w:b/>
          <w:color w:val="000000" w:themeColor="text1"/>
          <w:sz w:val="20"/>
          <w:szCs w:val="20"/>
        </w:rPr>
        <w:lastRenderedPageBreak/>
        <w:t>Návrh nařízení vlády, kterým se mění nařízení vlády č. 361/2007 Sb., kterým se stanoví podmínky ochrany zdraví při práci</w:t>
      </w:r>
    </w:p>
    <w:p w:rsidR="004E1905" w:rsidRPr="004E1905" w:rsidRDefault="00717766" w:rsidP="004E1905">
      <w:pPr>
        <w:pStyle w:val="Bezmezer"/>
        <w:spacing w:line="360" w:lineRule="auto"/>
        <w:jc w:val="center"/>
        <w:rPr>
          <w:rFonts w:ascii="Tahoma" w:hAnsi="Tahoma" w:cs="Tahoma"/>
          <w:b/>
          <w:color w:val="000000" w:themeColor="text1"/>
          <w:sz w:val="20"/>
          <w:szCs w:val="20"/>
        </w:rPr>
      </w:pPr>
      <w:r>
        <w:rPr>
          <w:rStyle w:val="Hypertextovodkaz"/>
          <w:rFonts w:ascii="Tahoma" w:eastAsia="Times New Roman" w:hAnsi="Tahoma" w:cs="Tahoma"/>
          <w:b/>
          <w:bCs/>
          <w:color w:val="000000" w:themeColor="text1"/>
          <w:kern w:val="36"/>
          <w:sz w:val="24"/>
          <w:szCs w:val="24"/>
          <w:u w:val="none"/>
          <w:lang w:eastAsia="cs-CZ"/>
        </w:rPr>
        <w:pict>
          <v:rect id="_x0000_i1027" style="width:0;height:1.5pt" o:hralign="center" o:hrstd="t" o:hr="t" fillcolor="#a0a0a0" stroked="f"/>
        </w:pict>
      </w:r>
    </w:p>
    <w:p w:rsidR="004E1905" w:rsidRDefault="004E1905" w:rsidP="00DD4232">
      <w:pPr>
        <w:pStyle w:val="Bezmezer"/>
        <w:spacing w:line="360" w:lineRule="auto"/>
        <w:jc w:val="both"/>
        <w:rPr>
          <w:rFonts w:ascii="Tahoma" w:hAnsi="Tahoma" w:cs="Tahoma"/>
          <w:color w:val="000000" w:themeColor="text1"/>
          <w:sz w:val="20"/>
          <w:szCs w:val="20"/>
        </w:rPr>
      </w:pPr>
    </w:p>
    <w:p w:rsidR="004E1905" w:rsidRDefault="004E1905" w:rsidP="00DD4232">
      <w:pPr>
        <w:pStyle w:val="Bezmezer"/>
        <w:spacing w:line="360" w:lineRule="auto"/>
        <w:jc w:val="both"/>
        <w:rPr>
          <w:rFonts w:ascii="Tahoma" w:hAnsi="Tahoma" w:cs="Tahoma"/>
          <w:color w:val="000000" w:themeColor="text1"/>
          <w:sz w:val="20"/>
          <w:szCs w:val="20"/>
        </w:rPr>
      </w:pPr>
    </w:p>
    <w:p w:rsidR="00B16A80" w:rsidRPr="0091029A" w:rsidRDefault="00B16A80" w:rsidP="00B16A80">
      <w:pPr>
        <w:pStyle w:val="Bezmezer"/>
        <w:shd w:val="clear" w:color="auto" w:fill="D9D9D9" w:themeFill="background1" w:themeFillShade="D9"/>
        <w:spacing w:line="276" w:lineRule="auto"/>
        <w:jc w:val="both"/>
        <w:rPr>
          <w:rStyle w:val="Hypertextovodkaz"/>
          <w:rFonts w:ascii="Tahoma" w:eastAsia="Times New Roman" w:hAnsi="Tahoma" w:cs="Tahoma"/>
          <w:b/>
          <w:bCs/>
          <w:i/>
          <w:color w:val="000000" w:themeColor="text1"/>
          <w:kern w:val="36"/>
          <w:sz w:val="20"/>
          <w:szCs w:val="20"/>
          <w:u w:val="none"/>
          <w:lang w:eastAsia="cs-CZ"/>
        </w:rPr>
      </w:pPr>
      <w:r w:rsidRPr="0091029A">
        <w:rPr>
          <w:rStyle w:val="Hypertextovodkaz"/>
          <w:rFonts w:ascii="Tahoma" w:eastAsia="Times New Roman" w:hAnsi="Tahoma" w:cs="Tahoma"/>
          <w:b/>
          <w:bCs/>
          <w:i/>
          <w:color w:val="000000" w:themeColor="text1"/>
          <w:kern w:val="36"/>
          <w:sz w:val="20"/>
          <w:szCs w:val="20"/>
          <w:u w:val="none"/>
          <w:lang w:eastAsia="cs-CZ"/>
        </w:rPr>
        <w:t xml:space="preserve">Závěr věcné analýzy ze strany </w:t>
      </w:r>
      <w:r>
        <w:rPr>
          <w:rStyle w:val="Hypertextovodkaz"/>
          <w:rFonts w:ascii="Tahoma" w:eastAsia="Times New Roman" w:hAnsi="Tahoma" w:cs="Tahoma"/>
          <w:b/>
          <w:bCs/>
          <w:i/>
          <w:color w:val="000000" w:themeColor="text1"/>
          <w:kern w:val="36"/>
          <w:sz w:val="20"/>
          <w:szCs w:val="20"/>
          <w:u w:val="none"/>
          <w:lang w:eastAsia="cs-CZ"/>
        </w:rPr>
        <w:t>HSE:</w:t>
      </w:r>
    </w:p>
    <w:p w:rsidR="00B16A80" w:rsidRDefault="00B16A80" w:rsidP="00B16A80">
      <w:pPr>
        <w:pStyle w:val="Bezmezer"/>
        <w:shd w:val="clear" w:color="auto" w:fill="D9D9D9" w:themeFill="background1" w:themeFillShade="D9"/>
        <w:spacing w:line="360" w:lineRule="auto"/>
        <w:jc w:val="both"/>
        <w:rPr>
          <w:rStyle w:val="Hypertextovodkaz"/>
          <w:rFonts w:ascii="Tahoma" w:eastAsia="Times New Roman" w:hAnsi="Tahoma" w:cs="Tahoma"/>
          <w:bCs/>
          <w:i/>
          <w:color w:val="000000" w:themeColor="text1"/>
          <w:kern w:val="36"/>
          <w:sz w:val="20"/>
          <w:szCs w:val="20"/>
          <w:u w:val="none"/>
          <w:lang w:eastAsia="cs-CZ"/>
        </w:rPr>
      </w:pPr>
    </w:p>
    <w:p w:rsidR="00B16A80" w:rsidRPr="00B16A80" w:rsidRDefault="00B16A80" w:rsidP="00B16A80">
      <w:pPr>
        <w:pStyle w:val="Bezmezer"/>
        <w:shd w:val="clear" w:color="auto" w:fill="D9D9D9" w:themeFill="background1" w:themeFillShade="D9"/>
        <w:spacing w:line="360" w:lineRule="auto"/>
        <w:jc w:val="both"/>
        <w:rPr>
          <w:rStyle w:val="Hypertextovodkaz"/>
          <w:rFonts w:ascii="Tahoma" w:eastAsia="Times New Roman" w:hAnsi="Tahoma" w:cs="Tahoma"/>
          <w:bCs/>
          <w:i/>
          <w:color w:val="000000" w:themeColor="text1"/>
          <w:kern w:val="36"/>
          <w:sz w:val="20"/>
          <w:szCs w:val="20"/>
          <w:lang w:eastAsia="cs-CZ"/>
        </w:rPr>
      </w:pPr>
      <w:r w:rsidRPr="00B16A80">
        <w:rPr>
          <w:rStyle w:val="Hypertextovodkaz"/>
          <w:rFonts w:ascii="Tahoma" w:eastAsia="Times New Roman" w:hAnsi="Tahoma" w:cs="Tahoma"/>
          <w:bCs/>
          <w:i/>
          <w:color w:val="000000" w:themeColor="text1"/>
          <w:kern w:val="36"/>
          <w:sz w:val="20"/>
          <w:szCs w:val="20"/>
          <w:lang w:eastAsia="cs-CZ"/>
        </w:rPr>
        <w:t>Chemické látky a směsi</w:t>
      </w:r>
    </w:p>
    <w:p w:rsidR="00B16A80" w:rsidRPr="00B16A80" w:rsidRDefault="00B16A80" w:rsidP="00B16A80">
      <w:pPr>
        <w:pStyle w:val="Bezmezer"/>
        <w:shd w:val="clear" w:color="auto" w:fill="D9D9D9" w:themeFill="background1" w:themeFillShade="D9"/>
        <w:spacing w:line="360" w:lineRule="auto"/>
        <w:jc w:val="both"/>
        <w:rPr>
          <w:rStyle w:val="Hypertextovodkaz"/>
          <w:rFonts w:ascii="Tahoma" w:eastAsia="Times New Roman" w:hAnsi="Tahoma" w:cs="Tahoma"/>
          <w:bCs/>
          <w:i/>
          <w:color w:val="000000" w:themeColor="text1"/>
          <w:kern w:val="36"/>
          <w:sz w:val="20"/>
          <w:szCs w:val="20"/>
          <w:u w:val="none"/>
          <w:lang w:eastAsia="cs-CZ"/>
        </w:rPr>
      </w:pPr>
      <w:r w:rsidRPr="00B16A80">
        <w:rPr>
          <w:rStyle w:val="Hypertextovodkaz"/>
          <w:rFonts w:ascii="Tahoma" w:eastAsia="Times New Roman" w:hAnsi="Tahoma" w:cs="Tahoma"/>
          <w:bCs/>
          <w:i/>
          <w:color w:val="000000" w:themeColor="text1"/>
          <w:kern w:val="36"/>
          <w:sz w:val="20"/>
          <w:szCs w:val="20"/>
          <w:u w:val="none"/>
          <w:lang w:eastAsia="cs-CZ"/>
        </w:rPr>
        <w:t>•</w:t>
      </w:r>
      <w:r w:rsidRPr="00B16A80">
        <w:rPr>
          <w:rStyle w:val="Hypertextovodkaz"/>
          <w:rFonts w:ascii="Tahoma" w:eastAsia="Times New Roman" w:hAnsi="Tahoma" w:cs="Tahoma"/>
          <w:bCs/>
          <w:i/>
          <w:color w:val="000000" w:themeColor="text1"/>
          <w:kern w:val="36"/>
          <w:sz w:val="20"/>
          <w:szCs w:val="20"/>
          <w:u w:val="none"/>
          <w:lang w:eastAsia="cs-CZ"/>
        </w:rPr>
        <w:tab/>
        <w:t xml:space="preserve">Úprava §18 ve smyslu požadavku na zavedení kontrolovaného </w:t>
      </w:r>
      <w:proofErr w:type="gramStart"/>
      <w:r w:rsidRPr="00B16A80">
        <w:rPr>
          <w:rStyle w:val="Hypertextovodkaz"/>
          <w:rFonts w:ascii="Tahoma" w:eastAsia="Times New Roman" w:hAnsi="Tahoma" w:cs="Tahoma"/>
          <w:bCs/>
          <w:i/>
          <w:color w:val="000000" w:themeColor="text1"/>
          <w:kern w:val="36"/>
          <w:sz w:val="20"/>
          <w:szCs w:val="20"/>
          <w:u w:val="none"/>
          <w:lang w:eastAsia="cs-CZ"/>
        </w:rPr>
        <w:t>pásma  v případě</w:t>
      </w:r>
      <w:proofErr w:type="gramEnd"/>
      <w:r w:rsidRPr="00B16A80">
        <w:rPr>
          <w:rStyle w:val="Hypertextovodkaz"/>
          <w:rFonts w:ascii="Tahoma" w:eastAsia="Times New Roman" w:hAnsi="Tahoma" w:cs="Tahoma"/>
          <w:bCs/>
          <w:i/>
          <w:color w:val="000000" w:themeColor="text1"/>
          <w:kern w:val="36"/>
          <w:sz w:val="20"/>
          <w:szCs w:val="20"/>
          <w:u w:val="none"/>
          <w:lang w:eastAsia="cs-CZ"/>
        </w:rPr>
        <w:t xml:space="preserve">, že používání nebo výroba chemických faktorů (karcinogeny, mutageny a látky toxické pro reprodukci) kategorie 1 a 2 není prováděna v technologicky uzavřeném systému. Uvedené chemické látky a směsi představují v podmínkách ČEPRO, a.s. BA a některé chemické látky v laboratořích. Zřízení kontrolovaného pásma není vyžadováno pro práce, které jsou svojí povahou krátkodobé – po konzultaci s KHS lze aplikovat na všechny práce mimo technologicky uzavřený systém (údržba, čištění nádrží, odběr vzorků, apod.). </w:t>
      </w:r>
      <w:r w:rsidRPr="00B16A80">
        <w:rPr>
          <w:rStyle w:val="Hypertextovodkaz"/>
          <w:rFonts w:ascii="Tahoma" w:eastAsia="Times New Roman" w:hAnsi="Tahoma" w:cs="Tahoma"/>
          <w:b/>
          <w:bCs/>
          <w:i/>
          <w:color w:val="000000" w:themeColor="text1"/>
          <w:kern w:val="36"/>
          <w:sz w:val="20"/>
          <w:szCs w:val="20"/>
          <w:u w:val="none"/>
          <w:lang w:eastAsia="cs-CZ"/>
        </w:rPr>
        <w:t>Nebyl identifikován dopad do procesů společnosti.</w:t>
      </w:r>
      <w:r w:rsidRPr="00B16A80">
        <w:rPr>
          <w:rStyle w:val="Hypertextovodkaz"/>
          <w:rFonts w:ascii="Tahoma" w:eastAsia="Times New Roman" w:hAnsi="Tahoma" w:cs="Tahoma"/>
          <w:bCs/>
          <w:i/>
          <w:color w:val="000000" w:themeColor="text1"/>
          <w:kern w:val="36"/>
          <w:sz w:val="20"/>
          <w:szCs w:val="20"/>
          <w:u w:val="none"/>
          <w:lang w:eastAsia="cs-CZ"/>
        </w:rPr>
        <w:t xml:space="preserve"> </w:t>
      </w:r>
    </w:p>
    <w:p w:rsidR="00B16A80" w:rsidRPr="00B16A80" w:rsidRDefault="00B16A80" w:rsidP="00B16A80">
      <w:pPr>
        <w:pStyle w:val="Bezmezer"/>
        <w:shd w:val="clear" w:color="auto" w:fill="D9D9D9" w:themeFill="background1" w:themeFillShade="D9"/>
        <w:spacing w:line="360" w:lineRule="auto"/>
        <w:jc w:val="both"/>
        <w:rPr>
          <w:rStyle w:val="Hypertextovodkaz"/>
          <w:rFonts w:ascii="Tahoma" w:eastAsia="Times New Roman" w:hAnsi="Tahoma" w:cs="Tahoma"/>
          <w:bCs/>
          <w:i/>
          <w:color w:val="000000" w:themeColor="text1"/>
          <w:kern w:val="36"/>
          <w:sz w:val="20"/>
          <w:szCs w:val="20"/>
          <w:u w:val="none"/>
          <w:lang w:eastAsia="cs-CZ"/>
        </w:rPr>
      </w:pPr>
      <w:r w:rsidRPr="00B16A80">
        <w:rPr>
          <w:rStyle w:val="Hypertextovodkaz"/>
          <w:rFonts w:ascii="Tahoma" w:eastAsia="Times New Roman" w:hAnsi="Tahoma" w:cs="Tahoma"/>
          <w:bCs/>
          <w:i/>
          <w:color w:val="000000" w:themeColor="text1"/>
          <w:kern w:val="36"/>
          <w:sz w:val="20"/>
          <w:szCs w:val="20"/>
          <w:u w:val="none"/>
          <w:lang w:eastAsia="cs-CZ"/>
        </w:rPr>
        <w:t>•</w:t>
      </w:r>
      <w:r w:rsidRPr="00B16A80">
        <w:rPr>
          <w:rStyle w:val="Hypertextovodkaz"/>
          <w:rFonts w:ascii="Tahoma" w:eastAsia="Times New Roman" w:hAnsi="Tahoma" w:cs="Tahoma"/>
          <w:bCs/>
          <w:i/>
          <w:color w:val="000000" w:themeColor="text1"/>
          <w:kern w:val="36"/>
          <w:sz w:val="20"/>
          <w:szCs w:val="20"/>
          <w:u w:val="none"/>
          <w:lang w:eastAsia="cs-CZ"/>
        </w:rPr>
        <w:tab/>
        <w:t xml:space="preserve">Podmínky zřízení kontrolovaného pásma může být teoreticky vyžadováno ze strany orgánů státní správy pro práce v laboratořích, na základě popisu práce a časového snímku práce v laboratořích však lze, po konzultaci s KHS, konstatovat, že i tyto podmínky jsou v ČEPRO, a.s. splněny a povinnost zřídit kontrolovaná pásma se na společnost nevztahuje (zákaz vstupu nepovolaných osob, zákaz jídla, pití a kouření, vstup jen s předepsanými OOPP, zákaz práce mladistvých a těhotných zaměstnankyň, apod.) a to především vzhledem k vybavení laboratoří (předepsaná práce s BA v digestořích) a k charakteru práce s ostatními nebezpečnými chemickými látkami, zejména s látkami pro přípravu směsí k provádění zkoušek. Zavedení kontrolovaného pásma by představovalo povinnost vedení evidence (jméno a datum narození, název a datum zřízení kontrolovaného pásma, popis vykonávané práce, účel vstupu a doba pobytu v pásmu, počet odpracovaných směn, výčet chemických látek nebo rizikových faktorů, záznam o mimořádných situacích). </w:t>
      </w:r>
      <w:r w:rsidRPr="00B16A80">
        <w:rPr>
          <w:rStyle w:val="Hypertextovodkaz"/>
          <w:rFonts w:ascii="Tahoma" w:eastAsia="Times New Roman" w:hAnsi="Tahoma" w:cs="Tahoma"/>
          <w:b/>
          <w:bCs/>
          <w:i/>
          <w:color w:val="000000" w:themeColor="text1"/>
          <w:kern w:val="36"/>
          <w:sz w:val="20"/>
          <w:szCs w:val="20"/>
          <w:u w:val="none"/>
          <w:lang w:eastAsia="cs-CZ"/>
        </w:rPr>
        <w:t>Nebyl identifikován dopad do procesů společnosti.</w:t>
      </w:r>
    </w:p>
    <w:p w:rsidR="00B16A80" w:rsidRPr="00B16A80" w:rsidRDefault="00B16A80" w:rsidP="00B16A80">
      <w:pPr>
        <w:pStyle w:val="Bezmezer"/>
        <w:shd w:val="clear" w:color="auto" w:fill="D9D9D9" w:themeFill="background1" w:themeFillShade="D9"/>
        <w:spacing w:line="360" w:lineRule="auto"/>
        <w:jc w:val="both"/>
        <w:rPr>
          <w:rStyle w:val="Hypertextovodkaz"/>
          <w:rFonts w:ascii="Tahoma" w:eastAsia="Times New Roman" w:hAnsi="Tahoma" w:cs="Tahoma"/>
          <w:bCs/>
          <w:i/>
          <w:color w:val="000000" w:themeColor="text1"/>
          <w:kern w:val="36"/>
          <w:sz w:val="20"/>
          <w:szCs w:val="20"/>
          <w:u w:val="none"/>
          <w:lang w:eastAsia="cs-CZ"/>
        </w:rPr>
      </w:pPr>
      <w:r w:rsidRPr="00B16A80">
        <w:rPr>
          <w:rStyle w:val="Hypertextovodkaz"/>
          <w:rFonts w:ascii="Tahoma" w:eastAsia="Times New Roman" w:hAnsi="Tahoma" w:cs="Tahoma"/>
          <w:bCs/>
          <w:i/>
          <w:color w:val="000000" w:themeColor="text1"/>
          <w:kern w:val="36"/>
          <w:sz w:val="20"/>
          <w:szCs w:val="20"/>
          <w:u w:val="none"/>
          <w:lang w:eastAsia="cs-CZ"/>
        </w:rPr>
        <w:t>•</w:t>
      </w:r>
      <w:r w:rsidRPr="00B16A80">
        <w:rPr>
          <w:rStyle w:val="Hypertextovodkaz"/>
          <w:rFonts w:ascii="Tahoma" w:eastAsia="Times New Roman" w:hAnsi="Tahoma" w:cs="Tahoma"/>
          <w:bCs/>
          <w:i/>
          <w:color w:val="000000" w:themeColor="text1"/>
          <w:kern w:val="36"/>
          <w:sz w:val="20"/>
          <w:szCs w:val="20"/>
          <w:u w:val="none"/>
          <w:lang w:eastAsia="cs-CZ"/>
        </w:rPr>
        <w:tab/>
        <w:t xml:space="preserve">Další výjimkou pro povinné zřízení kontrolovaného pásma je, mimo jiné, také používání ropných uhlovodíků, pokud jsou používány k pohonu spalovacích motorů. Jako příklad je přímo uvedena běžná činnost obsluhy čerpacích stanic, dále lze tuto výjimku použít pro doplňování PHL do nádrží strojů a zařízení, apod. </w:t>
      </w:r>
      <w:r w:rsidRPr="00B16A80">
        <w:rPr>
          <w:rStyle w:val="Hypertextovodkaz"/>
          <w:rFonts w:ascii="Tahoma" w:eastAsia="Times New Roman" w:hAnsi="Tahoma" w:cs="Tahoma"/>
          <w:b/>
          <w:bCs/>
          <w:i/>
          <w:color w:val="000000" w:themeColor="text1"/>
          <w:kern w:val="36"/>
          <w:sz w:val="20"/>
          <w:szCs w:val="20"/>
          <w:u w:val="none"/>
          <w:lang w:eastAsia="cs-CZ"/>
        </w:rPr>
        <w:t>Nebyl identifikován dopad do procesů společnosti.</w:t>
      </w:r>
    </w:p>
    <w:p w:rsidR="00B16A80" w:rsidRPr="00B16A80" w:rsidRDefault="00B16A80" w:rsidP="00B16A80">
      <w:pPr>
        <w:pStyle w:val="Bezmezer"/>
        <w:shd w:val="clear" w:color="auto" w:fill="D9D9D9" w:themeFill="background1" w:themeFillShade="D9"/>
        <w:spacing w:line="360" w:lineRule="auto"/>
        <w:jc w:val="both"/>
        <w:rPr>
          <w:rStyle w:val="Hypertextovodkaz"/>
          <w:rFonts w:ascii="Tahoma" w:eastAsia="Times New Roman" w:hAnsi="Tahoma" w:cs="Tahoma"/>
          <w:bCs/>
          <w:i/>
          <w:color w:val="000000" w:themeColor="text1"/>
          <w:kern w:val="36"/>
          <w:sz w:val="20"/>
          <w:szCs w:val="20"/>
          <w:lang w:eastAsia="cs-CZ"/>
        </w:rPr>
      </w:pPr>
      <w:r w:rsidRPr="00B16A80">
        <w:rPr>
          <w:rStyle w:val="Hypertextovodkaz"/>
          <w:rFonts w:ascii="Tahoma" w:eastAsia="Times New Roman" w:hAnsi="Tahoma" w:cs="Tahoma"/>
          <w:bCs/>
          <w:i/>
          <w:color w:val="000000" w:themeColor="text1"/>
          <w:kern w:val="36"/>
          <w:sz w:val="20"/>
          <w:szCs w:val="20"/>
          <w:lang w:eastAsia="cs-CZ"/>
        </w:rPr>
        <w:t>Fyzická zátěž a pracovní poloha</w:t>
      </w:r>
    </w:p>
    <w:p w:rsidR="00B16A80" w:rsidRPr="00B16A80" w:rsidRDefault="00B16A80" w:rsidP="00B16A80">
      <w:pPr>
        <w:pStyle w:val="Bezmezer"/>
        <w:shd w:val="clear" w:color="auto" w:fill="D9D9D9" w:themeFill="background1" w:themeFillShade="D9"/>
        <w:spacing w:line="360" w:lineRule="auto"/>
        <w:jc w:val="both"/>
        <w:rPr>
          <w:rStyle w:val="Hypertextovodkaz"/>
          <w:rFonts w:ascii="Tahoma" w:eastAsia="Times New Roman" w:hAnsi="Tahoma" w:cs="Tahoma"/>
          <w:bCs/>
          <w:i/>
          <w:color w:val="000000" w:themeColor="text1"/>
          <w:kern w:val="36"/>
          <w:sz w:val="20"/>
          <w:szCs w:val="20"/>
          <w:u w:val="none"/>
          <w:lang w:eastAsia="cs-CZ"/>
        </w:rPr>
      </w:pPr>
      <w:r w:rsidRPr="00B16A80">
        <w:rPr>
          <w:rStyle w:val="Hypertextovodkaz"/>
          <w:rFonts w:ascii="Tahoma" w:eastAsia="Times New Roman" w:hAnsi="Tahoma" w:cs="Tahoma"/>
          <w:bCs/>
          <w:i/>
          <w:color w:val="000000" w:themeColor="text1"/>
          <w:kern w:val="36"/>
          <w:sz w:val="20"/>
          <w:szCs w:val="20"/>
          <w:u w:val="none"/>
          <w:lang w:eastAsia="cs-CZ"/>
        </w:rPr>
        <w:t>•</w:t>
      </w:r>
      <w:r w:rsidRPr="00B16A80">
        <w:rPr>
          <w:rStyle w:val="Hypertextovodkaz"/>
          <w:rFonts w:ascii="Tahoma" w:eastAsia="Times New Roman" w:hAnsi="Tahoma" w:cs="Tahoma"/>
          <w:bCs/>
          <w:i/>
          <w:color w:val="000000" w:themeColor="text1"/>
          <w:kern w:val="36"/>
          <w:sz w:val="20"/>
          <w:szCs w:val="20"/>
          <w:u w:val="none"/>
          <w:lang w:eastAsia="cs-CZ"/>
        </w:rPr>
        <w:tab/>
        <w:t xml:space="preserve">Možnost zařazení prací do druhé kategorie na základě odborného hodnocení držitelem autorizace, dosud platí povinnost provádět finančně náročné a časové obtížně proveditelné měření faktoru svalové zátěže a pracovní polohy. Je pro společnost výhodnější, pokud by vznikla potřeba posuzovat fyzickou zátěž nebo pracovní polohu.  </w:t>
      </w:r>
      <w:r w:rsidRPr="00B16A80">
        <w:rPr>
          <w:rStyle w:val="Hypertextovodkaz"/>
          <w:rFonts w:ascii="Tahoma" w:eastAsia="Times New Roman" w:hAnsi="Tahoma" w:cs="Tahoma"/>
          <w:b/>
          <w:bCs/>
          <w:i/>
          <w:color w:val="000000" w:themeColor="text1"/>
          <w:kern w:val="36"/>
          <w:sz w:val="20"/>
          <w:szCs w:val="20"/>
          <w:u w:val="none"/>
          <w:lang w:eastAsia="cs-CZ"/>
        </w:rPr>
        <w:t>Nebyl identifikován dopad do procesů společnosti.</w:t>
      </w:r>
      <w:r w:rsidRPr="00B16A80">
        <w:rPr>
          <w:rStyle w:val="Hypertextovodkaz"/>
          <w:rFonts w:ascii="Tahoma" w:eastAsia="Times New Roman" w:hAnsi="Tahoma" w:cs="Tahoma"/>
          <w:bCs/>
          <w:i/>
          <w:color w:val="000000" w:themeColor="text1"/>
          <w:kern w:val="36"/>
          <w:sz w:val="20"/>
          <w:szCs w:val="20"/>
          <w:u w:val="none"/>
          <w:lang w:eastAsia="cs-CZ"/>
        </w:rPr>
        <w:t xml:space="preserve"> </w:t>
      </w:r>
    </w:p>
    <w:p w:rsidR="00B16A80" w:rsidRPr="00B16A80" w:rsidRDefault="00B16A80" w:rsidP="00B16A80">
      <w:pPr>
        <w:pStyle w:val="Bezmezer"/>
        <w:shd w:val="clear" w:color="auto" w:fill="D9D9D9" w:themeFill="background1" w:themeFillShade="D9"/>
        <w:spacing w:line="360" w:lineRule="auto"/>
        <w:jc w:val="both"/>
        <w:rPr>
          <w:rStyle w:val="Hypertextovodkaz"/>
          <w:rFonts w:ascii="Tahoma" w:eastAsia="Times New Roman" w:hAnsi="Tahoma" w:cs="Tahoma"/>
          <w:bCs/>
          <w:i/>
          <w:color w:val="000000" w:themeColor="text1"/>
          <w:kern w:val="36"/>
          <w:sz w:val="20"/>
          <w:szCs w:val="20"/>
          <w:lang w:eastAsia="cs-CZ"/>
        </w:rPr>
      </w:pPr>
      <w:r w:rsidRPr="00B16A80">
        <w:rPr>
          <w:rStyle w:val="Hypertextovodkaz"/>
          <w:rFonts w:ascii="Tahoma" w:eastAsia="Times New Roman" w:hAnsi="Tahoma" w:cs="Tahoma"/>
          <w:bCs/>
          <w:i/>
          <w:color w:val="000000" w:themeColor="text1"/>
          <w:kern w:val="36"/>
          <w:sz w:val="20"/>
          <w:szCs w:val="20"/>
          <w:lang w:eastAsia="cs-CZ"/>
        </w:rPr>
        <w:t>Osvětlení pracoviště</w:t>
      </w:r>
    </w:p>
    <w:p w:rsidR="00B16A80" w:rsidRPr="00B16A80" w:rsidRDefault="00B16A80" w:rsidP="00B16A80">
      <w:pPr>
        <w:pStyle w:val="Bezmezer"/>
        <w:shd w:val="clear" w:color="auto" w:fill="D9D9D9" w:themeFill="background1" w:themeFillShade="D9"/>
        <w:spacing w:line="360" w:lineRule="auto"/>
        <w:jc w:val="both"/>
        <w:rPr>
          <w:rStyle w:val="Hypertextovodkaz"/>
          <w:rFonts w:ascii="Tahoma" w:eastAsia="Times New Roman" w:hAnsi="Tahoma" w:cs="Tahoma"/>
          <w:bCs/>
          <w:i/>
          <w:color w:val="000000" w:themeColor="text1"/>
          <w:kern w:val="36"/>
          <w:sz w:val="20"/>
          <w:szCs w:val="20"/>
          <w:u w:val="none"/>
          <w:lang w:eastAsia="cs-CZ"/>
        </w:rPr>
      </w:pPr>
      <w:r w:rsidRPr="00B16A80">
        <w:rPr>
          <w:rStyle w:val="Hypertextovodkaz"/>
          <w:rFonts w:ascii="Tahoma" w:eastAsia="Times New Roman" w:hAnsi="Tahoma" w:cs="Tahoma"/>
          <w:bCs/>
          <w:i/>
          <w:color w:val="000000" w:themeColor="text1"/>
          <w:kern w:val="36"/>
          <w:sz w:val="20"/>
          <w:szCs w:val="20"/>
          <w:u w:val="none"/>
          <w:lang w:eastAsia="cs-CZ"/>
        </w:rPr>
        <w:lastRenderedPageBreak/>
        <w:t>•</w:t>
      </w:r>
      <w:r w:rsidRPr="00B16A80">
        <w:rPr>
          <w:rStyle w:val="Hypertextovodkaz"/>
          <w:rFonts w:ascii="Tahoma" w:eastAsia="Times New Roman" w:hAnsi="Tahoma" w:cs="Tahoma"/>
          <w:bCs/>
          <w:i/>
          <w:color w:val="000000" w:themeColor="text1"/>
          <w:kern w:val="36"/>
          <w:sz w:val="20"/>
          <w:szCs w:val="20"/>
          <w:u w:val="none"/>
          <w:lang w:eastAsia="cs-CZ"/>
        </w:rPr>
        <w:tab/>
        <w:t xml:space="preserve">Stanovení podmínek pro osvětlení pracovišť s přímým odkazem na konkrétní české technické normy. </w:t>
      </w:r>
      <w:r w:rsidRPr="00B16A80">
        <w:rPr>
          <w:rStyle w:val="Hypertextovodkaz"/>
          <w:rFonts w:ascii="Tahoma" w:eastAsia="Times New Roman" w:hAnsi="Tahoma" w:cs="Tahoma"/>
          <w:b/>
          <w:bCs/>
          <w:i/>
          <w:color w:val="000000" w:themeColor="text1"/>
          <w:kern w:val="36"/>
          <w:sz w:val="20"/>
          <w:szCs w:val="20"/>
          <w:u w:val="none"/>
          <w:lang w:eastAsia="cs-CZ"/>
        </w:rPr>
        <w:t>Nebyl identifikován dopad do procesů společnosti.</w:t>
      </w:r>
      <w:r w:rsidRPr="00B16A80">
        <w:rPr>
          <w:rStyle w:val="Hypertextovodkaz"/>
          <w:rFonts w:ascii="Tahoma" w:eastAsia="Times New Roman" w:hAnsi="Tahoma" w:cs="Tahoma"/>
          <w:bCs/>
          <w:i/>
          <w:color w:val="000000" w:themeColor="text1"/>
          <w:kern w:val="36"/>
          <w:sz w:val="20"/>
          <w:szCs w:val="20"/>
          <w:u w:val="none"/>
          <w:lang w:eastAsia="cs-CZ"/>
        </w:rPr>
        <w:t xml:space="preserve"> </w:t>
      </w:r>
    </w:p>
    <w:p w:rsidR="00A53516" w:rsidRDefault="00A53516" w:rsidP="008B62F0">
      <w:pPr>
        <w:pStyle w:val="Bezmezer"/>
        <w:jc w:val="both"/>
        <w:rPr>
          <w:rStyle w:val="Hypertextovodkaz"/>
          <w:rFonts w:ascii="Tahoma" w:eastAsia="Times New Roman" w:hAnsi="Tahoma" w:cs="Tahoma"/>
          <w:bCs/>
          <w:color w:val="000000" w:themeColor="text1"/>
          <w:kern w:val="36"/>
          <w:sz w:val="20"/>
          <w:szCs w:val="20"/>
          <w:u w:val="none"/>
          <w:lang w:eastAsia="cs-CZ"/>
        </w:rPr>
      </w:pPr>
    </w:p>
    <w:p w:rsidR="00D8020C" w:rsidRDefault="00D8020C" w:rsidP="00E23EF9">
      <w:pPr>
        <w:pStyle w:val="Bezmezer"/>
        <w:numPr>
          <w:ilvl w:val="0"/>
          <w:numId w:val="38"/>
        </w:numPr>
        <w:shd w:val="clear" w:color="auto" w:fill="CCFFCC"/>
        <w:spacing w:line="360" w:lineRule="auto"/>
        <w:jc w:val="center"/>
        <w:rPr>
          <w:rFonts w:ascii="Tahoma" w:hAnsi="Tahoma" w:cs="Tahoma"/>
          <w:b/>
          <w:sz w:val="28"/>
          <w:szCs w:val="20"/>
        </w:rPr>
      </w:pPr>
      <w:r w:rsidRPr="00DB40CC">
        <w:rPr>
          <w:rFonts w:ascii="Tahoma" w:hAnsi="Tahoma" w:cs="Tahoma"/>
          <w:b/>
          <w:sz w:val="28"/>
          <w:szCs w:val="20"/>
        </w:rPr>
        <w:t>Připravovaná legislativa</w:t>
      </w:r>
    </w:p>
    <w:p w:rsidR="00D8020C" w:rsidRPr="00DB40CC" w:rsidRDefault="000B6E81" w:rsidP="000B6E81">
      <w:pPr>
        <w:pStyle w:val="Bezmezer"/>
        <w:shd w:val="clear" w:color="auto" w:fill="CCFFCC"/>
        <w:spacing w:line="360" w:lineRule="auto"/>
        <w:jc w:val="center"/>
        <w:rPr>
          <w:rFonts w:ascii="Tahoma" w:hAnsi="Tahoma" w:cs="Tahoma"/>
          <w:b/>
          <w:sz w:val="28"/>
          <w:szCs w:val="20"/>
        </w:rPr>
      </w:pPr>
      <w:r>
        <w:rPr>
          <w:rFonts w:ascii="Tahoma" w:hAnsi="Tahoma" w:cs="Tahoma"/>
          <w:b/>
          <w:sz w:val="28"/>
          <w:szCs w:val="20"/>
        </w:rPr>
        <w:t>b</w:t>
      </w:r>
      <w:r w:rsidR="00D8020C" w:rsidRPr="00914DDA">
        <w:rPr>
          <w:rFonts w:ascii="Tahoma" w:hAnsi="Tahoma" w:cs="Tahoma"/>
          <w:b/>
          <w:sz w:val="28"/>
          <w:szCs w:val="20"/>
        </w:rPr>
        <w:t>)</w:t>
      </w:r>
      <w:r w:rsidR="00D8020C">
        <w:rPr>
          <w:rFonts w:ascii="Tahoma" w:hAnsi="Tahoma" w:cs="Tahoma"/>
          <w:b/>
          <w:sz w:val="28"/>
          <w:szCs w:val="20"/>
        </w:rPr>
        <w:t xml:space="preserve"> zadání</w:t>
      </w:r>
    </w:p>
    <w:p w:rsidR="00D8020C" w:rsidRDefault="00D8020C" w:rsidP="00FB0278">
      <w:pPr>
        <w:pStyle w:val="Bezmezer"/>
        <w:spacing w:line="360" w:lineRule="auto"/>
        <w:rPr>
          <w:rStyle w:val="Hypertextovodkaz"/>
          <w:rFonts w:ascii="Tahoma" w:eastAsia="Times New Roman" w:hAnsi="Tahoma" w:cs="Tahoma"/>
          <w:b/>
          <w:bCs/>
          <w:color w:val="000000" w:themeColor="text1"/>
          <w:kern w:val="36"/>
          <w:sz w:val="24"/>
          <w:szCs w:val="24"/>
          <w:u w:val="none"/>
          <w:lang w:eastAsia="cs-CZ"/>
        </w:rPr>
      </w:pPr>
    </w:p>
    <w:p w:rsidR="00D232D6" w:rsidRDefault="00DD4232" w:rsidP="00DD4232">
      <w:pPr>
        <w:pStyle w:val="Bezmezer"/>
        <w:spacing w:line="360" w:lineRule="auto"/>
        <w:jc w:val="center"/>
        <w:rPr>
          <w:rStyle w:val="Hypertextovodkaz"/>
          <w:rFonts w:ascii="Tahoma" w:eastAsia="Times New Roman" w:hAnsi="Tahoma" w:cs="Tahoma"/>
          <w:b/>
          <w:bCs/>
          <w:color w:val="000000" w:themeColor="text1"/>
          <w:kern w:val="36"/>
          <w:sz w:val="24"/>
          <w:szCs w:val="24"/>
          <w:u w:val="none"/>
          <w:lang w:eastAsia="cs-CZ"/>
        </w:rPr>
      </w:pPr>
      <w:r w:rsidRPr="00DD4232">
        <w:rPr>
          <w:rStyle w:val="Hypertextovodkaz"/>
          <w:rFonts w:ascii="Tahoma" w:eastAsia="Times New Roman" w:hAnsi="Tahoma" w:cs="Tahoma"/>
          <w:b/>
          <w:bCs/>
          <w:color w:val="000000" w:themeColor="text1"/>
          <w:kern w:val="36"/>
          <w:sz w:val="24"/>
          <w:szCs w:val="24"/>
          <w:u w:val="none"/>
          <w:lang w:eastAsia="cs-CZ"/>
        </w:rPr>
        <w:t>Novela zákona o pohonných hmotách</w:t>
      </w:r>
      <w:r w:rsidR="00717766">
        <w:rPr>
          <w:rStyle w:val="Hypertextovodkaz"/>
          <w:rFonts w:ascii="Tahoma" w:eastAsia="Times New Roman" w:hAnsi="Tahoma" w:cs="Tahoma"/>
          <w:b/>
          <w:bCs/>
          <w:color w:val="000000" w:themeColor="text1"/>
          <w:kern w:val="36"/>
          <w:sz w:val="24"/>
          <w:szCs w:val="24"/>
          <w:u w:val="none"/>
          <w:lang w:eastAsia="cs-CZ"/>
        </w:rPr>
        <w:pict>
          <v:rect id="_x0000_i1028" style="width:0;height:1.5pt" o:hralign="center" o:hrstd="t" o:hr="t" fillcolor="#a0a0a0" stroked="f"/>
        </w:pict>
      </w:r>
    </w:p>
    <w:p w:rsidR="00D232D6" w:rsidRDefault="00106498" w:rsidP="00D232D6">
      <w:pPr>
        <w:pStyle w:val="Bezmezer"/>
        <w:spacing w:line="360" w:lineRule="auto"/>
        <w:jc w:val="right"/>
        <w:rPr>
          <w:rStyle w:val="Hypertextovodkaz"/>
          <w:rFonts w:ascii="Tahoma" w:eastAsia="Times New Roman" w:hAnsi="Tahoma" w:cs="Tahoma"/>
          <w:bCs/>
          <w:color w:val="000000" w:themeColor="text1"/>
          <w:kern w:val="36"/>
          <w:sz w:val="20"/>
          <w:szCs w:val="20"/>
          <w:u w:val="none"/>
          <w:lang w:eastAsia="cs-CZ"/>
        </w:rPr>
      </w:pPr>
      <w:r>
        <w:rPr>
          <w:rStyle w:val="Hypertextovodkaz"/>
          <w:rFonts w:ascii="Tahoma" w:eastAsia="Times New Roman" w:hAnsi="Tahoma" w:cs="Tahoma"/>
          <w:bCs/>
          <w:color w:val="000000" w:themeColor="text1"/>
          <w:kern w:val="36"/>
          <w:sz w:val="20"/>
          <w:szCs w:val="20"/>
          <w:u w:val="none"/>
          <w:lang w:eastAsia="cs-CZ"/>
        </w:rPr>
        <w:t xml:space="preserve">Sněmovní tisk </w:t>
      </w:r>
      <w:r w:rsidR="003F7FFC">
        <w:rPr>
          <w:rStyle w:val="Hypertextovodkaz"/>
          <w:rFonts w:ascii="Tahoma" w:eastAsia="Times New Roman" w:hAnsi="Tahoma" w:cs="Tahoma"/>
          <w:bCs/>
          <w:color w:val="000000" w:themeColor="text1"/>
          <w:kern w:val="36"/>
          <w:sz w:val="20"/>
          <w:szCs w:val="20"/>
          <w:u w:val="none"/>
          <w:lang w:eastAsia="cs-CZ"/>
        </w:rPr>
        <w:t>364</w:t>
      </w:r>
    </w:p>
    <w:p w:rsidR="00E7078F" w:rsidRDefault="003F7FFC" w:rsidP="00D232D6">
      <w:pPr>
        <w:pStyle w:val="Bezmezer"/>
        <w:spacing w:line="360" w:lineRule="auto"/>
        <w:jc w:val="right"/>
        <w:rPr>
          <w:rStyle w:val="Hypertextovodkaz"/>
          <w:rFonts w:ascii="Tahoma" w:eastAsia="Times New Roman" w:hAnsi="Tahoma" w:cs="Tahoma"/>
          <w:bCs/>
          <w:color w:val="000000" w:themeColor="text1"/>
          <w:kern w:val="36"/>
          <w:sz w:val="20"/>
          <w:szCs w:val="20"/>
          <w:u w:val="none"/>
          <w:lang w:eastAsia="cs-CZ"/>
        </w:rPr>
      </w:pPr>
      <w:r>
        <w:rPr>
          <w:rStyle w:val="Hypertextovodkaz"/>
          <w:rFonts w:ascii="Tahoma" w:eastAsia="Times New Roman" w:hAnsi="Tahoma" w:cs="Tahoma"/>
          <w:bCs/>
          <w:color w:val="000000" w:themeColor="text1"/>
          <w:kern w:val="36"/>
          <w:sz w:val="20"/>
          <w:szCs w:val="20"/>
          <w:u w:val="none"/>
          <w:lang w:eastAsia="cs-CZ"/>
        </w:rPr>
        <w:t>Postoupeno k podpisu prezidentovi republiky</w:t>
      </w:r>
    </w:p>
    <w:p w:rsidR="00045263" w:rsidRPr="00B16A80" w:rsidRDefault="00045263" w:rsidP="00D232D6">
      <w:pPr>
        <w:pStyle w:val="Bezmezer"/>
        <w:spacing w:line="360" w:lineRule="auto"/>
        <w:jc w:val="right"/>
        <w:rPr>
          <w:rStyle w:val="Hypertextovodkaz"/>
          <w:rFonts w:ascii="Tahoma" w:eastAsia="Times New Roman" w:hAnsi="Tahoma" w:cs="Tahoma"/>
          <w:b/>
          <w:bCs/>
          <w:color w:val="000000" w:themeColor="text1"/>
          <w:kern w:val="36"/>
          <w:sz w:val="20"/>
          <w:szCs w:val="20"/>
          <w:u w:val="none"/>
          <w:lang w:eastAsia="cs-CZ"/>
        </w:rPr>
      </w:pPr>
    </w:p>
    <w:p w:rsidR="00B16A80" w:rsidRPr="00B16A80" w:rsidRDefault="00B16A80" w:rsidP="00B16A80">
      <w:pPr>
        <w:pStyle w:val="Normlnweb"/>
        <w:shd w:val="clear" w:color="auto" w:fill="FFFFFF"/>
        <w:spacing w:before="0" w:beforeAutospacing="0" w:after="60" w:afterAutospacing="0"/>
        <w:jc w:val="both"/>
        <w:textAlignment w:val="center"/>
        <w:rPr>
          <w:rFonts w:ascii="Tahoma" w:hAnsi="Tahoma" w:cs="Tahoma"/>
          <w:color w:val="000000" w:themeColor="text1"/>
          <w:sz w:val="20"/>
          <w:szCs w:val="20"/>
        </w:rPr>
      </w:pPr>
      <w:r w:rsidRPr="00B16A80">
        <w:rPr>
          <w:rFonts w:ascii="Tahoma" w:hAnsi="Tahoma" w:cs="Tahoma"/>
          <w:color w:val="000000" w:themeColor="text1"/>
          <w:sz w:val="20"/>
          <w:szCs w:val="20"/>
        </w:rPr>
        <w:t>Dne 29. 1. 2020 Senát schválil </w:t>
      </w:r>
      <w:hyperlink r:id="rId10" w:history="1">
        <w:r w:rsidRPr="00B16A80">
          <w:rPr>
            <w:rStyle w:val="Hypertextovodkaz"/>
            <w:rFonts w:ascii="Tahoma" w:hAnsi="Tahoma" w:cs="Tahoma"/>
            <w:color w:val="000000" w:themeColor="text1"/>
            <w:sz w:val="20"/>
            <w:szCs w:val="20"/>
          </w:rPr>
          <w:t>vládní návrh novely zákona o pohonných hmotách</w:t>
        </w:r>
      </w:hyperlink>
      <w:r w:rsidRPr="00B16A80">
        <w:rPr>
          <w:rFonts w:ascii="Tahoma" w:hAnsi="Tahoma" w:cs="Tahoma"/>
          <w:color w:val="000000" w:themeColor="text1"/>
          <w:sz w:val="20"/>
          <w:szCs w:val="20"/>
        </w:rPr>
        <w:t>.</w:t>
      </w:r>
    </w:p>
    <w:p w:rsidR="00B16A80" w:rsidRPr="00B16A80" w:rsidRDefault="00B16A80" w:rsidP="00B16A80">
      <w:pPr>
        <w:pStyle w:val="Normlnweb"/>
        <w:shd w:val="clear" w:color="auto" w:fill="FFFFFF"/>
        <w:spacing w:before="0" w:beforeAutospacing="0" w:after="60" w:afterAutospacing="0"/>
        <w:jc w:val="both"/>
        <w:textAlignment w:val="center"/>
        <w:rPr>
          <w:rFonts w:ascii="Tahoma" w:hAnsi="Tahoma" w:cs="Tahoma"/>
          <w:color w:val="000000" w:themeColor="text1"/>
          <w:sz w:val="20"/>
          <w:szCs w:val="20"/>
        </w:rPr>
      </w:pPr>
      <w:r w:rsidRPr="00B16A80">
        <w:rPr>
          <w:rFonts w:ascii="Tahoma" w:hAnsi="Tahoma" w:cs="Tahoma"/>
          <w:color w:val="000000" w:themeColor="text1"/>
          <w:sz w:val="20"/>
          <w:szCs w:val="20"/>
        </w:rPr>
        <w:t>Cílem návrhu je odstranění některých problémů, které se objevují při aplikaci zákona o pohonných hmotách v praxi.</w:t>
      </w:r>
    </w:p>
    <w:p w:rsidR="00B16A80" w:rsidRDefault="00B16A80" w:rsidP="00B16A80">
      <w:pPr>
        <w:pStyle w:val="Normlnweb"/>
        <w:shd w:val="clear" w:color="auto" w:fill="FFFFFF"/>
        <w:spacing w:before="0" w:beforeAutospacing="0" w:after="60" w:afterAutospacing="0"/>
        <w:jc w:val="both"/>
        <w:textAlignment w:val="center"/>
        <w:rPr>
          <w:rFonts w:ascii="Tahoma" w:hAnsi="Tahoma" w:cs="Tahoma"/>
          <w:color w:val="000000" w:themeColor="text1"/>
          <w:sz w:val="20"/>
          <w:szCs w:val="20"/>
        </w:rPr>
      </w:pPr>
      <w:r w:rsidRPr="00B16A80">
        <w:rPr>
          <w:rFonts w:ascii="Tahoma" w:hAnsi="Tahoma" w:cs="Tahoma"/>
          <w:color w:val="000000" w:themeColor="text1"/>
          <w:sz w:val="20"/>
          <w:szCs w:val="20"/>
        </w:rPr>
        <w:t>Navrhuje se zpřesnění a zúžení definice distributora pohonných hmot, čímž dojde k odstranění nadbytečných požadavků na plnění povinností uložených v zákoně distributorům těm subjektům, které svou činností neohrožují výkon daňové správy, zejména povinnosti skládat kauci až 20 000 000 Kč. Definice distributora se nově nebude vztahovat na prodej</w:t>
      </w:r>
    </w:p>
    <w:p w:rsidR="00B16A80" w:rsidRDefault="00B16A80" w:rsidP="00B16A80">
      <w:pPr>
        <w:pStyle w:val="Normlnweb"/>
        <w:numPr>
          <w:ilvl w:val="0"/>
          <w:numId w:val="49"/>
        </w:numPr>
        <w:shd w:val="clear" w:color="auto" w:fill="FFFFFF"/>
        <w:spacing w:before="0" w:beforeAutospacing="0" w:after="60" w:afterAutospacing="0"/>
        <w:jc w:val="both"/>
        <w:textAlignment w:val="center"/>
        <w:rPr>
          <w:rFonts w:ascii="Tahoma" w:hAnsi="Tahoma" w:cs="Tahoma"/>
          <w:color w:val="000000" w:themeColor="text1"/>
          <w:sz w:val="20"/>
          <w:szCs w:val="20"/>
        </w:rPr>
      </w:pPr>
      <w:r w:rsidRPr="00B16A80">
        <w:rPr>
          <w:rFonts w:ascii="Tahoma" w:hAnsi="Tahoma" w:cs="Tahoma"/>
          <w:color w:val="000000" w:themeColor="text1"/>
          <w:sz w:val="20"/>
          <w:szCs w:val="20"/>
        </w:rPr>
        <w:t>pohonných hmot, pokud je jejich prodejce prodává svému zaměstnanci v souvislosti s provozem služebního vozidla pro jeho soukromé účely, a to výhradně za cenu jejich nákupu,</w:t>
      </w:r>
    </w:p>
    <w:p w:rsidR="00B16A80" w:rsidRDefault="00B16A80" w:rsidP="00B16A80">
      <w:pPr>
        <w:pStyle w:val="Normlnweb"/>
        <w:numPr>
          <w:ilvl w:val="0"/>
          <w:numId w:val="49"/>
        </w:numPr>
        <w:shd w:val="clear" w:color="auto" w:fill="FFFFFF"/>
        <w:spacing w:before="0" w:beforeAutospacing="0" w:after="60" w:afterAutospacing="0"/>
        <w:jc w:val="both"/>
        <w:textAlignment w:val="center"/>
        <w:rPr>
          <w:rFonts w:ascii="Tahoma" w:hAnsi="Tahoma" w:cs="Tahoma"/>
          <w:color w:val="000000" w:themeColor="text1"/>
          <w:sz w:val="20"/>
          <w:szCs w:val="20"/>
        </w:rPr>
      </w:pPr>
      <w:r w:rsidRPr="00B16A80">
        <w:rPr>
          <w:rFonts w:ascii="Tahoma" w:hAnsi="Tahoma" w:cs="Tahoma"/>
          <w:color w:val="000000" w:themeColor="text1"/>
          <w:sz w:val="20"/>
          <w:szCs w:val="20"/>
        </w:rPr>
        <w:t>pohonných hmot, pokud je jejich prodejce pronajímatelem vozidla, stroje nebo zařízení a prodává je jejich nájemci v přímé souvislosti s nájmem tohoto vozidla, stroje nebo zařízení, a to výhradně za cenu jejich nákupu,</w:t>
      </w:r>
    </w:p>
    <w:p w:rsidR="00B16A80" w:rsidRDefault="00B16A80" w:rsidP="00B16A80">
      <w:pPr>
        <w:pStyle w:val="Normlnweb"/>
        <w:numPr>
          <w:ilvl w:val="0"/>
          <w:numId w:val="49"/>
        </w:numPr>
        <w:shd w:val="clear" w:color="auto" w:fill="FFFFFF"/>
        <w:spacing w:before="0" w:beforeAutospacing="0" w:after="60" w:afterAutospacing="0"/>
        <w:jc w:val="both"/>
        <w:textAlignment w:val="center"/>
        <w:rPr>
          <w:rFonts w:ascii="Tahoma" w:hAnsi="Tahoma" w:cs="Tahoma"/>
          <w:color w:val="000000" w:themeColor="text1"/>
          <w:sz w:val="20"/>
          <w:szCs w:val="20"/>
        </w:rPr>
      </w:pPr>
      <w:r w:rsidRPr="00B16A80">
        <w:rPr>
          <w:rFonts w:ascii="Tahoma" w:hAnsi="Tahoma" w:cs="Tahoma"/>
          <w:color w:val="000000" w:themeColor="text1"/>
          <w:sz w:val="20"/>
          <w:szCs w:val="20"/>
        </w:rPr>
        <w:t>pohonných hmot při zpeněžování majetkové podstaty insolvenčním správcem po prohlášení konkursu na distributora pohonných hmot,</w:t>
      </w:r>
    </w:p>
    <w:p w:rsidR="00B16A80" w:rsidRDefault="00B16A80" w:rsidP="00B16A80">
      <w:pPr>
        <w:pStyle w:val="Normlnweb"/>
        <w:numPr>
          <w:ilvl w:val="0"/>
          <w:numId w:val="49"/>
        </w:numPr>
        <w:shd w:val="clear" w:color="auto" w:fill="FFFFFF"/>
        <w:spacing w:before="0" w:beforeAutospacing="0" w:after="60" w:afterAutospacing="0"/>
        <w:jc w:val="both"/>
        <w:textAlignment w:val="center"/>
        <w:rPr>
          <w:rFonts w:ascii="Tahoma" w:hAnsi="Tahoma" w:cs="Tahoma"/>
          <w:color w:val="000000" w:themeColor="text1"/>
          <w:sz w:val="20"/>
          <w:szCs w:val="20"/>
        </w:rPr>
      </w:pPr>
      <w:r w:rsidRPr="00B16A80">
        <w:rPr>
          <w:rFonts w:ascii="Tahoma" w:hAnsi="Tahoma" w:cs="Tahoma"/>
          <w:color w:val="000000" w:themeColor="text1"/>
          <w:sz w:val="20"/>
          <w:szCs w:val="20"/>
        </w:rPr>
        <w:t>pohonných hmot v rámci daňové exekuce a</w:t>
      </w:r>
    </w:p>
    <w:p w:rsidR="00B16A80" w:rsidRDefault="00B16A80" w:rsidP="00B16A80">
      <w:pPr>
        <w:pStyle w:val="Normlnweb"/>
        <w:numPr>
          <w:ilvl w:val="0"/>
          <w:numId w:val="49"/>
        </w:numPr>
        <w:shd w:val="clear" w:color="auto" w:fill="FFFFFF"/>
        <w:spacing w:before="0" w:beforeAutospacing="0" w:after="60" w:afterAutospacing="0"/>
        <w:jc w:val="both"/>
        <w:textAlignment w:val="center"/>
        <w:rPr>
          <w:rFonts w:ascii="Tahoma" w:hAnsi="Tahoma" w:cs="Tahoma"/>
          <w:color w:val="000000" w:themeColor="text1"/>
          <w:sz w:val="20"/>
          <w:szCs w:val="20"/>
        </w:rPr>
      </w:pPr>
      <w:r w:rsidRPr="00B16A80">
        <w:rPr>
          <w:rFonts w:ascii="Tahoma" w:hAnsi="Tahoma" w:cs="Tahoma"/>
          <w:color w:val="000000" w:themeColor="text1"/>
          <w:sz w:val="20"/>
          <w:szCs w:val="20"/>
        </w:rPr>
        <w:t>pohonných hmot státem.</w:t>
      </w:r>
    </w:p>
    <w:p w:rsidR="00B16A80" w:rsidRPr="00B16A80" w:rsidRDefault="00B16A80" w:rsidP="00B16A80">
      <w:pPr>
        <w:pStyle w:val="Normlnweb"/>
        <w:shd w:val="clear" w:color="auto" w:fill="FFFFFF"/>
        <w:spacing w:before="0" w:beforeAutospacing="0" w:after="60" w:afterAutospacing="0"/>
        <w:jc w:val="both"/>
        <w:textAlignment w:val="center"/>
        <w:rPr>
          <w:rFonts w:ascii="Tahoma" w:hAnsi="Tahoma" w:cs="Tahoma"/>
          <w:color w:val="000000" w:themeColor="text1"/>
          <w:sz w:val="20"/>
          <w:szCs w:val="20"/>
        </w:rPr>
      </w:pPr>
    </w:p>
    <w:p w:rsidR="00B16A80" w:rsidRDefault="00B16A80" w:rsidP="00B16A80">
      <w:pPr>
        <w:pStyle w:val="Normlnweb"/>
        <w:shd w:val="clear" w:color="auto" w:fill="FFFFFF"/>
        <w:spacing w:before="0" w:beforeAutospacing="0" w:after="60" w:afterAutospacing="0"/>
        <w:jc w:val="both"/>
        <w:textAlignment w:val="center"/>
        <w:rPr>
          <w:rFonts w:ascii="Tahoma" w:hAnsi="Tahoma" w:cs="Tahoma"/>
          <w:color w:val="000000" w:themeColor="text1"/>
          <w:sz w:val="20"/>
          <w:szCs w:val="20"/>
        </w:rPr>
      </w:pPr>
      <w:r w:rsidRPr="00B16A80">
        <w:rPr>
          <w:rFonts w:ascii="Tahoma" w:hAnsi="Tahoma" w:cs="Tahoma"/>
          <w:color w:val="000000" w:themeColor="text1"/>
          <w:sz w:val="20"/>
          <w:szCs w:val="20"/>
        </w:rPr>
        <w:t>Návrh naopak doplňuje definice a povinnosti v oblasti výdeje povinných hmot. Výdejní jednotkou bude stavba nebo zařízení, z nichž se pohonné hmoty pouze vydávají a jejichž součástí je jedna nebo více skladovacích nádrží na uskladnění pohonných hmot o souhrnném objemu větším než 5 m3. Vlastník výdejní jednotky bude povinen</w:t>
      </w:r>
    </w:p>
    <w:p w:rsidR="00B16A80" w:rsidRDefault="00B16A80" w:rsidP="00B16A80">
      <w:pPr>
        <w:pStyle w:val="Normlnweb"/>
        <w:numPr>
          <w:ilvl w:val="0"/>
          <w:numId w:val="50"/>
        </w:numPr>
        <w:shd w:val="clear" w:color="auto" w:fill="FFFFFF"/>
        <w:spacing w:before="0" w:beforeAutospacing="0" w:after="60" w:afterAutospacing="0"/>
        <w:jc w:val="both"/>
        <w:textAlignment w:val="center"/>
        <w:rPr>
          <w:rFonts w:ascii="Tahoma" w:hAnsi="Tahoma" w:cs="Tahoma"/>
          <w:color w:val="000000" w:themeColor="text1"/>
          <w:sz w:val="20"/>
          <w:szCs w:val="20"/>
        </w:rPr>
      </w:pPr>
      <w:r w:rsidRPr="00B16A80">
        <w:rPr>
          <w:rFonts w:ascii="Tahoma" w:hAnsi="Tahoma" w:cs="Tahoma"/>
          <w:color w:val="000000" w:themeColor="text1"/>
          <w:sz w:val="20"/>
          <w:szCs w:val="20"/>
        </w:rPr>
        <w:t>zajistit vybavení výdejní jednotky měřicím zařízením protečeného množství pohonných hmot a výdejní hadicí,</w:t>
      </w:r>
    </w:p>
    <w:p w:rsidR="00B16A80" w:rsidRDefault="00B16A80" w:rsidP="00B16A80">
      <w:pPr>
        <w:pStyle w:val="Normlnweb"/>
        <w:numPr>
          <w:ilvl w:val="0"/>
          <w:numId w:val="50"/>
        </w:numPr>
        <w:shd w:val="clear" w:color="auto" w:fill="FFFFFF"/>
        <w:spacing w:before="0" w:beforeAutospacing="0" w:after="60" w:afterAutospacing="0"/>
        <w:jc w:val="both"/>
        <w:textAlignment w:val="center"/>
        <w:rPr>
          <w:rFonts w:ascii="Tahoma" w:hAnsi="Tahoma" w:cs="Tahoma"/>
          <w:color w:val="000000" w:themeColor="text1"/>
          <w:sz w:val="20"/>
          <w:szCs w:val="20"/>
        </w:rPr>
      </w:pPr>
      <w:r w:rsidRPr="00B16A80">
        <w:rPr>
          <w:rFonts w:ascii="Tahoma" w:hAnsi="Tahoma" w:cs="Tahoma"/>
          <w:color w:val="000000" w:themeColor="text1"/>
          <w:sz w:val="20"/>
          <w:szCs w:val="20"/>
        </w:rPr>
        <w:t>zajistit, aby byla za každý kalendářní den vedena průkazná evidence o množství vydaných pohonných hmot v rozdělení na bezúplatné a úplatné přemístění pohonných hmot; tuto evidenci je vlastník výdejní jednotky povinen uchovávat po dobu 3 let ode dne výdeje pohonných hmot; vlastník výdejní jednotky je dále povinen zajistit, aby na požádání celního úřadu byla bez zbytečnéh</w:t>
      </w:r>
      <w:r>
        <w:rPr>
          <w:rFonts w:ascii="Tahoma" w:hAnsi="Tahoma" w:cs="Tahoma"/>
          <w:color w:val="000000" w:themeColor="text1"/>
          <w:sz w:val="20"/>
          <w:szCs w:val="20"/>
        </w:rPr>
        <w:t xml:space="preserve">o odkladu evidence předložena, </w:t>
      </w:r>
    </w:p>
    <w:p w:rsidR="00B16A80" w:rsidRPr="00B16A80" w:rsidRDefault="00B16A80" w:rsidP="00B16A80">
      <w:pPr>
        <w:pStyle w:val="Normlnweb"/>
        <w:numPr>
          <w:ilvl w:val="0"/>
          <w:numId w:val="50"/>
        </w:numPr>
        <w:shd w:val="clear" w:color="auto" w:fill="FFFFFF"/>
        <w:spacing w:before="0" w:beforeAutospacing="0" w:after="60" w:afterAutospacing="0"/>
        <w:jc w:val="both"/>
        <w:textAlignment w:val="center"/>
        <w:rPr>
          <w:rFonts w:ascii="Tahoma" w:hAnsi="Tahoma" w:cs="Tahoma"/>
          <w:color w:val="000000" w:themeColor="text1"/>
          <w:sz w:val="20"/>
          <w:szCs w:val="20"/>
        </w:rPr>
      </w:pPr>
      <w:r w:rsidRPr="00B16A80">
        <w:rPr>
          <w:rFonts w:ascii="Tahoma" w:hAnsi="Tahoma" w:cs="Tahoma"/>
          <w:color w:val="000000" w:themeColor="text1"/>
          <w:sz w:val="20"/>
          <w:szCs w:val="20"/>
        </w:rPr>
        <w:t>zajistit, aby při provozu výdejní jednotky nedošlo k ohrožení života nebo zdraví osob, jejich majetku nebo životního prostředí podle požadavků stanovených zvláštními právními předpisy.</w:t>
      </w:r>
    </w:p>
    <w:p w:rsidR="00B16A80" w:rsidRPr="00B16A80" w:rsidRDefault="00B16A80" w:rsidP="006129C4">
      <w:pPr>
        <w:pStyle w:val="Normlnweb"/>
        <w:shd w:val="clear" w:color="auto" w:fill="FFFFFF"/>
        <w:spacing w:before="0" w:beforeAutospacing="0" w:after="60" w:afterAutospacing="0"/>
        <w:ind w:left="720"/>
        <w:jc w:val="both"/>
        <w:textAlignment w:val="center"/>
        <w:rPr>
          <w:rFonts w:ascii="Tahoma" w:hAnsi="Tahoma" w:cs="Tahoma"/>
          <w:color w:val="000000" w:themeColor="text1"/>
          <w:sz w:val="20"/>
          <w:szCs w:val="20"/>
        </w:rPr>
      </w:pPr>
    </w:p>
    <w:p w:rsidR="00B16A80" w:rsidRPr="00B16A80" w:rsidRDefault="00B16A80" w:rsidP="00B16A80">
      <w:pPr>
        <w:pStyle w:val="Normlnweb"/>
        <w:shd w:val="clear" w:color="auto" w:fill="FFFFFF"/>
        <w:spacing w:before="0" w:beforeAutospacing="0" w:after="60" w:afterAutospacing="0"/>
        <w:jc w:val="both"/>
        <w:textAlignment w:val="center"/>
        <w:rPr>
          <w:rFonts w:ascii="Tahoma" w:hAnsi="Tahoma" w:cs="Tahoma"/>
          <w:color w:val="000000" w:themeColor="text1"/>
          <w:sz w:val="20"/>
          <w:szCs w:val="20"/>
        </w:rPr>
      </w:pPr>
      <w:r w:rsidRPr="00B16A80">
        <w:rPr>
          <w:rFonts w:ascii="Tahoma" w:hAnsi="Tahoma" w:cs="Tahoma"/>
          <w:color w:val="000000" w:themeColor="text1"/>
          <w:sz w:val="20"/>
          <w:szCs w:val="20"/>
        </w:rPr>
        <w:t>Návrh také rozšiřuje data povinně zapisovaná do evidence dobíjecích stanic. Získaná data mají být sdílena v rámci státní správy pro výkazní účely včetně povinností vůči Evropské komisi a také žádoucí osvětu veřejnosti.</w:t>
      </w:r>
    </w:p>
    <w:p w:rsidR="00B16A80" w:rsidRDefault="00B16A80" w:rsidP="00B16A80">
      <w:pPr>
        <w:pStyle w:val="Normlnweb"/>
        <w:shd w:val="clear" w:color="auto" w:fill="FFFFFF"/>
        <w:spacing w:before="0" w:beforeAutospacing="0" w:after="60" w:afterAutospacing="0"/>
        <w:jc w:val="both"/>
        <w:textAlignment w:val="center"/>
        <w:rPr>
          <w:rFonts w:ascii="Tahoma" w:hAnsi="Tahoma" w:cs="Tahoma"/>
          <w:color w:val="000000" w:themeColor="text1"/>
          <w:sz w:val="20"/>
          <w:szCs w:val="20"/>
        </w:rPr>
      </w:pPr>
      <w:r w:rsidRPr="00B16A80">
        <w:rPr>
          <w:rFonts w:ascii="Tahoma" w:hAnsi="Tahoma" w:cs="Tahoma"/>
          <w:color w:val="000000" w:themeColor="text1"/>
          <w:sz w:val="20"/>
          <w:szCs w:val="20"/>
        </w:rPr>
        <w:t xml:space="preserve">Schválené pozměňovací návrhy hospodářského výboru Poslanecké sněmovny ukládají provozovateli čerpací stanice povinnost zajistit na čerpací stanici, z níž je prodáván nebo vydáván zkapalněný ropný </w:t>
      </w:r>
      <w:r w:rsidRPr="00B16A80">
        <w:rPr>
          <w:rFonts w:ascii="Tahoma" w:hAnsi="Tahoma" w:cs="Tahoma"/>
          <w:color w:val="000000" w:themeColor="text1"/>
          <w:sz w:val="20"/>
          <w:szCs w:val="20"/>
        </w:rPr>
        <w:lastRenderedPageBreak/>
        <w:t>plyn, označení výdejních stojanů zkapalněného ropného plynu informací „Plnění plynu do mobilních tlakových nádob je zakázáno“.</w:t>
      </w:r>
    </w:p>
    <w:p w:rsidR="00B16A80" w:rsidRPr="00B16A80" w:rsidRDefault="00B16A80" w:rsidP="00B16A80">
      <w:pPr>
        <w:pStyle w:val="Normlnweb"/>
        <w:shd w:val="clear" w:color="auto" w:fill="FFFFFF"/>
        <w:spacing w:before="0" w:beforeAutospacing="0" w:after="60" w:afterAutospacing="0"/>
        <w:jc w:val="both"/>
        <w:textAlignment w:val="center"/>
        <w:rPr>
          <w:rFonts w:ascii="Tahoma" w:hAnsi="Tahoma" w:cs="Tahoma"/>
          <w:color w:val="000000" w:themeColor="text1"/>
          <w:sz w:val="20"/>
          <w:szCs w:val="20"/>
        </w:rPr>
      </w:pPr>
    </w:p>
    <w:p w:rsidR="00B16A80" w:rsidRPr="00B16A80" w:rsidRDefault="00B16A80" w:rsidP="00B16A80">
      <w:pPr>
        <w:pStyle w:val="Normlnweb"/>
        <w:shd w:val="clear" w:color="auto" w:fill="FFFFFF"/>
        <w:spacing w:before="0" w:beforeAutospacing="0" w:after="60" w:afterAutospacing="0"/>
        <w:jc w:val="both"/>
        <w:textAlignment w:val="center"/>
        <w:rPr>
          <w:rFonts w:ascii="Tahoma" w:hAnsi="Tahoma" w:cs="Tahoma"/>
          <w:color w:val="000000" w:themeColor="text1"/>
          <w:sz w:val="20"/>
          <w:szCs w:val="20"/>
        </w:rPr>
      </w:pPr>
      <w:r w:rsidRPr="00B16A80">
        <w:rPr>
          <w:rFonts w:ascii="Tahoma" w:hAnsi="Tahoma" w:cs="Tahoma"/>
          <w:color w:val="000000" w:themeColor="text1"/>
          <w:sz w:val="20"/>
          <w:szCs w:val="20"/>
        </w:rPr>
        <w:t>Schválené pozměňovací návrhy poslance Pavla Pustějovského umožňují v rámci dobíjecí stanice zakomponovat nejen vysoce výkonný dobíjecí bod typu COMBO 2, který je vyžadován legislativou EU, ale rovněž i vysoce výkonný dobíjecí bod s jiným typem konektoru.</w:t>
      </w:r>
    </w:p>
    <w:p w:rsidR="00B16A80" w:rsidRPr="00C34DBF" w:rsidRDefault="00B16A80" w:rsidP="00BD3E76">
      <w:pPr>
        <w:pStyle w:val="Bezmezer"/>
        <w:spacing w:line="360" w:lineRule="auto"/>
        <w:jc w:val="both"/>
        <w:rPr>
          <w:rStyle w:val="Hypertextovodkaz"/>
          <w:rFonts w:ascii="Tahoma" w:eastAsia="Times New Roman" w:hAnsi="Tahoma" w:cs="Tahoma"/>
          <w:bCs/>
          <w:color w:val="000000" w:themeColor="text1"/>
          <w:kern w:val="36"/>
          <w:sz w:val="20"/>
          <w:szCs w:val="20"/>
          <w:u w:val="none"/>
          <w:lang w:eastAsia="cs-CZ"/>
        </w:rPr>
      </w:pPr>
    </w:p>
    <w:p w:rsidR="004E1905" w:rsidRDefault="004E1905" w:rsidP="004E1905">
      <w:pPr>
        <w:pStyle w:val="Bezmezer"/>
        <w:spacing w:line="360" w:lineRule="auto"/>
        <w:rPr>
          <w:rStyle w:val="Hypertextovodkaz"/>
          <w:rFonts w:ascii="Tahoma" w:eastAsia="Times New Roman" w:hAnsi="Tahoma" w:cs="Tahoma"/>
          <w:b/>
          <w:bCs/>
          <w:color w:val="000000" w:themeColor="text1"/>
          <w:kern w:val="36"/>
          <w:sz w:val="24"/>
          <w:szCs w:val="24"/>
          <w:u w:val="none"/>
          <w:lang w:eastAsia="cs-CZ"/>
        </w:rPr>
      </w:pPr>
    </w:p>
    <w:p w:rsidR="004E1905" w:rsidRDefault="004E1905" w:rsidP="004E1905">
      <w:pPr>
        <w:pStyle w:val="Bezmezer"/>
        <w:spacing w:line="360" w:lineRule="auto"/>
        <w:jc w:val="center"/>
        <w:rPr>
          <w:rStyle w:val="Hypertextovodkaz"/>
          <w:rFonts w:ascii="Tahoma" w:eastAsia="Times New Roman" w:hAnsi="Tahoma" w:cs="Tahoma"/>
          <w:b/>
          <w:bCs/>
          <w:color w:val="000000" w:themeColor="text1"/>
          <w:kern w:val="36"/>
          <w:sz w:val="24"/>
          <w:szCs w:val="24"/>
          <w:u w:val="none"/>
          <w:lang w:eastAsia="cs-CZ"/>
        </w:rPr>
      </w:pPr>
      <w:r w:rsidRPr="004E1905">
        <w:rPr>
          <w:rStyle w:val="Hypertextovodkaz"/>
          <w:rFonts w:ascii="Tahoma" w:eastAsia="Times New Roman" w:hAnsi="Tahoma" w:cs="Tahoma"/>
          <w:b/>
          <w:bCs/>
          <w:color w:val="000000" w:themeColor="text1"/>
          <w:kern w:val="36"/>
          <w:sz w:val="24"/>
          <w:szCs w:val="24"/>
          <w:u w:val="none"/>
          <w:lang w:eastAsia="cs-CZ"/>
        </w:rPr>
        <w:t>Novela zákona o platebním styku</w:t>
      </w:r>
      <w:r w:rsidR="00717766">
        <w:rPr>
          <w:rStyle w:val="Hypertextovodkaz"/>
          <w:rFonts w:ascii="Tahoma" w:eastAsia="Times New Roman" w:hAnsi="Tahoma" w:cs="Tahoma"/>
          <w:b/>
          <w:bCs/>
          <w:color w:val="000000" w:themeColor="text1"/>
          <w:kern w:val="36"/>
          <w:sz w:val="24"/>
          <w:szCs w:val="24"/>
          <w:u w:val="none"/>
          <w:lang w:eastAsia="cs-CZ"/>
        </w:rPr>
        <w:pict>
          <v:rect id="_x0000_i1029" style="width:0;height:1.5pt" o:hralign="center" o:hrstd="t" o:hr="t" fillcolor="#a0a0a0" stroked="f"/>
        </w:pict>
      </w:r>
    </w:p>
    <w:p w:rsidR="004E1905" w:rsidRDefault="003F7FFC" w:rsidP="004E1905">
      <w:pPr>
        <w:pStyle w:val="Bezmezer"/>
        <w:spacing w:line="360" w:lineRule="auto"/>
        <w:jc w:val="right"/>
        <w:rPr>
          <w:rStyle w:val="Hypertextovodkaz"/>
          <w:rFonts w:ascii="Tahoma" w:eastAsia="Times New Roman" w:hAnsi="Tahoma" w:cs="Tahoma"/>
          <w:bCs/>
          <w:color w:val="000000" w:themeColor="text1"/>
          <w:kern w:val="36"/>
          <w:sz w:val="20"/>
          <w:szCs w:val="20"/>
          <w:u w:val="none"/>
          <w:lang w:eastAsia="cs-CZ"/>
        </w:rPr>
      </w:pPr>
      <w:r>
        <w:rPr>
          <w:rStyle w:val="Hypertextovodkaz"/>
          <w:rFonts w:ascii="Tahoma" w:eastAsia="Times New Roman" w:hAnsi="Tahoma" w:cs="Tahoma"/>
          <w:bCs/>
          <w:color w:val="000000" w:themeColor="text1"/>
          <w:kern w:val="36"/>
          <w:sz w:val="20"/>
          <w:szCs w:val="20"/>
          <w:u w:val="none"/>
          <w:lang w:eastAsia="cs-CZ"/>
        </w:rPr>
        <w:t xml:space="preserve">EKLEP </w:t>
      </w:r>
      <w:r w:rsidRPr="003F7FFC">
        <w:rPr>
          <w:rStyle w:val="Hypertextovodkaz"/>
          <w:rFonts w:ascii="Tahoma" w:eastAsia="Times New Roman" w:hAnsi="Tahoma" w:cs="Tahoma"/>
          <w:bCs/>
          <w:color w:val="000000" w:themeColor="text1"/>
          <w:kern w:val="36"/>
          <w:sz w:val="20"/>
          <w:szCs w:val="20"/>
          <w:u w:val="none"/>
          <w:lang w:eastAsia="cs-CZ"/>
        </w:rPr>
        <w:tab/>
        <w:t>KORNBJTFMK8C</w:t>
      </w:r>
    </w:p>
    <w:p w:rsidR="004E1905" w:rsidRDefault="003F7FFC" w:rsidP="004E1905">
      <w:pPr>
        <w:pStyle w:val="Bezmezer"/>
        <w:spacing w:line="360" w:lineRule="auto"/>
        <w:jc w:val="right"/>
        <w:rPr>
          <w:rStyle w:val="Hypertextovodkaz"/>
          <w:rFonts w:ascii="Tahoma" w:eastAsia="Times New Roman" w:hAnsi="Tahoma" w:cs="Tahoma"/>
          <w:bCs/>
          <w:color w:val="000000" w:themeColor="text1"/>
          <w:kern w:val="36"/>
          <w:sz w:val="20"/>
          <w:szCs w:val="20"/>
          <w:u w:val="none"/>
          <w:lang w:eastAsia="cs-CZ"/>
        </w:rPr>
      </w:pPr>
      <w:r>
        <w:rPr>
          <w:rStyle w:val="Hypertextovodkaz"/>
          <w:rFonts w:ascii="Tahoma" w:eastAsia="Times New Roman" w:hAnsi="Tahoma" w:cs="Tahoma"/>
          <w:bCs/>
          <w:color w:val="000000" w:themeColor="text1"/>
          <w:kern w:val="36"/>
          <w:sz w:val="20"/>
          <w:szCs w:val="20"/>
          <w:u w:val="none"/>
          <w:lang w:eastAsia="cs-CZ"/>
        </w:rPr>
        <w:t>Ukončeno mezirezortní připomínkové řízení</w:t>
      </w:r>
    </w:p>
    <w:p w:rsidR="004E1905" w:rsidRPr="003F7FFC" w:rsidRDefault="004E1905" w:rsidP="004E1905">
      <w:pPr>
        <w:pStyle w:val="Bezmezer"/>
        <w:spacing w:line="360" w:lineRule="auto"/>
        <w:jc w:val="right"/>
        <w:rPr>
          <w:rStyle w:val="Hypertextovodkaz"/>
          <w:rFonts w:ascii="Tahoma" w:eastAsia="Times New Roman" w:hAnsi="Tahoma" w:cs="Tahoma"/>
          <w:bCs/>
          <w:color w:val="000000" w:themeColor="text1"/>
          <w:kern w:val="36"/>
          <w:sz w:val="20"/>
          <w:szCs w:val="20"/>
          <w:u w:val="none"/>
          <w:lang w:eastAsia="cs-CZ"/>
        </w:rPr>
      </w:pPr>
    </w:p>
    <w:p w:rsidR="004E1905" w:rsidRDefault="003F7FFC" w:rsidP="004E1905">
      <w:pPr>
        <w:pStyle w:val="Bezmezer"/>
        <w:spacing w:line="360" w:lineRule="auto"/>
        <w:jc w:val="both"/>
        <w:rPr>
          <w:rStyle w:val="Hypertextovodkaz"/>
          <w:rFonts w:ascii="Tahoma" w:eastAsia="Times New Roman" w:hAnsi="Tahoma" w:cs="Tahoma"/>
          <w:bCs/>
          <w:color w:val="000000" w:themeColor="text1"/>
          <w:kern w:val="36"/>
          <w:sz w:val="20"/>
          <w:szCs w:val="20"/>
          <w:u w:val="none"/>
          <w:lang w:eastAsia="cs-CZ"/>
        </w:rPr>
      </w:pPr>
      <w:r w:rsidRPr="003F7FFC">
        <w:rPr>
          <w:rStyle w:val="Hypertextovodkaz"/>
          <w:rFonts w:ascii="Tahoma" w:eastAsia="Times New Roman" w:hAnsi="Tahoma" w:cs="Tahoma"/>
          <w:bCs/>
          <w:color w:val="000000" w:themeColor="text1"/>
          <w:kern w:val="36"/>
          <w:sz w:val="20"/>
          <w:szCs w:val="20"/>
          <w:u w:val="none"/>
          <w:lang w:eastAsia="cs-CZ"/>
        </w:rPr>
        <w:t>Návrhem zákona se provádí technické změny v zákoně č. 370/2017 Sb., o platebním styku, ve znění zákona č. 5/2019 Sb., jejichž nutnost vyplynula z aplikační praxe. Dále se pak provádí navazující změny v zákoně o České národní bance a v živnostenském zákoně.</w:t>
      </w:r>
    </w:p>
    <w:p w:rsidR="003F7FFC" w:rsidRPr="003F7FFC" w:rsidRDefault="003F7FFC" w:rsidP="004E1905">
      <w:pPr>
        <w:pStyle w:val="Bezmezer"/>
        <w:spacing w:line="360" w:lineRule="auto"/>
        <w:jc w:val="both"/>
        <w:rPr>
          <w:rStyle w:val="Hypertextovodkaz"/>
          <w:rFonts w:ascii="Tahoma" w:eastAsia="Times New Roman" w:hAnsi="Tahoma" w:cs="Tahoma"/>
          <w:bCs/>
          <w:color w:val="000000" w:themeColor="text1"/>
          <w:kern w:val="36"/>
          <w:sz w:val="20"/>
          <w:szCs w:val="20"/>
          <w:u w:val="none"/>
          <w:lang w:eastAsia="cs-CZ"/>
        </w:rPr>
      </w:pPr>
    </w:p>
    <w:p w:rsidR="00392A6A" w:rsidRPr="0028797B" w:rsidRDefault="00392A6A" w:rsidP="00E23EF9">
      <w:pPr>
        <w:pStyle w:val="Bezmezer"/>
        <w:numPr>
          <w:ilvl w:val="0"/>
          <w:numId w:val="38"/>
        </w:numPr>
        <w:shd w:val="clear" w:color="auto" w:fill="CCFFCC"/>
        <w:spacing w:line="360" w:lineRule="auto"/>
        <w:jc w:val="center"/>
        <w:rPr>
          <w:b/>
          <w:sz w:val="28"/>
        </w:rPr>
      </w:pPr>
      <w:r w:rsidRPr="00392A6A">
        <w:rPr>
          <w:rFonts w:ascii="Tahoma" w:hAnsi="Tahoma" w:cs="Tahoma"/>
          <w:b/>
          <w:sz w:val="28"/>
          <w:szCs w:val="20"/>
        </w:rPr>
        <w:t>Aktuální judikatura a stanoviska</w:t>
      </w:r>
    </w:p>
    <w:p w:rsidR="004C27B8" w:rsidRDefault="004C27B8" w:rsidP="004C27B8">
      <w:pPr>
        <w:pStyle w:val="Bezmezer"/>
        <w:spacing w:line="360" w:lineRule="auto"/>
        <w:jc w:val="center"/>
        <w:rPr>
          <w:rStyle w:val="Hypertextovodkaz"/>
          <w:rFonts w:ascii="Tahoma" w:eastAsia="Times New Roman" w:hAnsi="Tahoma" w:cs="Tahoma"/>
          <w:b/>
          <w:bCs/>
          <w:color w:val="000000" w:themeColor="text1"/>
          <w:kern w:val="36"/>
          <w:sz w:val="24"/>
          <w:szCs w:val="24"/>
          <w:u w:val="none"/>
          <w:lang w:eastAsia="cs-CZ"/>
        </w:rPr>
      </w:pPr>
    </w:p>
    <w:p w:rsidR="006C5AD8" w:rsidRPr="00E23EF9" w:rsidRDefault="006C5AD8" w:rsidP="006C5AD8">
      <w:pPr>
        <w:pStyle w:val="Bezmezer"/>
        <w:spacing w:line="360" w:lineRule="auto"/>
        <w:jc w:val="center"/>
        <w:rPr>
          <w:rStyle w:val="Hypertextovodkaz"/>
          <w:rFonts w:ascii="Tahoma" w:eastAsia="Times New Roman" w:hAnsi="Tahoma" w:cs="Tahoma"/>
          <w:b/>
          <w:bCs/>
          <w:color w:val="000000" w:themeColor="text1"/>
          <w:kern w:val="36"/>
          <w:sz w:val="24"/>
          <w:szCs w:val="24"/>
          <w:u w:val="none"/>
          <w:lang w:eastAsia="cs-CZ"/>
        </w:rPr>
      </w:pPr>
      <w:r w:rsidRPr="006C5AD8">
        <w:rPr>
          <w:rStyle w:val="Hypertextovodkaz"/>
          <w:rFonts w:ascii="Tahoma" w:eastAsia="Times New Roman" w:hAnsi="Tahoma" w:cs="Tahoma"/>
          <w:b/>
          <w:bCs/>
          <w:color w:val="000000" w:themeColor="text1"/>
          <w:kern w:val="36"/>
          <w:sz w:val="24"/>
          <w:szCs w:val="24"/>
          <w:u w:val="none"/>
          <w:lang w:eastAsia="cs-CZ"/>
        </w:rPr>
        <w:t xml:space="preserve">Únik osobních údajů z </w:t>
      </w:r>
      <w:proofErr w:type="spellStart"/>
      <w:r w:rsidRPr="006C5AD8">
        <w:rPr>
          <w:rStyle w:val="Hypertextovodkaz"/>
          <w:rFonts w:ascii="Tahoma" w:eastAsia="Times New Roman" w:hAnsi="Tahoma" w:cs="Tahoma"/>
          <w:b/>
          <w:bCs/>
          <w:color w:val="000000" w:themeColor="text1"/>
          <w:kern w:val="36"/>
          <w:sz w:val="24"/>
          <w:szCs w:val="24"/>
          <w:u w:val="none"/>
          <w:lang w:eastAsia="cs-CZ"/>
        </w:rPr>
        <w:t>eshopu</w:t>
      </w:r>
      <w:proofErr w:type="spellEnd"/>
      <w:r w:rsidR="00717766">
        <w:rPr>
          <w:rStyle w:val="Hypertextovodkaz"/>
          <w:rFonts w:ascii="Tahoma" w:eastAsia="Times New Roman" w:hAnsi="Tahoma" w:cs="Tahoma"/>
          <w:b/>
          <w:bCs/>
          <w:color w:val="000000" w:themeColor="text1"/>
          <w:kern w:val="36"/>
          <w:sz w:val="24"/>
          <w:szCs w:val="24"/>
          <w:u w:val="none"/>
          <w:lang w:eastAsia="cs-CZ"/>
        </w:rPr>
        <w:pict>
          <v:rect id="_x0000_i1030" style="width:0;height:1.5pt" o:hralign="center" o:hrstd="t" o:hr="t" fillcolor="#a0a0a0" stroked="f"/>
        </w:pict>
      </w:r>
    </w:p>
    <w:p w:rsidR="006C5AD8" w:rsidRDefault="006C5AD8" w:rsidP="006C5AD8">
      <w:pPr>
        <w:pStyle w:val="Bezmezer"/>
        <w:jc w:val="right"/>
        <w:rPr>
          <w:rStyle w:val="Hypertextovodkaz"/>
          <w:rFonts w:ascii="Tahoma" w:eastAsia="Times New Roman" w:hAnsi="Tahoma" w:cs="Tahoma"/>
          <w:bCs/>
          <w:color w:val="000000" w:themeColor="text1"/>
          <w:kern w:val="36"/>
          <w:sz w:val="20"/>
          <w:szCs w:val="20"/>
          <w:u w:val="none"/>
          <w:lang w:eastAsia="cs-CZ"/>
        </w:rPr>
      </w:pPr>
      <w:r>
        <w:rPr>
          <w:rStyle w:val="Hypertextovodkaz"/>
          <w:rFonts w:ascii="Tahoma" w:eastAsia="Times New Roman" w:hAnsi="Tahoma" w:cs="Tahoma"/>
          <w:bCs/>
          <w:color w:val="000000" w:themeColor="text1"/>
          <w:kern w:val="36"/>
          <w:sz w:val="20"/>
          <w:szCs w:val="20"/>
          <w:u w:val="none"/>
          <w:lang w:eastAsia="cs-CZ"/>
        </w:rPr>
        <w:t>Městský soud</w:t>
      </w:r>
    </w:p>
    <w:p w:rsidR="006C5AD8" w:rsidRDefault="006C5AD8" w:rsidP="006C5AD8">
      <w:pPr>
        <w:pStyle w:val="Bezmezer"/>
        <w:jc w:val="both"/>
        <w:rPr>
          <w:rStyle w:val="Hypertextovodkaz"/>
          <w:rFonts w:ascii="Tahoma" w:eastAsia="Times New Roman" w:hAnsi="Tahoma" w:cs="Tahoma"/>
          <w:bCs/>
          <w:color w:val="000000" w:themeColor="text1"/>
          <w:kern w:val="36"/>
          <w:sz w:val="20"/>
          <w:szCs w:val="20"/>
          <w:u w:val="none"/>
          <w:lang w:eastAsia="cs-CZ"/>
        </w:rPr>
      </w:pPr>
    </w:p>
    <w:p w:rsidR="006C5AD8" w:rsidRDefault="006C5AD8" w:rsidP="006C5AD8">
      <w:pPr>
        <w:pStyle w:val="Bezmezer"/>
        <w:jc w:val="both"/>
        <w:rPr>
          <w:rStyle w:val="Hypertextovodkaz"/>
          <w:rFonts w:ascii="Tahoma" w:eastAsia="Times New Roman" w:hAnsi="Tahoma" w:cs="Tahoma"/>
          <w:bCs/>
          <w:color w:val="000000" w:themeColor="text1"/>
          <w:kern w:val="36"/>
          <w:sz w:val="20"/>
          <w:szCs w:val="20"/>
          <w:u w:val="none"/>
          <w:lang w:eastAsia="cs-CZ"/>
        </w:rPr>
      </w:pPr>
      <w:r>
        <w:rPr>
          <w:rStyle w:val="Hypertextovodkaz"/>
          <w:rFonts w:ascii="Tahoma" w:eastAsia="Times New Roman" w:hAnsi="Tahoma" w:cs="Tahoma"/>
          <w:bCs/>
          <w:color w:val="000000" w:themeColor="text1"/>
          <w:kern w:val="36"/>
          <w:sz w:val="20"/>
          <w:szCs w:val="20"/>
          <w:u w:val="none"/>
          <w:lang w:eastAsia="cs-CZ"/>
        </w:rPr>
        <w:t>Internetovému e-</w:t>
      </w:r>
      <w:proofErr w:type="spellStart"/>
      <w:r>
        <w:rPr>
          <w:rStyle w:val="Hypertextovodkaz"/>
          <w:rFonts w:ascii="Tahoma" w:eastAsia="Times New Roman" w:hAnsi="Tahoma" w:cs="Tahoma"/>
          <w:bCs/>
          <w:color w:val="000000" w:themeColor="text1"/>
          <w:kern w:val="36"/>
          <w:sz w:val="20"/>
          <w:szCs w:val="20"/>
          <w:u w:val="none"/>
          <w:lang w:eastAsia="cs-CZ"/>
        </w:rPr>
        <w:t>shopu</w:t>
      </w:r>
      <w:proofErr w:type="spellEnd"/>
      <w:r>
        <w:rPr>
          <w:rStyle w:val="Hypertextovodkaz"/>
          <w:rFonts w:ascii="Tahoma" w:eastAsia="Times New Roman" w:hAnsi="Tahoma" w:cs="Tahoma"/>
          <w:bCs/>
          <w:color w:val="000000" w:themeColor="text1"/>
          <w:kern w:val="36"/>
          <w:sz w:val="20"/>
          <w:szCs w:val="20"/>
          <w:u w:val="none"/>
          <w:lang w:eastAsia="cs-CZ"/>
        </w:rPr>
        <w:t xml:space="preserve"> unikly data o klientech v rozsahu jméno, příjmení, telefon, email a heslo. Úřad pro ochranu osobních údajů tento únik dat označil za porušení pravidel ochrany osobních údajů.</w:t>
      </w:r>
    </w:p>
    <w:p w:rsidR="006C5AD8" w:rsidRDefault="006C5AD8" w:rsidP="006C5AD8">
      <w:pPr>
        <w:pStyle w:val="Bezmezer"/>
        <w:jc w:val="both"/>
        <w:rPr>
          <w:rStyle w:val="Hypertextovodkaz"/>
          <w:rFonts w:ascii="Tahoma" w:eastAsia="Times New Roman" w:hAnsi="Tahoma" w:cs="Tahoma"/>
          <w:bCs/>
          <w:color w:val="000000" w:themeColor="text1"/>
          <w:kern w:val="36"/>
          <w:sz w:val="20"/>
          <w:szCs w:val="20"/>
          <w:u w:val="none"/>
          <w:lang w:eastAsia="cs-CZ"/>
        </w:rPr>
      </w:pPr>
    </w:p>
    <w:p w:rsidR="00C9199A" w:rsidRDefault="006C5AD8" w:rsidP="006C5AD8">
      <w:pPr>
        <w:pStyle w:val="Bezmezer"/>
        <w:jc w:val="both"/>
        <w:rPr>
          <w:rStyle w:val="Hypertextovodkaz"/>
          <w:rFonts w:ascii="Tahoma" w:eastAsia="Times New Roman" w:hAnsi="Tahoma" w:cs="Tahoma"/>
          <w:bCs/>
          <w:color w:val="000000" w:themeColor="text1"/>
          <w:kern w:val="36"/>
          <w:sz w:val="20"/>
          <w:szCs w:val="20"/>
          <w:u w:val="none"/>
          <w:lang w:eastAsia="cs-CZ"/>
        </w:rPr>
      </w:pPr>
      <w:r>
        <w:rPr>
          <w:rStyle w:val="Hypertextovodkaz"/>
          <w:rFonts w:ascii="Tahoma" w:eastAsia="Times New Roman" w:hAnsi="Tahoma" w:cs="Tahoma"/>
          <w:bCs/>
          <w:color w:val="000000" w:themeColor="text1"/>
          <w:kern w:val="36"/>
          <w:sz w:val="20"/>
          <w:szCs w:val="20"/>
          <w:u w:val="none"/>
          <w:lang w:eastAsia="cs-CZ"/>
        </w:rPr>
        <w:t xml:space="preserve">Jeden ze zákazníků žaloval </w:t>
      </w:r>
      <w:proofErr w:type="spellStart"/>
      <w:r>
        <w:rPr>
          <w:rStyle w:val="Hypertextovodkaz"/>
          <w:rFonts w:ascii="Tahoma" w:eastAsia="Times New Roman" w:hAnsi="Tahoma" w:cs="Tahoma"/>
          <w:bCs/>
          <w:color w:val="000000" w:themeColor="text1"/>
          <w:kern w:val="36"/>
          <w:sz w:val="20"/>
          <w:szCs w:val="20"/>
          <w:u w:val="none"/>
          <w:lang w:eastAsia="cs-CZ"/>
        </w:rPr>
        <w:t>eshop</w:t>
      </w:r>
      <w:proofErr w:type="spellEnd"/>
      <w:r>
        <w:rPr>
          <w:rStyle w:val="Hypertextovodkaz"/>
          <w:rFonts w:ascii="Tahoma" w:eastAsia="Times New Roman" w:hAnsi="Tahoma" w:cs="Tahoma"/>
          <w:bCs/>
          <w:color w:val="000000" w:themeColor="text1"/>
          <w:kern w:val="36"/>
          <w:sz w:val="20"/>
          <w:szCs w:val="20"/>
          <w:u w:val="none"/>
          <w:lang w:eastAsia="cs-CZ"/>
        </w:rPr>
        <w:t xml:space="preserve"> o náhradu nemajetkové újmy ve výši 125 000 Kč, neboť únik dat považoval za zásah do svého práva </w:t>
      </w:r>
      <w:r w:rsidR="00C9199A">
        <w:rPr>
          <w:rStyle w:val="Hypertextovodkaz"/>
          <w:rFonts w:ascii="Tahoma" w:eastAsia="Times New Roman" w:hAnsi="Tahoma" w:cs="Tahoma"/>
          <w:bCs/>
          <w:color w:val="000000" w:themeColor="text1"/>
          <w:kern w:val="36"/>
          <w:sz w:val="20"/>
          <w:szCs w:val="20"/>
          <w:u w:val="none"/>
          <w:lang w:eastAsia="cs-CZ"/>
        </w:rPr>
        <w:t>na ochranu před neoprávněným zveřejňováním údajů o jeho osobě.</w:t>
      </w:r>
    </w:p>
    <w:p w:rsidR="00C9199A" w:rsidRDefault="00C9199A" w:rsidP="006C5AD8">
      <w:pPr>
        <w:pStyle w:val="Bezmezer"/>
        <w:jc w:val="both"/>
        <w:rPr>
          <w:rStyle w:val="Hypertextovodkaz"/>
          <w:rFonts w:ascii="Tahoma" w:eastAsia="Times New Roman" w:hAnsi="Tahoma" w:cs="Tahoma"/>
          <w:bCs/>
          <w:color w:val="000000" w:themeColor="text1"/>
          <w:kern w:val="36"/>
          <w:sz w:val="20"/>
          <w:szCs w:val="20"/>
          <w:u w:val="none"/>
          <w:lang w:eastAsia="cs-CZ"/>
        </w:rPr>
      </w:pPr>
    </w:p>
    <w:p w:rsidR="00C9199A" w:rsidRPr="00C9199A" w:rsidRDefault="00C9199A" w:rsidP="006C5AD8">
      <w:pPr>
        <w:pStyle w:val="Bezmezer"/>
        <w:jc w:val="both"/>
        <w:rPr>
          <w:rStyle w:val="Hypertextovodkaz"/>
          <w:rFonts w:ascii="Tahoma" w:eastAsia="Times New Roman" w:hAnsi="Tahoma" w:cs="Tahoma"/>
          <w:b/>
          <w:bCs/>
          <w:color w:val="000000" w:themeColor="text1"/>
          <w:kern w:val="36"/>
          <w:sz w:val="20"/>
          <w:szCs w:val="20"/>
          <w:u w:val="none"/>
          <w:lang w:eastAsia="cs-CZ"/>
        </w:rPr>
      </w:pPr>
      <w:r>
        <w:rPr>
          <w:rStyle w:val="Hypertextovodkaz"/>
          <w:rFonts w:ascii="Tahoma" w:eastAsia="Times New Roman" w:hAnsi="Tahoma" w:cs="Tahoma"/>
          <w:bCs/>
          <w:color w:val="000000" w:themeColor="text1"/>
          <w:kern w:val="36"/>
          <w:sz w:val="20"/>
          <w:szCs w:val="20"/>
          <w:u w:val="none"/>
          <w:lang w:eastAsia="cs-CZ"/>
        </w:rPr>
        <w:t xml:space="preserve">Městský soud dal žalobci za pravdu a uznal jeho nárok v rozsahu 10.000 Kč. Současně konstatoval, že </w:t>
      </w:r>
      <w:r>
        <w:rPr>
          <w:rStyle w:val="Hypertextovodkaz"/>
          <w:rFonts w:ascii="Tahoma" w:eastAsia="Times New Roman" w:hAnsi="Tahoma" w:cs="Tahoma"/>
          <w:b/>
          <w:bCs/>
          <w:color w:val="000000" w:themeColor="text1"/>
          <w:kern w:val="36"/>
          <w:sz w:val="20"/>
          <w:szCs w:val="20"/>
          <w:u w:val="none"/>
          <w:lang w:eastAsia="cs-CZ"/>
        </w:rPr>
        <w:t xml:space="preserve">prokázání konkrétního škodlivého následku není třeba. </w:t>
      </w:r>
    </w:p>
    <w:p w:rsidR="006C5AD8" w:rsidRDefault="006C5AD8" w:rsidP="006C5AD8">
      <w:pPr>
        <w:pStyle w:val="Normlnweb"/>
        <w:shd w:val="clear" w:color="auto" w:fill="FFFFFF"/>
        <w:spacing w:before="0" w:beforeAutospacing="0" w:after="158" w:afterAutospacing="0"/>
        <w:jc w:val="both"/>
        <w:rPr>
          <w:rFonts w:ascii="Arial" w:hAnsi="Arial" w:cs="Arial"/>
          <w:color w:val="666666"/>
          <w:sz w:val="23"/>
          <w:szCs w:val="23"/>
        </w:rPr>
      </w:pPr>
    </w:p>
    <w:p w:rsidR="002622B6" w:rsidRDefault="002622B6" w:rsidP="002622B6">
      <w:pPr>
        <w:pStyle w:val="Bezmezer"/>
        <w:spacing w:line="360" w:lineRule="auto"/>
        <w:rPr>
          <w:rStyle w:val="Hypertextovodkaz"/>
          <w:rFonts w:ascii="Tahoma" w:eastAsia="Times New Roman" w:hAnsi="Tahoma" w:cs="Tahoma"/>
          <w:bCs/>
          <w:i/>
          <w:color w:val="000000" w:themeColor="text1"/>
          <w:kern w:val="36"/>
          <w:sz w:val="20"/>
          <w:szCs w:val="20"/>
          <w:u w:val="none"/>
          <w:lang w:eastAsia="cs-CZ"/>
        </w:rPr>
      </w:pPr>
    </w:p>
    <w:p w:rsidR="00C9199A" w:rsidRPr="00225A40" w:rsidRDefault="00C9199A" w:rsidP="00C9199A">
      <w:pPr>
        <w:pStyle w:val="Bezmezer"/>
        <w:shd w:val="clear" w:color="auto" w:fill="D9D9D9" w:themeFill="background1" w:themeFillShade="D9"/>
        <w:spacing w:line="276" w:lineRule="auto"/>
        <w:jc w:val="both"/>
        <w:rPr>
          <w:rStyle w:val="Hypertextovodkaz"/>
          <w:rFonts w:ascii="Tahoma" w:eastAsia="Times New Roman" w:hAnsi="Tahoma" w:cs="Tahoma"/>
          <w:b/>
          <w:bCs/>
          <w:color w:val="000000" w:themeColor="text1"/>
          <w:kern w:val="36"/>
          <w:sz w:val="20"/>
          <w:szCs w:val="20"/>
          <w:u w:val="none"/>
          <w:lang w:eastAsia="cs-CZ"/>
        </w:rPr>
      </w:pPr>
      <w:r>
        <w:rPr>
          <w:rStyle w:val="Hypertextovodkaz"/>
          <w:rFonts w:ascii="Tahoma" w:eastAsia="Times New Roman" w:hAnsi="Tahoma" w:cs="Tahoma"/>
          <w:b/>
          <w:bCs/>
          <w:color w:val="000000" w:themeColor="text1"/>
          <w:kern w:val="36"/>
          <w:sz w:val="20"/>
          <w:szCs w:val="20"/>
          <w:u w:val="none"/>
          <w:lang w:eastAsia="cs-CZ"/>
        </w:rPr>
        <w:t>Úkol: Na vědomí POŘ</w:t>
      </w:r>
    </w:p>
    <w:p w:rsidR="002622B6" w:rsidRDefault="002622B6" w:rsidP="002622B6">
      <w:pPr>
        <w:pStyle w:val="Bezmezer"/>
        <w:spacing w:line="360" w:lineRule="auto"/>
        <w:rPr>
          <w:rStyle w:val="Hypertextovodkaz"/>
          <w:rFonts w:ascii="Tahoma" w:eastAsia="Times New Roman" w:hAnsi="Tahoma" w:cs="Tahoma"/>
          <w:bCs/>
          <w:i/>
          <w:color w:val="000000" w:themeColor="text1"/>
          <w:kern w:val="36"/>
          <w:sz w:val="20"/>
          <w:szCs w:val="20"/>
          <w:u w:val="none"/>
          <w:lang w:eastAsia="cs-CZ"/>
        </w:rPr>
      </w:pPr>
    </w:p>
    <w:p w:rsidR="002622B6" w:rsidRDefault="002622B6" w:rsidP="002622B6">
      <w:pPr>
        <w:pStyle w:val="Bezmezer"/>
        <w:spacing w:line="360" w:lineRule="auto"/>
        <w:rPr>
          <w:rStyle w:val="Hypertextovodkaz"/>
          <w:rFonts w:ascii="Tahoma" w:eastAsia="Times New Roman" w:hAnsi="Tahoma" w:cs="Tahoma"/>
          <w:bCs/>
          <w:i/>
          <w:color w:val="000000" w:themeColor="text1"/>
          <w:kern w:val="36"/>
          <w:sz w:val="20"/>
          <w:szCs w:val="20"/>
          <w:u w:val="none"/>
          <w:lang w:eastAsia="cs-CZ"/>
        </w:rPr>
      </w:pPr>
    </w:p>
    <w:p w:rsidR="002622B6" w:rsidRDefault="002622B6" w:rsidP="002622B6">
      <w:pPr>
        <w:pStyle w:val="Bezmezer"/>
        <w:spacing w:line="360" w:lineRule="auto"/>
        <w:rPr>
          <w:rStyle w:val="Hypertextovodkaz"/>
          <w:rFonts w:ascii="Tahoma" w:eastAsia="Times New Roman" w:hAnsi="Tahoma" w:cs="Tahoma"/>
          <w:bCs/>
          <w:i/>
          <w:color w:val="000000" w:themeColor="text1"/>
          <w:kern w:val="36"/>
          <w:sz w:val="20"/>
          <w:szCs w:val="20"/>
          <w:u w:val="none"/>
          <w:lang w:eastAsia="cs-CZ"/>
        </w:rPr>
      </w:pPr>
    </w:p>
    <w:p w:rsidR="002622B6" w:rsidRDefault="002622B6" w:rsidP="002622B6">
      <w:pPr>
        <w:pStyle w:val="Bezmezer"/>
        <w:spacing w:line="360" w:lineRule="auto"/>
        <w:rPr>
          <w:rStyle w:val="Hypertextovodkaz"/>
          <w:rFonts w:ascii="Tahoma" w:eastAsia="Times New Roman" w:hAnsi="Tahoma" w:cs="Tahoma"/>
          <w:bCs/>
          <w:i/>
          <w:color w:val="000000" w:themeColor="text1"/>
          <w:kern w:val="36"/>
          <w:sz w:val="20"/>
          <w:szCs w:val="20"/>
          <w:u w:val="none"/>
          <w:lang w:eastAsia="cs-CZ"/>
        </w:rPr>
      </w:pPr>
    </w:p>
    <w:p w:rsidR="002622B6" w:rsidRDefault="002622B6" w:rsidP="002622B6">
      <w:pPr>
        <w:pStyle w:val="Bezmezer"/>
        <w:spacing w:line="360" w:lineRule="auto"/>
        <w:rPr>
          <w:rStyle w:val="Hypertextovodkaz"/>
          <w:rFonts w:ascii="Tahoma" w:eastAsia="Times New Roman" w:hAnsi="Tahoma" w:cs="Tahoma"/>
          <w:bCs/>
          <w:i/>
          <w:color w:val="000000" w:themeColor="text1"/>
          <w:kern w:val="36"/>
          <w:sz w:val="20"/>
          <w:szCs w:val="20"/>
          <w:u w:val="none"/>
          <w:lang w:eastAsia="cs-CZ"/>
        </w:rPr>
      </w:pPr>
    </w:p>
    <w:sectPr w:rsidR="002622B6" w:rsidSect="00024EFD">
      <w:footerReference w:type="default" r:id="rId11"/>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7766" w:rsidRDefault="00717766" w:rsidP="004F17ED">
      <w:pPr>
        <w:spacing w:after="0" w:line="240" w:lineRule="auto"/>
      </w:pPr>
      <w:r>
        <w:separator/>
      </w:r>
    </w:p>
  </w:endnote>
  <w:endnote w:type="continuationSeparator" w:id="0">
    <w:p w:rsidR="00717766" w:rsidRDefault="00717766" w:rsidP="004F17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00000000" w:usb2="00000000"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20002A87" w:usb1="00000000" w:usb2="00000000" w:usb3="00000000" w:csb0="000001FF" w:csb1="00000000"/>
  </w:font>
  <w:font w:name="Consolas">
    <w:panose1 w:val="020B0609020204030204"/>
    <w:charset w:val="EE"/>
    <w:family w:val="modern"/>
    <w:pitch w:val="fixed"/>
    <w:sig w:usb0="E00002FF" w:usb1="0000F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23313786"/>
      <w:docPartObj>
        <w:docPartGallery w:val="Page Numbers (Bottom of Page)"/>
        <w:docPartUnique/>
      </w:docPartObj>
    </w:sdtPr>
    <w:sdtEndPr/>
    <w:sdtContent>
      <w:sdt>
        <w:sdtPr>
          <w:id w:val="860082579"/>
          <w:docPartObj>
            <w:docPartGallery w:val="Page Numbers (Top of Page)"/>
            <w:docPartUnique/>
          </w:docPartObj>
        </w:sdtPr>
        <w:sdtEndPr/>
        <w:sdtContent>
          <w:p w:rsidR="00E2287C" w:rsidRDefault="00E2287C">
            <w:pPr>
              <w:pStyle w:val="Zpat"/>
              <w:jc w:val="right"/>
            </w:pPr>
            <w:r w:rsidRPr="00FB7F36">
              <w:rPr>
                <w:rFonts w:ascii="Tahoma" w:hAnsi="Tahoma" w:cs="Tahoma"/>
                <w:sz w:val="16"/>
                <w:szCs w:val="16"/>
              </w:rPr>
              <w:t xml:space="preserve">Stránka </w:t>
            </w:r>
            <w:r w:rsidRPr="00FB7F36">
              <w:rPr>
                <w:rFonts w:ascii="Tahoma" w:hAnsi="Tahoma" w:cs="Tahoma"/>
                <w:b/>
                <w:bCs/>
                <w:sz w:val="16"/>
                <w:szCs w:val="16"/>
              </w:rPr>
              <w:fldChar w:fldCharType="begin"/>
            </w:r>
            <w:r w:rsidRPr="00FB7F36">
              <w:rPr>
                <w:rFonts w:ascii="Tahoma" w:hAnsi="Tahoma" w:cs="Tahoma"/>
                <w:b/>
                <w:bCs/>
                <w:sz w:val="16"/>
                <w:szCs w:val="16"/>
              </w:rPr>
              <w:instrText>PAGE</w:instrText>
            </w:r>
            <w:r w:rsidRPr="00FB7F36">
              <w:rPr>
                <w:rFonts w:ascii="Tahoma" w:hAnsi="Tahoma" w:cs="Tahoma"/>
                <w:b/>
                <w:bCs/>
                <w:sz w:val="16"/>
                <w:szCs w:val="16"/>
              </w:rPr>
              <w:fldChar w:fldCharType="separate"/>
            </w:r>
            <w:r w:rsidR="0028186E">
              <w:rPr>
                <w:rFonts w:ascii="Tahoma" w:hAnsi="Tahoma" w:cs="Tahoma"/>
                <w:b/>
                <w:bCs/>
                <w:noProof/>
                <w:sz w:val="16"/>
                <w:szCs w:val="16"/>
              </w:rPr>
              <w:t>1</w:t>
            </w:r>
            <w:r w:rsidRPr="00FB7F36">
              <w:rPr>
                <w:rFonts w:ascii="Tahoma" w:hAnsi="Tahoma" w:cs="Tahoma"/>
                <w:b/>
                <w:bCs/>
                <w:sz w:val="16"/>
                <w:szCs w:val="16"/>
              </w:rPr>
              <w:fldChar w:fldCharType="end"/>
            </w:r>
            <w:r w:rsidRPr="00FB7F36">
              <w:rPr>
                <w:rFonts w:ascii="Tahoma" w:hAnsi="Tahoma" w:cs="Tahoma"/>
                <w:sz w:val="16"/>
                <w:szCs w:val="16"/>
              </w:rPr>
              <w:t xml:space="preserve"> z </w:t>
            </w:r>
            <w:r w:rsidRPr="00FB7F36">
              <w:rPr>
                <w:rFonts w:ascii="Tahoma" w:hAnsi="Tahoma" w:cs="Tahoma"/>
                <w:b/>
                <w:bCs/>
                <w:sz w:val="16"/>
                <w:szCs w:val="16"/>
              </w:rPr>
              <w:fldChar w:fldCharType="begin"/>
            </w:r>
            <w:r w:rsidRPr="00FB7F36">
              <w:rPr>
                <w:rFonts w:ascii="Tahoma" w:hAnsi="Tahoma" w:cs="Tahoma"/>
                <w:b/>
                <w:bCs/>
                <w:sz w:val="16"/>
                <w:szCs w:val="16"/>
              </w:rPr>
              <w:instrText>NUMPAGES</w:instrText>
            </w:r>
            <w:r w:rsidRPr="00FB7F36">
              <w:rPr>
                <w:rFonts w:ascii="Tahoma" w:hAnsi="Tahoma" w:cs="Tahoma"/>
                <w:b/>
                <w:bCs/>
                <w:sz w:val="16"/>
                <w:szCs w:val="16"/>
              </w:rPr>
              <w:fldChar w:fldCharType="separate"/>
            </w:r>
            <w:r w:rsidR="0028186E">
              <w:rPr>
                <w:rFonts w:ascii="Tahoma" w:hAnsi="Tahoma" w:cs="Tahoma"/>
                <w:b/>
                <w:bCs/>
                <w:noProof/>
                <w:sz w:val="16"/>
                <w:szCs w:val="16"/>
              </w:rPr>
              <w:t>6</w:t>
            </w:r>
            <w:r w:rsidRPr="00FB7F36">
              <w:rPr>
                <w:rFonts w:ascii="Tahoma" w:hAnsi="Tahoma" w:cs="Tahoma"/>
                <w:b/>
                <w:bCs/>
                <w:sz w:val="16"/>
                <w:szCs w:val="16"/>
              </w:rPr>
              <w:fldChar w:fldCharType="end"/>
            </w:r>
          </w:p>
        </w:sdtContent>
      </w:sdt>
    </w:sdtContent>
  </w:sdt>
  <w:p w:rsidR="00E2287C" w:rsidRDefault="00E2287C">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7766" w:rsidRDefault="00717766" w:rsidP="004F17ED">
      <w:pPr>
        <w:spacing w:after="0" w:line="240" w:lineRule="auto"/>
      </w:pPr>
      <w:r>
        <w:separator/>
      </w:r>
    </w:p>
  </w:footnote>
  <w:footnote w:type="continuationSeparator" w:id="0">
    <w:p w:rsidR="00717766" w:rsidRDefault="00717766" w:rsidP="004F17E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90E4F14"/>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8C08B84E"/>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F42245F0"/>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8A9E3754"/>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A86E144E"/>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70BEC0C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B5CCF034"/>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670DF24"/>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DAB03C9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61A2FD7C"/>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4B378CE"/>
    <w:multiLevelType w:val="singleLevel"/>
    <w:tmpl w:val="4D58B58E"/>
    <w:lvl w:ilvl="0">
      <w:start w:val="1"/>
      <w:numFmt w:val="decimal"/>
      <w:pStyle w:val="Textpozmn"/>
      <w:lvlText w:val="%1."/>
      <w:lvlJc w:val="left"/>
      <w:pPr>
        <w:tabs>
          <w:tab w:val="num" w:pos="425"/>
        </w:tabs>
        <w:ind w:left="425" w:hanging="425"/>
      </w:pPr>
    </w:lvl>
  </w:abstractNum>
  <w:abstractNum w:abstractNumId="11">
    <w:nsid w:val="06092730"/>
    <w:multiLevelType w:val="singleLevel"/>
    <w:tmpl w:val="1C926EF8"/>
    <w:lvl w:ilvl="0">
      <w:start w:val="1"/>
      <w:numFmt w:val="upperLetter"/>
      <w:pStyle w:val="Oznaenpozmn"/>
      <w:lvlText w:val="%1."/>
      <w:lvlJc w:val="left"/>
      <w:pPr>
        <w:tabs>
          <w:tab w:val="num" w:pos="425"/>
        </w:tabs>
        <w:ind w:left="425" w:hanging="425"/>
      </w:pPr>
    </w:lvl>
  </w:abstractNum>
  <w:abstractNum w:abstractNumId="12">
    <w:nsid w:val="06342C76"/>
    <w:multiLevelType w:val="multilevel"/>
    <w:tmpl w:val="4A0E85BC"/>
    <w:lvl w:ilvl="0">
      <w:start w:val="2"/>
      <w:numFmt w:val="upperRoman"/>
      <w:lvlText w:val="%1."/>
      <w:lvlJc w:val="right"/>
      <w:pPr>
        <w:ind w:left="360" w:hanging="360"/>
      </w:pPr>
      <w:rPr>
        <w:rFonts w:ascii="Tahoma" w:hAnsi="Tahoma" w:cs="Tahoma" w:hint="default"/>
        <w:b/>
        <w:sz w:val="28"/>
      </w:rPr>
    </w:lvl>
    <w:lvl w:ilvl="1">
      <w:start w:val="1"/>
      <w:numFmt w:val="decimal"/>
      <w:isLgl/>
      <w:lvlText w:val="%1.%2."/>
      <w:lvlJc w:val="left"/>
      <w:pPr>
        <w:ind w:left="90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62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340" w:hanging="144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3060" w:hanging="1800"/>
      </w:pPr>
      <w:rPr>
        <w:rFonts w:hint="default"/>
      </w:rPr>
    </w:lvl>
    <w:lvl w:ilvl="8">
      <w:start w:val="1"/>
      <w:numFmt w:val="decimal"/>
      <w:isLgl/>
      <w:lvlText w:val="%1.%2.%3.%4.%5.%6.%7.%8.%9."/>
      <w:lvlJc w:val="left"/>
      <w:pPr>
        <w:ind w:left="3600" w:hanging="2160"/>
      </w:pPr>
      <w:rPr>
        <w:rFonts w:hint="default"/>
      </w:rPr>
    </w:lvl>
  </w:abstractNum>
  <w:abstractNum w:abstractNumId="13">
    <w:nsid w:val="0E8E1C81"/>
    <w:multiLevelType w:val="hybridMultilevel"/>
    <w:tmpl w:val="8DE63134"/>
    <w:lvl w:ilvl="0" w:tplc="3DA8D78C">
      <w:start w:val="1"/>
      <w:numFmt w:val="upperRoman"/>
      <w:pStyle w:val="Dvodovzprvaknovlnku"/>
      <w:suff w:val="nothing"/>
      <w:lvlText w:val="K čl. %1"/>
      <w:lvlJc w:val="left"/>
      <w:pPr>
        <w:ind w:left="0" w:firstLine="0"/>
      </w:pPr>
      <w:rPr>
        <w:rFonts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19371BD0"/>
    <w:multiLevelType w:val="singleLevel"/>
    <w:tmpl w:val="A920D918"/>
    <w:lvl w:ilvl="0">
      <w:start w:val="1"/>
      <w:numFmt w:val="decimal"/>
      <w:pStyle w:val="Novelizanbod"/>
      <w:lvlText w:val="%1."/>
      <w:lvlJc w:val="left"/>
      <w:pPr>
        <w:tabs>
          <w:tab w:val="num" w:pos="567"/>
        </w:tabs>
        <w:ind w:left="567" w:hanging="567"/>
      </w:pPr>
      <w:rPr>
        <w:b/>
        <w:i w:val="0"/>
      </w:rPr>
    </w:lvl>
  </w:abstractNum>
  <w:abstractNum w:abstractNumId="15">
    <w:nsid w:val="1AE751F9"/>
    <w:multiLevelType w:val="hybridMultilevel"/>
    <w:tmpl w:val="0272296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nsid w:val="220C5A9C"/>
    <w:multiLevelType w:val="multilevel"/>
    <w:tmpl w:val="0405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221F3E5B"/>
    <w:multiLevelType w:val="hybridMultilevel"/>
    <w:tmpl w:val="1F00C260"/>
    <w:lvl w:ilvl="0" w:tplc="AB5458B6">
      <w:start w:val="1"/>
      <w:numFmt w:val="decimal"/>
      <w:lvlText w:val="%1)"/>
      <w:lvlJc w:val="left"/>
      <w:pPr>
        <w:ind w:left="360" w:hanging="360"/>
      </w:pPr>
      <w:rPr>
        <w:rFonts w:hint="default"/>
        <w:b/>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8">
    <w:nsid w:val="26E85E83"/>
    <w:multiLevelType w:val="multilevel"/>
    <w:tmpl w:val="EBDA8F54"/>
    <w:lvl w:ilvl="0">
      <w:start w:val="1"/>
      <w:numFmt w:val="none"/>
      <w:pStyle w:val="Paragraf"/>
      <w:isLgl/>
      <w:suff w:val="nothing"/>
      <w:lvlText w:val=""/>
      <w:lvlJc w:val="left"/>
      <w:pPr>
        <w:ind w:left="0" w:firstLine="0"/>
      </w:pPr>
      <w:rPr>
        <w:rFonts w:hint="default"/>
      </w:rPr>
    </w:lvl>
    <w:lvl w:ilvl="1">
      <w:start w:val="1"/>
      <w:numFmt w:val="none"/>
      <w:lvlRestart w:val="0"/>
      <w:pStyle w:val="lnek"/>
      <w:suff w:val="nothing"/>
      <w:lvlText w:val=""/>
      <w:lvlJc w:val="left"/>
      <w:pPr>
        <w:ind w:left="0" w:firstLine="0"/>
      </w:pPr>
      <w:rPr>
        <w:rFonts w:hint="default"/>
      </w:rPr>
    </w:lvl>
    <w:lvl w:ilvl="2">
      <w:start w:val="1"/>
      <w:numFmt w:val="decimal"/>
      <w:pStyle w:val="Textodstavce"/>
      <w:isLgl/>
      <w:lvlText w:val="(%3)"/>
      <w:lvlJc w:val="left"/>
      <w:pPr>
        <w:tabs>
          <w:tab w:val="num" w:pos="782"/>
        </w:tabs>
        <w:ind w:left="0" w:firstLine="425"/>
      </w:pPr>
      <w:rPr>
        <w:rFonts w:hint="default"/>
      </w:rPr>
    </w:lvl>
    <w:lvl w:ilvl="3">
      <w:start w:val="1"/>
      <w:numFmt w:val="lowerLetter"/>
      <w:pStyle w:val="Textpsmene"/>
      <w:lvlText w:val="%4)"/>
      <w:lvlJc w:val="left"/>
      <w:pPr>
        <w:tabs>
          <w:tab w:val="num" w:pos="425"/>
        </w:tabs>
        <w:ind w:left="425" w:hanging="425"/>
      </w:pPr>
      <w:rPr>
        <w:rFonts w:hint="default"/>
      </w:rPr>
    </w:lvl>
    <w:lvl w:ilvl="4">
      <w:start w:val="1"/>
      <w:numFmt w:val="decimal"/>
      <w:pStyle w:val="Textbodu"/>
      <w:isLgl/>
      <w:lvlText w:val="%5."/>
      <w:lvlJc w:val="left"/>
      <w:pPr>
        <w:tabs>
          <w:tab w:val="num" w:pos="851"/>
        </w:tabs>
        <w:ind w:left="851" w:hanging="426"/>
      </w:pPr>
      <w:rPr>
        <w:rFonts w:hint="default"/>
      </w:rPr>
    </w:lvl>
    <w:lvl w:ilvl="5">
      <w:start w:val="1"/>
      <w:numFmt w:val="none"/>
      <w:suff w:val="nothing"/>
      <w:lvlText w:val="%6"/>
      <w:lvlJc w:val="left"/>
      <w:pPr>
        <w:ind w:left="0" w:firstLine="0"/>
      </w:pPr>
      <w:rPr>
        <w:rFonts w:hint="default"/>
      </w:rPr>
    </w:lvl>
    <w:lvl w:ilvl="6">
      <w:start w:val="1"/>
      <w:numFmt w:val="none"/>
      <w:pStyle w:val="Nadpis7"/>
      <w:suff w:val="nothing"/>
      <w:lvlText w:val=""/>
      <w:lvlJc w:val="left"/>
      <w:pPr>
        <w:ind w:left="0" w:firstLine="0"/>
      </w:pPr>
      <w:rPr>
        <w:rFonts w:hint="default"/>
      </w:rPr>
    </w:lvl>
    <w:lvl w:ilvl="7">
      <w:start w:val="1"/>
      <w:numFmt w:val="none"/>
      <w:pStyle w:val="Nadpis8"/>
      <w:suff w:val="nothing"/>
      <w:lvlText w:val=""/>
      <w:lvlJc w:val="left"/>
      <w:pPr>
        <w:ind w:left="0" w:firstLine="0"/>
      </w:pPr>
      <w:rPr>
        <w:rFonts w:hint="default"/>
      </w:rPr>
    </w:lvl>
    <w:lvl w:ilvl="8">
      <w:start w:val="1"/>
      <w:numFmt w:val="none"/>
      <w:pStyle w:val="Nadpis9"/>
      <w:suff w:val="nothing"/>
      <w:lvlText w:val=""/>
      <w:lvlJc w:val="left"/>
      <w:pPr>
        <w:ind w:left="0" w:firstLine="0"/>
      </w:pPr>
      <w:rPr>
        <w:rFonts w:hint="default"/>
      </w:rPr>
    </w:lvl>
  </w:abstractNum>
  <w:abstractNum w:abstractNumId="19">
    <w:nsid w:val="27A35FF3"/>
    <w:multiLevelType w:val="hybridMultilevel"/>
    <w:tmpl w:val="6BF06976"/>
    <w:lvl w:ilvl="0" w:tplc="828CC606">
      <w:start w:val="1"/>
      <w:numFmt w:val="bullet"/>
      <w:lvlText w:val="-"/>
      <w:lvlJc w:val="left"/>
      <w:pPr>
        <w:ind w:left="1068" w:hanging="360"/>
      </w:pPr>
      <w:rPr>
        <w:rFonts w:ascii="Calibri" w:eastAsiaTheme="minorHAnsi" w:hAnsi="Calibri" w:cs="Calibri"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0">
    <w:nsid w:val="27B57A6C"/>
    <w:multiLevelType w:val="hybridMultilevel"/>
    <w:tmpl w:val="FF3415B4"/>
    <w:lvl w:ilvl="0" w:tplc="04050017">
      <w:start w:val="1"/>
      <w:numFmt w:val="lowerLetter"/>
      <w:lvlText w:val="%1)"/>
      <w:lvlJc w:val="left"/>
      <w:pPr>
        <w:ind w:left="720" w:hanging="360"/>
      </w:pPr>
    </w:lvl>
    <w:lvl w:ilvl="1" w:tplc="0405001B">
      <w:start w:val="1"/>
      <w:numFmt w:val="lowerRoman"/>
      <w:lvlText w:val="%2."/>
      <w:lvlJc w:val="righ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nsid w:val="2AF66ADF"/>
    <w:multiLevelType w:val="multilevel"/>
    <w:tmpl w:val="00A410C0"/>
    <w:lvl w:ilvl="0">
      <w:start w:val="1"/>
      <w:numFmt w:val="none"/>
      <w:isLgl/>
      <w:suff w:val="nothing"/>
      <w:lvlText w:val=""/>
      <w:lvlJc w:val="left"/>
      <w:pPr>
        <w:ind w:left="0" w:firstLine="0"/>
      </w:pPr>
      <w:rPr>
        <w:rFonts w:hint="default"/>
      </w:rPr>
    </w:lvl>
    <w:lvl w:ilvl="1">
      <w:start w:val="1"/>
      <w:numFmt w:val="none"/>
      <w:lvlRestart w:val="0"/>
      <w:suff w:val="nothing"/>
      <w:lvlText w:val=""/>
      <w:lvlJc w:val="left"/>
      <w:pPr>
        <w:ind w:left="0" w:firstLine="0"/>
      </w:pPr>
      <w:rPr>
        <w:rFonts w:hint="default"/>
      </w:rPr>
    </w:lvl>
    <w:lvl w:ilvl="2">
      <w:start w:val="1"/>
      <w:numFmt w:val="decimal"/>
      <w:pStyle w:val="Textpechodka"/>
      <w:isLgl/>
      <w:lvlText w:val="%3."/>
      <w:lvlJc w:val="left"/>
      <w:pPr>
        <w:tabs>
          <w:tab w:val="num" w:pos="425"/>
        </w:tabs>
        <w:ind w:left="425" w:hanging="425"/>
      </w:pPr>
      <w:rPr>
        <w:rFonts w:hint="default"/>
      </w:rPr>
    </w:lvl>
    <w:lvl w:ilvl="3">
      <w:start w:val="1"/>
      <w:numFmt w:val="lowerLetter"/>
      <w:pStyle w:val="Textpechodkapsmene"/>
      <w:lvlText w:val="%4)"/>
      <w:lvlJc w:val="left"/>
      <w:pPr>
        <w:tabs>
          <w:tab w:val="num" w:pos="851"/>
        </w:tabs>
        <w:ind w:left="851" w:hanging="426"/>
      </w:pPr>
      <w:rPr>
        <w:rFonts w:hint="default"/>
      </w:rPr>
    </w:lvl>
    <w:lvl w:ilvl="4">
      <w:start w:val="1"/>
      <w:numFmt w:val="none"/>
      <w:suff w:val="nothing"/>
      <w:lvlText w:val=""/>
      <w:lvlJc w:val="left"/>
      <w:pPr>
        <w:ind w:left="0" w:firstLine="0"/>
      </w:pPr>
      <w:rPr>
        <w:rFonts w:hint="default"/>
      </w:rPr>
    </w:lvl>
    <w:lvl w:ilvl="5">
      <w:start w:val="1"/>
      <w:numFmt w:val="none"/>
      <w:suff w:val="nothing"/>
      <w:lvlText w:val="%6"/>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2">
    <w:nsid w:val="358F7D0B"/>
    <w:multiLevelType w:val="singleLevel"/>
    <w:tmpl w:val="15A0EFFC"/>
    <w:lvl w:ilvl="0">
      <w:start w:val="1"/>
      <w:numFmt w:val="decimal"/>
      <w:pStyle w:val="Novelizanbodvpozmn"/>
      <w:lvlText w:val="%1."/>
      <w:lvlJc w:val="left"/>
      <w:pPr>
        <w:tabs>
          <w:tab w:val="num" w:pos="851"/>
        </w:tabs>
        <w:ind w:left="851" w:hanging="851"/>
      </w:pPr>
    </w:lvl>
  </w:abstractNum>
  <w:abstractNum w:abstractNumId="23">
    <w:nsid w:val="40484290"/>
    <w:multiLevelType w:val="hybridMultilevel"/>
    <w:tmpl w:val="B728F61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nsid w:val="40AA78DE"/>
    <w:multiLevelType w:val="hybridMultilevel"/>
    <w:tmpl w:val="50788FAA"/>
    <w:lvl w:ilvl="0" w:tplc="0405001B">
      <w:start w:val="1"/>
      <w:numFmt w:val="lowerRoman"/>
      <w:lvlText w:val="%1."/>
      <w:lvlJc w:val="right"/>
      <w:pPr>
        <w:ind w:left="720" w:hanging="360"/>
      </w:p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nsid w:val="44437A77"/>
    <w:multiLevelType w:val="hybridMultilevel"/>
    <w:tmpl w:val="B728F61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44553013"/>
    <w:multiLevelType w:val="hybridMultilevel"/>
    <w:tmpl w:val="AE0EF1DC"/>
    <w:lvl w:ilvl="0" w:tplc="04050017">
      <w:start w:val="1"/>
      <w:numFmt w:val="lowerLetter"/>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7">
    <w:nsid w:val="47C33C7D"/>
    <w:multiLevelType w:val="hybridMultilevel"/>
    <w:tmpl w:val="84763E00"/>
    <w:lvl w:ilvl="0" w:tplc="04050005">
      <w:start w:val="1"/>
      <w:numFmt w:val="bullet"/>
      <w:lvlText w:val=""/>
      <w:lvlJc w:val="left"/>
      <w:pPr>
        <w:ind w:left="1070" w:hanging="360"/>
      </w:pPr>
      <w:rPr>
        <w:rFonts w:ascii="Wingdings" w:hAnsi="Wingdings" w:hint="default"/>
      </w:rPr>
    </w:lvl>
    <w:lvl w:ilvl="1" w:tplc="04050003" w:tentative="1">
      <w:start w:val="1"/>
      <w:numFmt w:val="bullet"/>
      <w:lvlText w:val="o"/>
      <w:lvlJc w:val="left"/>
      <w:pPr>
        <w:ind w:left="1790" w:hanging="360"/>
      </w:pPr>
      <w:rPr>
        <w:rFonts w:ascii="Courier New" w:hAnsi="Courier New" w:cs="Courier New" w:hint="default"/>
      </w:rPr>
    </w:lvl>
    <w:lvl w:ilvl="2" w:tplc="04050005" w:tentative="1">
      <w:start w:val="1"/>
      <w:numFmt w:val="bullet"/>
      <w:lvlText w:val=""/>
      <w:lvlJc w:val="left"/>
      <w:pPr>
        <w:ind w:left="2510" w:hanging="360"/>
      </w:pPr>
      <w:rPr>
        <w:rFonts w:ascii="Wingdings" w:hAnsi="Wingdings" w:hint="default"/>
      </w:rPr>
    </w:lvl>
    <w:lvl w:ilvl="3" w:tplc="04050001" w:tentative="1">
      <w:start w:val="1"/>
      <w:numFmt w:val="bullet"/>
      <w:lvlText w:val=""/>
      <w:lvlJc w:val="left"/>
      <w:pPr>
        <w:ind w:left="3230" w:hanging="360"/>
      </w:pPr>
      <w:rPr>
        <w:rFonts w:ascii="Symbol" w:hAnsi="Symbol" w:hint="default"/>
      </w:rPr>
    </w:lvl>
    <w:lvl w:ilvl="4" w:tplc="04050003" w:tentative="1">
      <w:start w:val="1"/>
      <w:numFmt w:val="bullet"/>
      <w:lvlText w:val="o"/>
      <w:lvlJc w:val="left"/>
      <w:pPr>
        <w:ind w:left="3950" w:hanging="360"/>
      </w:pPr>
      <w:rPr>
        <w:rFonts w:ascii="Courier New" w:hAnsi="Courier New" w:cs="Courier New" w:hint="default"/>
      </w:rPr>
    </w:lvl>
    <w:lvl w:ilvl="5" w:tplc="04050005" w:tentative="1">
      <w:start w:val="1"/>
      <w:numFmt w:val="bullet"/>
      <w:lvlText w:val=""/>
      <w:lvlJc w:val="left"/>
      <w:pPr>
        <w:ind w:left="4670" w:hanging="360"/>
      </w:pPr>
      <w:rPr>
        <w:rFonts w:ascii="Wingdings" w:hAnsi="Wingdings" w:hint="default"/>
      </w:rPr>
    </w:lvl>
    <w:lvl w:ilvl="6" w:tplc="04050001" w:tentative="1">
      <w:start w:val="1"/>
      <w:numFmt w:val="bullet"/>
      <w:lvlText w:val=""/>
      <w:lvlJc w:val="left"/>
      <w:pPr>
        <w:ind w:left="5390" w:hanging="360"/>
      </w:pPr>
      <w:rPr>
        <w:rFonts w:ascii="Symbol" w:hAnsi="Symbol" w:hint="default"/>
      </w:rPr>
    </w:lvl>
    <w:lvl w:ilvl="7" w:tplc="04050003" w:tentative="1">
      <w:start w:val="1"/>
      <w:numFmt w:val="bullet"/>
      <w:lvlText w:val="o"/>
      <w:lvlJc w:val="left"/>
      <w:pPr>
        <w:ind w:left="6110" w:hanging="360"/>
      </w:pPr>
      <w:rPr>
        <w:rFonts w:ascii="Courier New" w:hAnsi="Courier New" w:cs="Courier New" w:hint="default"/>
      </w:rPr>
    </w:lvl>
    <w:lvl w:ilvl="8" w:tplc="04050005" w:tentative="1">
      <w:start w:val="1"/>
      <w:numFmt w:val="bullet"/>
      <w:lvlText w:val=""/>
      <w:lvlJc w:val="left"/>
      <w:pPr>
        <w:ind w:left="6830" w:hanging="360"/>
      </w:pPr>
      <w:rPr>
        <w:rFonts w:ascii="Wingdings" w:hAnsi="Wingdings" w:hint="default"/>
      </w:rPr>
    </w:lvl>
  </w:abstractNum>
  <w:abstractNum w:abstractNumId="28">
    <w:nsid w:val="47F25847"/>
    <w:multiLevelType w:val="multilevel"/>
    <w:tmpl w:val="73DADD40"/>
    <w:lvl w:ilvl="0">
      <w:start w:val="2"/>
      <w:numFmt w:val="upperRoman"/>
      <w:lvlText w:val="%1."/>
      <w:lvlJc w:val="right"/>
      <w:pPr>
        <w:ind w:left="360" w:hanging="360"/>
      </w:pPr>
      <w:rPr>
        <w:rFonts w:ascii="Tahoma" w:hAnsi="Tahoma" w:cs="Tahoma" w:hint="default"/>
        <w:b/>
        <w:sz w:val="28"/>
      </w:rPr>
    </w:lvl>
    <w:lvl w:ilvl="1">
      <w:start w:val="1"/>
      <w:numFmt w:val="decimal"/>
      <w:isLgl/>
      <w:lvlText w:val="%1.%2."/>
      <w:lvlJc w:val="left"/>
      <w:pPr>
        <w:ind w:left="90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62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340" w:hanging="144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3060" w:hanging="1800"/>
      </w:pPr>
      <w:rPr>
        <w:rFonts w:hint="default"/>
      </w:rPr>
    </w:lvl>
    <w:lvl w:ilvl="8">
      <w:start w:val="1"/>
      <w:numFmt w:val="decimal"/>
      <w:isLgl/>
      <w:lvlText w:val="%1.%2.%3.%4.%5.%6.%7.%8.%9."/>
      <w:lvlJc w:val="left"/>
      <w:pPr>
        <w:ind w:left="3600" w:hanging="2160"/>
      </w:pPr>
      <w:rPr>
        <w:rFonts w:hint="default"/>
      </w:rPr>
    </w:lvl>
  </w:abstractNum>
  <w:abstractNum w:abstractNumId="29">
    <w:nsid w:val="49231A78"/>
    <w:multiLevelType w:val="hybridMultilevel"/>
    <w:tmpl w:val="05B2C342"/>
    <w:lvl w:ilvl="0" w:tplc="04050005">
      <w:start w:val="1"/>
      <w:numFmt w:val="bullet"/>
      <w:lvlText w:val=""/>
      <w:lvlJc w:val="left"/>
      <w:pPr>
        <w:ind w:left="786" w:hanging="360"/>
      </w:pPr>
      <w:rPr>
        <w:rFonts w:ascii="Wingdings" w:hAnsi="Wingdings"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30">
    <w:nsid w:val="4ED46AED"/>
    <w:multiLevelType w:val="multilevel"/>
    <w:tmpl w:val="C3A4DD10"/>
    <w:lvl w:ilvl="0">
      <w:start w:val="1"/>
      <w:numFmt w:val="upperRoman"/>
      <w:lvlText w:val="%1."/>
      <w:lvlJc w:val="right"/>
      <w:pPr>
        <w:ind w:left="360" w:hanging="360"/>
      </w:pPr>
      <w:rPr>
        <w:rFonts w:ascii="Tahoma" w:hAnsi="Tahoma" w:cs="Tahoma" w:hint="default"/>
        <w:b/>
        <w:sz w:val="28"/>
      </w:rPr>
    </w:lvl>
    <w:lvl w:ilvl="1">
      <w:start w:val="1"/>
      <w:numFmt w:val="decimal"/>
      <w:isLgl/>
      <w:lvlText w:val="%1.%2."/>
      <w:lvlJc w:val="left"/>
      <w:pPr>
        <w:ind w:left="90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62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340" w:hanging="144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3060" w:hanging="1800"/>
      </w:pPr>
      <w:rPr>
        <w:rFonts w:hint="default"/>
      </w:rPr>
    </w:lvl>
    <w:lvl w:ilvl="8">
      <w:start w:val="1"/>
      <w:numFmt w:val="decimal"/>
      <w:isLgl/>
      <w:lvlText w:val="%1.%2.%3.%4.%5.%6.%7.%8.%9."/>
      <w:lvlJc w:val="left"/>
      <w:pPr>
        <w:ind w:left="3600" w:hanging="2160"/>
      </w:pPr>
      <w:rPr>
        <w:rFonts w:hint="default"/>
      </w:rPr>
    </w:lvl>
  </w:abstractNum>
  <w:abstractNum w:abstractNumId="31">
    <w:nsid w:val="53570314"/>
    <w:multiLevelType w:val="hybridMultilevel"/>
    <w:tmpl w:val="3A0C4520"/>
    <w:lvl w:ilvl="0" w:tplc="4ACCED76">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nsid w:val="55086667"/>
    <w:multiLevelType w:val="hybridMultilevel"/>
    <w:tmpl w:val="56880B40"/>
    <w:lvl w:ilvl="0" w:tplc="C97041D8">
      <w:start w:val="13"/>
      <w:numFmt w:val="bullet"/>
      <w:lvlText w:val="-"/>
      <w:lvlJc w:val="left"/>
      <w:pPr>
        <w:ind w:left="720" w:hanging="360"/>
      </w:pPr>
      <w:rPr>
        <w:rFonts w:ascii="Tahoma" w:eastAsiaTheme="minorHAnsi" w:hAnsi="Tahoma"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nsid w:val="551C6D97"/>
    <w:multiLevelType w:val="hybridMultilevel"/>
    <w:tmpl w:val="F7A888D0"/>
    <w:lvl w:ilvl="0" w:tplc="3DF42D6C">
      <w:start w:val="4"/>
      <w:numFmt w:val="bullet"/>
      <w:lvlText w:val="-"/>
      <w:lvlJc w:val="left"/>
      <w:pPr>
        <w:ind w:left="360" w:hanging="360"/>
      </w:pPr>
      <w:rPr>
        <w:rFonts w:ascii="Tahoma" w:eastAsia="Times New Roman" w:hAnsi="Tahoma" w:cs="Tahoma"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4">
    <w:nsid w:val="5B187ECD"/>
    <w:multiLevelType w:val="hybridMultilevel"/>
    <w:tmpl w:val="C19CF1E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nsid w:val="5C127375"/>
    <w:multiLevelType w:val="hybridMultilevel"/>
    <w:tmpl w:val="245C3772"/>
    <w:lvl w:ilvl="0" w:tplc="04050019">
      <w:start w:val="1"/>
      <w:numFmt w:val="lowerLetter"/>
      <w:lvlText w:val="%1."/>
      <w:lvlJc w:val="left"/>
      <w:pPr>
        <w:ind w:left="1428" w:hanging="360"/>
      </w:p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36">
    <w:nsid w:val="5F54556F"/>
    <w:multiLevelType w:val="hybridMultilevel"/>
    <w:tmpl w:val="A9163A2C"/>
    <w:lvl w:ilvl="0" w:tplc="CD02831E">
      <w:start w:val="1"/>
      <w:numFmt w:val="decimal"/>
      <w:pStyle w:val="Dvodovzprvakdlu"/>
      <w:suff w:val="nothing"/>
      <w:lvlText w:val="K dílu %1"/>
      <w:lvlJc w:val="left"/>
      <w:pPr>
        <w:ind w:left="0" w:firstLine="0"/>
      </w:pPr>
      <w:rPr>
        <w:rFonts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nsid w:val="60207346"/>
    <w:multiLevelType w:val="hybridMultilevel"/>
    <w:tmpl w:val="40EC2A32"/>
    <w:lvl w:ilvl="0" w:tplc="B0868674">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8">
    <w:nsid w:val="63B317B2"/>
    <w:multiLevelType w:val="hybridMultilevel"/>
    <w:tmpl w:val="229414D6"/>
    <w:lvl w:ilvl="0" w:tplc="FDB6EE42">
      <w:start w:val="1"/>
      <w:numFmt w:val="bullet"/>
      <w:lvlText w:val="-"/>
      <w:lvlJc w:val="left"/>
      <w:pPr>
        <w:ind w:left="720" w:hanging="360"/>
      </w:pPr>
      <w:rPr>
        <w:rFonts w:ascii="Tahoma" w:eastAsia="Times New Roman" w:hAnsi="Tahoma"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nsid w:val="665A52AB"/>
    <w:multiLevelType w:val="hybridMultilevel"/>
    <w:tmpl w:val="679E83B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nsid w:val="6702047C"/>
    <w:multiLevelType w:val="hybridMultilevel"/>
    <w:tmpl w:val="BA9A3A18"/>
    <w:lvl w:ilvl="0" w:tplc="62BE8CFA">
      <w:start w:val="1"/>
      <w:numFmt w:val="decimal"/>
      <w:pStyle w:val="Dvodovzprvakpododdlu"/>
      <w:suff w:val="nothing"/>
      <w:lvlText w:val="K pododdílu %1"/>
      <w:lvlJc w:val="left"/>
      <w:pPr>
        <w:ind w:left="0" w:firstLine="0"/>
      </w:pPr>
      <w:rPr>
        <w:rFonts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nsid w:val="6CAD095C"/>
    <w:multiLevelType w:val="hybridMultilevel"/>
    <w:tmpl w:val="D130CC6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nsid w:val="6D5A53A1"/>
    <w:multiLevelType w:val="hybridMultilevel"/>
    <w:tmpl w:val="CC40319A"/>
    <w:lvl w:ilvl="0" w:tplc="3DF42D6C">
      <w:start w:val="4"/>
      <w:numFmt w:val="bullet"/>
      <w:lvlText w:val="-"/>
      <w:lvlJc w:val="left"/>
      <w:pPr>
        <w:ind w:left="720" w:hanging="360"/>
      </w:pPr>
      <w:rPr>
        <w:rFonts w:ascii="Tahoma" w:eastAsia="Times New Roman" w:hAnsi="Tahoma"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3">
    <w:nsid w:val="6E370F52"/>
    <w:multiLevelType w:val="hybridMultilevel"/>
    <w:tmpl w:val="D50E00CC"/>
    <w:lvl w:ilvl="0" w:tplc="437A026A">
      <w:start w:val="1"/>
      <w:numFmt w:val="decimal"/>
      <w:pStyle w:val="Dvodovzprvakoddlu"/>
      <w:suff w:val="nothing"/>
      <w:lvlText w:val="K oddílu %1"/>
      <w:lvlJc w:val="left"/>
      <w:pPr>
        <w:ind w:left="0" w:firstLine="0"/>
      </w:pPr>
      <w:rPr>
        <w:rFonts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nsid w:val="71FB70A6"/>
    <w:multiLevelType w:val="hybridMultilevel"/>
    <w:tmpl w:val="D820BC16"/>
    <w:lvl w:ilvl="0" w:tplc="319A5226">
      <w:start w:val="1"/>
      <w:numFmt w:val="decimal"/>
      <w:pStyle w:val="Dvodovzprvakbodu"/>
      <w:suff w:val="space"/>
      <w:lvlText w:val="K bodu %1"/>
      <w:lvlJc w:val="left"/>
      <w:pPr>
        <w:ind w:left="0" w:firstLine="0"/>
      </w:pPr>
      <w:rPr>
        <w:rFonts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nsid w:val="73140C7B"/>
    <w:multiLevelType w:val="hybridMultilevel"/>
    <w:tmpl w:val="A58A29E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nsid w:val="78604A35"/>
    <w:multiLevelType w:val="hybridMultilevel"/>
    <w:tmpl w:val="2D2C538A"/>
    <w:lvl w:ilvl="0" w:tplc="5ED6CD70">
      <w:start w:val="1"/>
      <w:numFmt w:val="decimal"/>
      <w:pStyle w:val="StylDvodovzprva16bTun"/>
      <w:lvlText w:val="K bodu %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7">
    <w:nsid w:val="7A2667C7"/>
    <w:multiLevelType w:val="hybridMultilevel"/>
    <w:tmpl w:val="9DB0DAEA"/>
    <w:lvl w:ilvl="0" w:tplc="2988D18C">
      <w:start w:val="2"/>
      <w:numFmt w:val="bullet"/>
      <w:lvlText w:val="-"/>
      <w:lvlJc w:val="left"/>
      <w:pPr>
        <w:ind w:left="720" w:hanging="360"/>
      </w:pPr>
      <w:rPr>
        <w:rFonts w:ascii="Tahoma" w:eastAsia="Times New Roman" w:hAnsi="Tahoma"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8">
    <w:nsid w:val="7E31750F"/>
    <w:multiLevelType w:val="hybridMultilevel"/>
    <w:tmpl w:val="7F321A6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9">
    <w:nsid w:val="7FE12532"/>
    <w:multiLevelType w:val="hybridMultilevel"/>
    <w:tmpl w:val="A410A940"/>
    <w:lvl w:ilvl="0" w:tplc="52C6C694">
      <w:start w:val="1"/>
      <w:numFmt w:val="upperRoman"/>
      <w:pStyle w:val="Dvodovzprvakhlav"/>
      <w:suff w:val="nothing"/>
      <w:lvlText w:val="K hlavě %1"/>
      <w:lvlJc w:val="left"/>
      <w:pPr>
        <w:ind w:left="0" w:firstLine="0"/>
      </w:pPr>
      <w:rPr>
        <w:rFonts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30"/>
  </w:num>
  <w:num w:numId="2">
    <w:abstractNumId w:val="29"/>
  </w:num>
  <w:num w:numId="3">
    <w:abstractNumId w:val="22"/>
  </w:num>
  <w:num w:numId="4">
    <w:abstractNumId w:val="11"/>
  </w:num>
  <w:num w:numId="5">
    <w:abstractNumId w:val="10"/>
  </w:num>
  <w:num w:numId="6">
    <w:abstractNumId w:val="14"/>
  </w:num>
  <w:num w:numId="7">
    <w:abstractNumId w:val="44"/>
  </w:num>
  <w:num w:numId="8">
    <w:abstractNumId w:val="13"/>
  </w:num>
  <w:num w:numId="9">
    <w:abstractNumId w:val="49"/>
  </w:num>
  <w:num w:numId="10">
    <w:abstractNumId w:val="36"/>
  </w:num>
  <w:num w:numId="11">
    <w:abstractNumId w:val="43"/>
  </w:num>
  <w:num w:numId="12">
    <w:abstractNumId w:val="40"/>
  </w:num>
  <w:num w:numId="13">
    <w:abstractNumId w:val="8"/>
  </w:num>
  <w:num w:numId="14">
    <w:abstractNumId w:val="3"/>
  </w:num>
  <w:num w:numId="15">
    <w:abstractNumId w:val="2"/>
  </w:num>
  <w:num w:numId="16">
    <w:abstractNumId w:val="1"/>
  </w:num>
  <w:num w:numId="17">
    <w:abstractNumId w:val="0"/>
  </w:num>
  <w:num w:numId="18">
    <w:abstractNumId w:val="9"/>
  </w:num>
  <w:num w:numId="19">
    <w:abstractNumId w:val="7"/>
  </w:num>
  <w:num w:numId="20">
    <w:abstractNumId w:val="6"/>
  </w:num>
  <w:num w:numId="21">
    <w:abstractNumId w:val="5"/>
  </w:num>
  <w:num w:numId="22">
    <w:abstractNumId w:val="4"/>
  </w:num>
  <w:num w:numId="23">
    <w:abstractNumId w:val="16"/>
  </w:num>
  <w:num w:numId="24">
    <w:abstractNumId w:val="21"/>
  </w:num>
  <w:num w:numId="25">
    <w:abstractNumId w:val="18"/>
  </w:num>
  <w:num w:numId="26">
    <w:abstractNumId w:val="46"/>
  </w:num>
  <w:num w:numId="27">
    <w:abstractNumId w:val="38"/>
  </w:num>
  <w:num w:numId="28">
    <w:abstractNumId w:val="17"/>
  </w:num>
  <w:num w:numId="29">
    <w:abstractNumId w:val="37"/>
  </w:num>
  <w:num w:numId="30">
    <w:abstractNumId w:val="32"/>
  </w:num>
  <w:num w:numId="31">
    <w:abstractNumId w:val="23"/>
  </w:num>
  <w:num w:numId="32">
    <w:abstractNumId w:val="27"/>
  </w:num>
  <w:num w:numId="33">
    <w:abstractNumId w:val="28"/>
  </w:num>
  <w:num w:numId="34">
    <w:abstractNumId w:val="42"/>
  </w:num>
  <w:num w:numId="35">
    <w:abstractNumId w:val="33"/>
  </w:num>
  <w:num w:numId="36">
    <w:abstractNumId w:val="39"/>
  </w:num>
  <w:num w:numId="37">
    <w:abstractNumId w:val="41"/>
  </w:num>
  <w:num w:numId="38">
    <w:abstractNumId w:val="12"/>
  </w:num>
  <w:num w:numId="39">
    <w:abstractNumId w:val="47"/>
  </w:num>
  <w:num w:numId="40">
    <w:abstractNumId w:val="45"/>
  </w:num>
  <w:num w:numId="41">
    <w:abstractNumId w:val="31"/>
  </w:num>
  <w:num w:numId="42">
    <w:abstractNumId w:val="34"/>
  </w:num>
  <w:num w:numId="43">
    <w:abstractNumId w:val="48"/>
  </w:num>
  <w:num w:numId="44">
    <w:abstractNumId w:val="20"/>
  </w:num>
  <w:num w:numId="45">
    <w:abstractNumId w:val="26"/>
  </w:num>
  <w:num w:numId="46">
    <w:abstractNumId w:val="19"/>
  </w:num>
  <w:num w:numId="47">
    <w:abstractNumId w:val="35"/>
  </w:num>
  <w:num w:numId="48">
    <w:abstractNumId w:val="24"/>
  </w:num>
  <w:num w:numId="49">
    <w:abstractNumId w:val="15"/>
  </w:num>
  <w:num w:numId="50">
    <w:abstractNumId w:val="25"/>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1CF8"/>
    <w:rsid w:val="0000079D"/>
    <w:rsid w:val="00002200"/>
    <w:rsid w:val="00003D1D"/>
    <w:rsid w:val="000049DB"/>
    <w:rsid w:val="00006337"/>
    <w:rsid w:val="000065C2"/>
    <w:rsid w:val="00006D3F"/>
    <w:rsid w:val="00013763"/>
    <w:rsid w:val="000152BC"/>
    <w:rsid w:val="00017AE6"/>
    <w:rsid w:val="0002202C"/>
    <w:rsid w:val="00024354"/>
    <w:rsid w:val="00024EFD"/>
    <w:rsid w:val="00025EAC"/>
    <w:rsid w:val="00026824"/>
    <w:rsid w:val="000331FE"/>
    <w:rsid w:val="00034EBC"/>
    <w:rsid w:val="0003592E"/>
    <w:rsid w:val="00035A22"/>
    <w:rsid w:val="000363D6"/>
    <w:rsid w:val="00037C21"/>
    <w:rsid w:val="00037D46"/>
    <w:rsid w:val="00037E81"/>
    <w:rsid w:val="000400D6"/>
    <w:rsid w:val="00040830"/>
    <w:rsid w:val="00040942"/>
    <w:rsid w:val="00040B86"/>
    <w:rsid w:val="00041550"/>
    <w:rsid w:val="00042450"/>
    <w:rsid w:val="00045263"/>
    <w:rsid w:val="00045E2F"/>
    <w:rsid w:val="000478D3"/>
    <w:rsid w:val="00047C25"/>
    <w:rsid w:val="00051E5E"/>
    <w:rsid w:val="00062A39"/>
    <w:rsid w:val="00070061"/>
    <w:rsid w:val="00071319"/>
    <w:rsid w:val="00071E57"/>
    <w:rsid w:val="0007229C"/>
    <w:rsid w:val="00072A50"/>
    <w:rsid w:val="00073AE1"/>
    <w:rsid w:val="00073DF1"/>
    <w:rsid w:val="00075A74"/>
    <w:rsid w:val="000767BA"/>
    <w:rsid w:val="00076B99"/>
    <w:rsid w:val="00080478"/>
    <w:rsid w:val="00081677"/>
    <w:rsid w:val="00083EC8"/>
    <w:rsid w:val="00084E43"/>
    <w:rsid w:val="000867AE"/>
    <w:rsid w:val="00093AAA"/>
    <w:rsid w:val="000944DB"/>
    <w:rsid w:val="00095900"/>
    <w:rsid w:val="000A1864"/>
    <w:rsid w:val="000A2367"/>
    <w:rsid w:val="000A6ED0"/>
    <w:rsid w:val="000A72EB"/>
    <w:rsid w:val="000B2C9A"/>
    <w:rsid w:val="000B2D74"/>
    <w:rsid w:val="000B6E81"/>
    <w:rsid w:val="000C2015"/>
    <w:rsid w:val="000C21BA"/>
    <w:rsid w:val="000C3CEF"/>
    <w:rsid w:val="000D10C4"/>
    <w:rsid w:val="000D120A"/>
    <w:rsid w:val="000D1219"/>
    <w:rsid w:val="000D3219"/>
    <w:rsid w:val="000D322B"/>
    <w:rsid w:val="000D43A2"/>
    <w:rsid w:val="000D5A9A"/>
    <w:rsid w:val="000D5D2E"/>
    <w:rsid w:val="000D7741"/>
    <w:rsid w:val="000E54E9"/>
    <w:rsid w:val="000F2090"/>
    <w:rsid w:val="000F401A"/>
    <w:rsid w:val="000F43FA"/>
    <w:rsid w:val="000F4720"/>
    <w:rsid w:val="000F4B51"/>
    <w:rsid w:val="000F5A9C"/>
    <w:rsid w:val="000F69B8"/>
    <w:rsid w:val="001012B1"/>
    <w:rsid w:val="00101448"/>
    <w:rsid w:val="001017A9"/>
    <w:rsid w:val="00101BD3"/>
    <w:rsid w:val="001028D7"/>
    <w:rsid w:val="001049A5"/>
    <w:rsid w:val="00106498"/>
    <w:rsid w:val="00106526"/>
    <w:rsid w:val="001065AE"/>
    <w:rsid w:val="0010675A"/>
    <w:rsid w:val="001109EF"/>
    <w:rsid w:val="001127CE"/>
    <w:rsid w:val="00117697"/>
    <w:rsid w:val="001236D2"/>
    <w:rsid w:val="001241C8"/>
    <w:rsid w:val="0012462E"/>
    <w:rsid w:val="001265DA"/>
    <w:rsid w:val="00126CB8"/>
    <w:rsid w:val="001277A2"/>
    <w:rsid w:val="001311AC"/>
    <w:rsid w:val="00131647"/>
    <w:rsid w:val="00132C6A"/>
    <w:rsid w:val="00134EB5"/>
    <w:rsid w:val="001351A0"/>
    <w:rsid w:val="00135879"/>
    <w:rsid w:val="00135BEF"/>
    <w:rsid w:val="001367FE"/>
    <w:rsid w:val="00137ACA"/>
    <w:rsid w:val="00137CB0"/>
    <w:rsid w:val="00141501"/>
    <w:rsid w:val="00141666"/>
    <w:rsid w:val="00142322"/>
    <w:rsid w:val="00144CDD"/>
    <w:rsid w:val="00145C1F"/>
    <w:rsid w:val="0015004C"/>
    <w:rsid w:val="00150FB7"/>
    <w:rsid w:val="00156C6C"/>
    <w:rsid w:val="00161952"/>
    <w:rsid w:val="00161BEA"/>
    <w:rsid w:val="00162805"/>
    <w:rsid w:val="001629CF"/>
    <w:rsid w:val="00162B8A"/>
    <w:rsid w:val="00163DDA"/>
    <w:rsid w:val="0016564F"/>
    <w:rsid w:val="00165B6A"/>
    <w:rsid w:val="001765B5"/>
    <w:rsid w:val="001807E4"/>
    <w:rsid w:val="00184111"/>
    <w:rsid w:val="001875C8"/>
    <w:rsid w:val="00195DD2"/>
    <w:rsid w:val="001A0C83"/>
    <w:rsid w:val="001A1785"/>
    <w:rsid w:val="001A2D52"/>
    <w:rsid w:val="001A3D61"/>
    <w:rsid w:val="001A62A6"/>
    <w:rsid w:val="001A6AF4"/>
    <w:rsid w:val="001A7E2C"/>
    <w:rsid w:val="001B5DB3"/>
    <w:rsid w:val="001B609E"/>
    <w:rsid w:val="001B66D4"/>
    <w:rsid w:val="001C27F8"/>
    <w:rsid w:val="001C4A0C"/>
    <w:rsid w:val="001C509B"/>
    <w:rsid w:val="001C580F"/>
    <w:rsid w:val="001C645F"/>
    <w:rsid w:val="001D0703"/>
    <w:rsid w:val="001D070C"/>
    <w:rsid w:val="001D0880"/>
    <w:rsid w:val="001D488C"/>
    <w:rsid w:val="001D7CC3"/>
    <w:rsid w:val="001D7E31"/>
    <w:rsid w:val="001E247A"/>
    <w:rsid w:val="001E257B"/>
    <w:rsid w:val="001E53D1"/>
    <w:rsid w:val="001E6F7D"/>
    <w:rsid w:val="001F16D1"/>
    <w:rsid w:val="001F1F7F"/>
    <w:rsid w:val="001F3948"/>
    <w:rsid w:val="001F5995"/>
    <w:rsid w:val="001F71A0"/>
    <w:rsid w:val="002028B4"/>
    <w:rsid w:val="00202980"/>
    <w:rsid w:val="00205B69"/>
    <w:rsid w:val="00205D7C"/>
    <w:rsid w:val="00206F98"/>
    <w:rsid w:val="00207B8D"/>
    <w:rsid w:val="00212896"/>
    <w:rsid w:val="00212BC6"/>
    <w:rsid w:val="00214FAB"/>
    <w:rsid w:val="00220107"/>
    <w:rsid w:val="00220138"/>
    <w:rsid w:val="002205E1"/>
    <w:rsid w:val="0022197B"/>
    <w:rsid w:val="00221F51"/>
    <w:rsid w:val="00222868"/>
    <w:rsid w:val="00225A40"/>
    <w:rsid w:val="00233EF7"/>
    <w:rsid w:val="00235322"/>
    <w:rsid w:val="00236086"/>
    <w:rsid w:val="00240477"/>
    <w:rsid w:val="00242580"/>
    <w:rsid w:val="002441B4"/>
    <w:rsid w:val="00247A69"/>
    <w:rsid w:val="0025086C"/>
    <w:rsid w:val="00251C31"/>
    <w:rsid w:val="0025209F"/>
    <w:rsid w:val="00252C33"/>
    <w:rsid w:val="00253343"/>
    <w:rsid w:val="00253681"/>
    <w:rsid w:val="00254879"/>
    <w:rsid w:val="00255279"/>
    <w:rsid w:val="0025643D"/>
    <w:rsid w:val="00257465"/>
    <w:rsid w:val="00257D6C"/>
    <w:rsid w:val="002610C4"/>
    <w:rsid w:val="002622B6"/>
    <w:rsid w:val="00263CDC"/>
    <w:rsid w:val="002738A3"/>
    <w:rsid w:val="00276A8C"/>
    <w:rsid w:val="00276F8F"/>
    <w:rsid w:val="0028186E"/>
    <w:rsid w:val="00283D2E"/>
    <w:rsid w:val="0028484D"/>
    <w:rsid w:val="0028797B"/>
    <w:rsid w:val="00292D21"/>
    <w:rsid w:val="00295C86"/>
    <w:rsid w:val="00296169"/>
    <w:rsid w:val="002A082D"/>
    <w:rsid w:val="002A255B"/>
    <w:rsid w:val="002A2F5C"/>
    <w:rsid w:val="002A3403"/>
    <w:rsid w:val="002A3CA7"/>
    <w:rsid w:val="002A668E"/>
    <w:rsid w:val="002A7232"/>
    <w:rsid w:val="002B0E18"/>
    <w:rsid w:val="002B11D7"/>
    <w:rsid w:val="002B245A"/>
    <w:rsid w:val="002B3FF4"/>
    <w:rsid w:val="002B4CA4"/>
    <w:rsid w:val="002B6A65"/>
    <w:rsid w:val="002B7C80"/>
    <w:rsid w:val="002C0879"/>
    <w:rsid w:val="002C27F8"/>
    <w:rsid w:val="002C594D"/>
    <w:rsid w:val="002D14F8"/>
    <w:rsid w:val="002D1507"/>
    <w:rsid w:val="002D6498"/>
    <w:rsid w:val="002D7924"/>
    <w:rsid w:val="002E0119"/>
    <w:rsid w:val="002E0228"/>
    <w:rsid w:val="002E065A"/>
    <w:rsid w:val="002E0C9E"/>
    <w:rsid w:val="002E1514"/>
    <w:rsid w:val="002E151F"/>
    <w:rsid w:val="002E3FD5"/>
    <w:rsid w:val="002E7FFC"/>
    <w:rsid w:val="002F207D"/>
    <w:rsid w:val="002F4748"/>
    <w:rsid w:val="002F57E7"/>
    <w:rsid w:val="002F798B"/>
    <w:rsid w:val="003037DA"/>
    <w:rsid w:val="00304048"/>
    <w:rsid w:val="00305BBB"/>
    <w:rsid w:val="00306184"/>
    <w:rsid w:val="003077D1"/>
    <w:rsid w:val="00310DD6"/>
    <w:rsid w:val="00311B5F"/>
    <w:rsid w:val="00311C47"/>
    <w:rsid w:val="00312C05"/>
    <w:rsid w:val="003131F8"/>
    <w:rsid w:val="00313573"/>
    <w:rsid w:val="00322DF8"/>
    <w:rsid w:val="003238FB"/>
    <w:rsid w:val="003249E2"/>
    <w:rsid w:val="00330B21"/>
    <w:rsid w:val="00333363"/>
    <w:rsid w:val="00335B85"/>
    <w:rsid w:val="00335BB7"/>
    <w:rsid w:val="00343B36"/>
    <w:rsid w:val="00344168"/>
    <w:rsid w:val="00344F47"/>
    <w:rsid w:val="00345E8F"/>
    <w:rsid w:val="00351243"/>
    <w:rsid w:val="00351349"/>
    <w:rsid w:val="003526B8"/>
    <w:rsid w:val="003530C9"/>
    <w:rsid w:val="0035347A"/>
    <w:rsid w:val="0035378B"/>
    <w:rsid w:val="00355EAB"/>
    <w:rsid w:val="00360D1A"/>
    <w:rsid w:val="003628E1"/>
    <w:rsid w:val="0036402D"/>
    <w:rsid w:val="00370ABB"/>
    <w:rsid w:val="00371022"/>
    <w:rsid w:val="0037265F"/>
    <w:rsid w:val="00372802"/>
    <w:rsid w:val="00372FB7"/>
    <w:rsid w:val="00376752"/>
    <w:rsid w:val="00380F22"/>
    <w:rsid w:val="00381538"/>
    <w:rsid w:val="00384022"/>
    <w:rsid w:val="00386132"/>
    <w:rsid w:val="00387D2A"/>
    <w:rsid w:val="003902D6"/>
    <w:rsid w:val="003912B4"/>
    <w:rsid w:val="00392A6A"/>
    <w:rsid w:val="00395866"/>
    <w:rsid w:val="003968B1"/>
    <w:rsid w:val="003A43FE"/>
    <w:rsid w:val="003A5632"/>
    <w:rsid w:val="003B1E33"/>
    <w:rsid w:val="003B2837"/>
    <w:rsid w:val="003B3592"/>
    <w:rsid w:val="003B59D1"/>
    <w:rsid w:val="003B5C88"/>
    <w:rsid w:val="003B67B2"/>
    <w:rsid w:val="003B7170"/>
    <w:rsid w:val="003B74D1"/>
    <w:rsid w:val="003C03D9"/>
    <w:rsid w:val="003C3862"/>
    <w:rsid w:val="003C5DCF"/>
    <w:rsid w:val="003D05CF"/>
    <w:rsid w:val="003D1358"/>
    <w:rsid w:val="003D13B0"/>
    <w:rsid w:val="003D387C"/>
    <w:rsid w:val="003E7434"/>
    <w:rsid w:val="003F33C4"/>
    <w:rsid w:val="003F5319"/>
    <w:rsid w:val="003F7FFC"/>
    <w:rsid w:val="00402B33"/>
    <w:rsid w:val="00403BCB"/>
    <w:rsid w:val="00403E80"/>
    <w:rsid w:val="004048A1"/>
    <w:rsid w:val="0040539D"/>
    <w:rsid w:val="004062C8"/>
    <w:rsid w:val="00407A61"/>
    <w:rsid w:val="004128FE"/>
    <w:rsid w:val="00413E46"/>
    <w:rsid w:val="00415958"/>
    <w:rsid w:val="004161B5"/>
    <w:rsid w:val="0041735C"/>
    <w:rsid w:val="00417839"/>
    <w:rsid w:val="00422050"/>
    <w:rsid w:val="00423FDD"/>
    <w:rsid w:val="004242DB"/>
    <w:rsid w:val="00427709"/>
    <w:rsid w:val="004353BF"/>
    <w:rsid w:val="00440048"/>
    <w:rsid w:val="0044093C"/>
    <w:rsid w:val="004450E2"/>
    <w:rsid w:val="0044547E"/>
    <w:rsid w:val="00447E10"/>
    <w:rsid w:val="004515D2"/>
    <w:rsid w:val="004536BC"/>
    <w:rsid w:val="00454762"/>
    <w:rsid w:val="004549DE"/>
    <w:rsid w:val="004559EA"/>
    <w:rsid w:val="0046265B"/>
    <w:rsid w:val="00465991"/>
    <w:rsid w:val="0046696E"/>
    <w:rsid w:val="00466E48"/>
    <w:rsid w:val="0047044D"/>
    <w:rsid w:val="00471191"/>
    <w:rsid w:val="004826DF"/>
    <w:rsid w:val="004901A5"/>
    <w:rsid w:val="0049025F"/>
    <w:rsid w:val="00490473"/>
    <w:rsid w:val="00491428"/>
    <w:rsid w:val="00491EB7"/>
    <w:rsid w:val="004935E1"/>
    <w:rsid w:val="00496091"/>
    <w:rsid w:val="0049649F"/>
    <w:rsid w:val="004A1140"/>
    <w:rsid w:val="004A22A3"/>
    <w:rsid w:val="004A3DCA"/>
    <w:rsid w:val="004B1669"/>
    <w:rsid w:val="004B16CD"/>
    <w:rsid w:val="004B555E"/>
    <w:rsid w:val="004C0443"/>
    <w:rsid w:val="004C27B8"/>
    <w:rsid w:val="004D0E8C"/>
    <w:rsid w:val="004D207B"/>
    <w:rsid w:val="004D224F"/>
    <w:rsid w:val="004D304C"/>
    <w:rsid w:val="004D65E5"/>
    <w:rsid w:val="004D762B"/>
    <w:rsid w:val="004E0C28"/>
    <w:rsid w:val="004E1900"/>
    <w:rsid w:val="004E1905"/>
    <w:rsid w:val="004E46C7"/>
    <w:rsid w:val="004E67B6"/>
    <w:rsid w:val="004E7517"/>
    <w:rsid w:val="004F0300"/>
    <w:rsid w:val="004F17ED"/>
    <w:rsid w:val="004F3002"/>
    <w:rsid w:val="004F3132"/>
    <w:rsid w:val="004F37DA"/>
    <w:rsid w:val="004F3AEB"/>
    <w:rsid w:val="004F6AC2"/>
    <w:rsid w:val="00501365"/>
    <w:rsid w:val="005024A6"/>
    <w:rsid w:val="00503ACF"/>
    <w:rsid w:val="005042A6"/>
    <w:rsid w:val="00505738"/>
    <w:rsid w:val="00505B58"/>
    <w:rsid w:val="005062F3"/>
    <w:rsid w:val="00506981"/>
    <w:rsid w:val="005132D4"/>
    <w:rsid w:val="005170B6"/>
    <w:rsid w:val="005203F3"/>
    <w:rsid w:val="00521193"/>
    <w:rsid w:val="005226BE"/>
    <w:rsid w:val="00524448"/>
    <w:rsid w:val="00525327"/>
    <w:rsid w:val="00525598"/>
    <w:rsid w:val="0052707D"/>
    <w:rsid w:val="00527B4E"/>
    <w:rsid w:val="005302F5"/>
    <w:rsid w:val="00530CBE"/>
    <w:rsid w:val="00533958"/>
    <w:rsid w:val="00534670"/>
    <w:rsid w:val="005364B8"/>
    <w:rsid w:val="00540EA0"/>
    <w:rsid w:val="00542B36"/>
    <w:rsid w:val="00543D4A"/>
    <w:rsid w:val="00544C49"/>
    <w:rsid w:val="005452CF"/>
    <w:rsid w:val="00562879"/>
    <w:rsid w:val="005629AE"/>
    <w:rsid w:val="005635CB"/>
    <w:rsid w:val="00563B66"/>
    <w:rsid w:val="005643D9"/>
    <w:rsid w:val="005725FF"/>
    <w:rsid w:val="00572A6B"/>
    <w:rsid w:val="0057392F"/>
    <w:rsid w:val="00574AEF"/>
    <w:rsid w:val="00577444"/>
    <w:rsid w:val="005824E2"/>
    <w:rsid w:val="005841CB"/>
    <w:rsid w:val="00584AD1"/>
    <w:rsid w:val="0058528A"/>
    <w:rsid w:val="005874EF"/>
    <w:rsid w:val="00590D0D"/>
    <w:rsid w:val="00595560"/>
    <w:rsid w:val="005A1D02"/>
    <w:rsid w:val="005A5321"/>
    <w:rsid w:val="005B1C5E"/>
    <w:rsid w:val="005B3219"/>
    <w:rsid w:val="005C2727"/>
    <w:rsid w:val="005C311E"/>
    <w:rsid w:val="005C3F6A"/>
    <w:rsid w:val="005C44B7"/>
    <w:rsid w:val="005C4CF8"/>
    <w:rsid w:val="005C5748"/>
    <w:rsid w:val="005C7731"/>
    <w:rsid w:val="005D4F67"/>
    <w:rsid w:val="005D548B"/>
    <w:rsid w:val="005D7712"/>
    <w:rsid w:val="005E072B"/>
    <w:rsid w:val="005E1CF4"/>
    <w:rsid w:val="005E531F"/>
    <w:rsid w:val="005E6134"/>
    <w:rsid w:val="005F197A"/>
    <w:rsid w:val="005F6373"/>
    <w:rsid w:val="0060528B"/>
    <w:rsid w:val="00611C81"/>
    <w:rsid w:val="00612770"/>
    <w:rsid w:val="006129C4"/>
    <w:rsid w:val="00616728"/>
    <w:rsid w:val="00621743"/>
    <w:rsid w:val="00625E80"/>
    <w:rsid w:val="00626608"/>
    <w:rsid w:val="00626DAB"/>
    <w:rsid w:val="0063371D"/>
    <w:rsid w:val="00633D0B"/>
    <w:rsid w:val="00634759"/>
    <w:rsid w:val="00634BBB"/>
    <w:rsid w:val="00636CC5"/>
    <w:rsid w:val="0064007D"/>
    <w:rsid w:val="00640821"/>
    <w:rsid w:val="006419FC"/>
    <w:rsid w:val="00642B92"/>
    <w:rsid w:val="0064695A"/>
    <w:rsid w:val="00647DFF"/>
    <w:rsid w:val="00651B06"/>
    <w:rsid w:val="00651B71"/>
    <w:rsid w:val="00655121"/>
    <w:rsid w:val="00656175"/>
    <w:rsid w:val="00660572"/>
    <w:rsid w:val="00661CF8"/>
    <w:rsid w:val="006621B9"/>
    <w:rsid w:val="00664BFA"/>
    <w:rsid w:val="00681668"/>
    <w:rsid w:val="006819A4"/>
    <w:rsid w:val="00685036"/>
    <w:rsid w:val="00687E51"/>
    <w:rsid w:val="0069081D"/>
    <w:rsid w:val="006909A9"/>
    <w:rsid w:val="00692BAF"/>
    <w:rsid w:val="00692C0F"/>
    <w:rsid w:val="00695978"/>
    <w:rsid w:val="00696326"/>
    <w:rsid w:val="006A0A7F"/>
    <w:rsid w:val="006A1F9A"/>
    <w:rsid w:val="006A2727"/>
    <w:rsid w:val="006A4A20"/>
    <w:rsid w:val="006B0435"/>
    <w:rsid w:val="006B099C"/>
    <w:rsid w:val="006B1D5C"/>
    <w:rsid w:val="006B2EB6"/>
    <w:rsid w:val="006B6895"/>
    <w:rsid w:val="006B7EE9"/>
    <w:rsid w:val="006C005F"/>
    <w:rsid w:val="006C459B"/>
    <w:rsid w:val="006C4699"/>
    <w:rsid w:val="006C5AD8"/>
    <w:rsid w:val="006C6DAC"/>
    <w:rsid w:val="006C6F55"/>
    <w:rsid w:val="006C7AF7"/>
    <w:rsid w:val="006D07AF"/>
    <w:rsid w:val="006D2E1E"/>
    <w:rsid w:val="006D437B"/>
    <w:rsid w:val="006D468C"/>
    <w:rsid w:val="006D487E"/>
    <w:rsid w:val="006E09B3"/>
    <w:rsid w:val="006E28CD"/>
    <w:rsid w:val="006E57D1"/>
    <w:rsid w:val="006F2E08"/>
    <w:rsid w:val="006F443D"/>
    <w:rsid w:val="00701B95"/>
    <w:rsid w:val="00703EE5"/>
    <w:rsid w:val="00706A9F"/>
    <w:rsid w:val="00707206"/>
    <w:rsid w:val="0071067F"/>
    <w:rsid w:val="00711675"/>
    <w:rsid w:val="00711F19"/>
    <w:rsid w:val="007148E4"/>
    <w:rsid w:val="00715A6F"/>
    <w:rsid w:val="00717766"/>
    <w:rsid w:val="00721803"/>
    <w:rsid w:val="00721B7D"/>
    <w:rsid w:val="00724B67"/>
    <w:rsid w:val="007250DE"/>
    <w:rsid w:val="0073165C"/>
    <w:rsid w:val="007342F4"/>
    <w:rsid w:val="007413F0"/>
    <w:rsid w:val="00741601"/>
    <w:rsid w:val="00745373"/>
    <w:rsid w:val="007503D0"/>
    <w:rsid w:val="00751E42"/>
    <w:rsid w:val="00760E95"/>
    <w:rsid w:val="00761984"/>
    <w:rsid w:val="00765FD7"/>
    <w:rsid w:val="00773243"/>
    <w:rsid w:val="007767A0"/>
    <w:rsid w:val="00781FFA"/>
    <w:rsid w:val="007825CD"/>
    <w:rsid w:val="00783961"/>
    <w:rsid w:val="0078570F"/>
    <w:rsid w:val="00785AB4"/>
    <w:rsid w:val="00790364"/>
    <w:rsid w:val="007955A3"/>
    <w:rsid w:val="007957FF"/>
    <w:rsid w:val="0079795D"/>
    <w:rsid w:val="007A56F5"/>
    <w:rsid w:val="007A7BE0"/>
    <w:rsid w:val="007B7559"/>
    <w:rsid w:val="007C0E18"/>
    <w:rsid w:val="007C2983"/>
    <w:rsid w:val="007C30AF"/>
    <w:rsid w:val="007C3635"/>
    <w:rsid w:val="007C36DB"/>
    <w:rsid w:val="007C51BB"/>
    <w:rsid w:val="007C520E"/>
    <w:rsid w:val="007D72DA"/>
    <w:rsid w:val="007E053D"/>
    <w:rsid w:val="007E317C"/>
    <w:rsid w:val="007E6A31"/>
    <w:rsid w:val="007E7045"/>
    <w:rsid w:val="007E7A32"/>
    <w:rsid w:val="007F0254"/>
    <w:rsid w:val="007F09E2"/>
    <w:rsid w:val="007F1D75"/>
    <w:rsid w:val="007F3540"/>
    <w:rsid w:val="00801E54"/>
    <w:rsid w:val="008020EA"/>
    <w:rsid w:val="0080530B"/>
    <w:rsid w:val="008105BA"/>
    <w:rsid w:val="00812AEE"/>
    <w:rsid w:val="008165E7"/>
    <w:rsid w:val="0081766C"/>
    <w:rsid w:val="00817BD5"/>
    <w:rsid w:val="00822C34"/>
    <w:rsid w:val="008230B0"/>
    <w:rsid w:val="0082325F"/>
    <w:rsid w:val="0082596B"/>
    <w:rsid w:val="00825F05"/>
    <w:rsid w:val="00825F8D"/>
    <w:rsid w:val="0082635A"/>
    <w:rsid w:val="008273E8"/>
    <w:rsid w:val="00831890"/>
    <w:rsid w:val="00832D57"/>
    <w:rsid w:val="00833FA6"/>
    <w:rsid w:val="00836110"/>
    <w:rsid w:val="0083799C"/>
    <w:rsid w:val="00844B2A"/>
    <w:rsid w:val="008472B6"/>
    <w:rsid w:val="00847B08"/>
    <w:rsid w:val="00852426"/>
    <w:rsid w:val="00852FD0"/>
    <w:rsid w:val="008559F5"/>
    <w:rsid w:val="00856973"/>
    <w:rsid w:val="0086206B"/>
    <w:rsid w:val="00862B3D"/>
    <w:rsid w:val="00863036"/>
    <w:rsid w:val="00863A2B"/>
    <w:rsid w:val="00863E13"/>
    <w:rsid w:val="008662C9"/>
    <w:rsid w:val="008679EA"/>
    <w:rsid w:val="00867E85"/>
    <w:rsid w:val="0087193D"/>
    <w:rsid w:val="008728CF"/>
    <w:rsid w:val="008741F9"/>
    <w:rsid w:val="00877BA9"/>
    <w:rsid w:val="008803F5"/>
    <w:rsid w:val="0088131E"/>
    <w:rsid w:val="00883431"/>
    <w:rsid w:val="00886054"/>
    <w:rsid w:val="00886137"/>
    <w:rsid w:val="00893510"/>
    <w:rsid w:val="008941B5"/>
    <w:rsid w:val="00894E0D"/>
    <w:rsid w:val="00896C09"/>
    <w:rsid w:val="00896D55"/>
    <w:rsid w:val="00897211"/>
    <w:rsid w:val="008978F9"/>
    <w:rsid w:val="008A1B9B"/>
    <w:rsid w:val="008A26C7"/>
    <w:rsid w:val="008A38F7"/>
    <w:rsid w:val="008B09D3"/>
    <w:rsid w:val="008B4469"/>
    <w:rsid w:val="008B5061"/>
    <w:rsid w:val="008B5D32"/>
    <w:rsid w:val="008B62F0"/>
    <w:rsid w:val="008C1454"/>
    <w:rsid w:val="008C43D6"/>
    <w:rsid w:val="008C5AFD"/>
    <w:rsid w:val="008D0BF0"/>
    <w:rsid w:val="008D1F1C"/>
    <w:rsid w:val="008D540D"/>
    <w:rsid w:val="008D626F"/>
    <w:rsid w:val="008D6A68"/>
    <w:rsid w:val="008D6BFF"/>
    <w:rsid w:val="008E39CB"/>
    <w:rsid w:val="008E4CC7"/>
    <w:rsid w:val="008E77C3"/>
    <w:rsid w:val="008E7880"/>
    <w:rsid w:val="008F311F"/>
    <w:rsid w:val="008F3BD2"/>
    <w:rsid w:val="008F3C49"/>
    <w:rsid w:val="008F5B58"/>
    <w:rsid w:val="00900A97"/>
    <w:rsid w:val="00903E6E"/>
    <w:rsid w:val="00904456"/>
    <w:rsid w:val="00905085"/>
    <w:rsid w:val="0091029A"/>
    <w:rsid w:val="00910943"/>
    <w:rsid w:val="00912943"/>
    <w:rsid w:val="009143FC"/>
    <w:rsid w:val="00914DDA"/>
    <w:rsid w:val="00915451"/>
    <w:rsid w:val="009230B5"/>
    <w:rsid w:val="009231A5"/>
    <w:rsid w:val="009248C4"/>
    <w:rsid w:val="00924E3F"/>
    <w:rsid w:val="0092710B"/>
    <w:rsid w:val="009279A4"/>
    <w:rsid w:val="00927C2D"/>
    <w:rsid w:val="00930985"/>
    <w:rsid w:val="009310E2"/>
    <w:rsid w:val="0093136E"/>
    <w:rsid w:val="009333C7"/>
    <w:rsid w:val="00935399"/>
    <w:rsid w:val="00937F20"/>
    <w:rsid w:val="00940DD8"/>
    <w:rsid w:val="00941C55"/>
    <w:rsid w:val="009421EA"/>
    <w:rsid w:val="00943423"/>
    <w:rsid w:val="00944403"/>
    <w:rsid w:val="0095537D"/>
    <w:rsid w:val="00957DE3"/>
    <w:rsid w:val="00957E6D"/>
    <w:rsid w:val="00963277"/>
    <w:rsid w:val="009645A1"/>
    <w:rsid w:val="0097133F"/>
    <w:rsid w:val="0097263C"/>
    <w:rsid w:val="009735AF"/>
    <w:rsid w:val="00973927"/>
    <w:rsid w:val="009770A0"/>
    <w:rsid w:val="00981081"/>
    <w:rsid w:val="009820A3"/>
    <w:rsid w:val="00986431"/>
    <w:rsid w:val="00990563"/>
    <w:rsid w:val="009914AF"/>
    <w:rsid w:val="009916FA"/>
    <w:rsid w:val="00992BB4"/>
    <w:rsid w:val="0099311C"/>
    <w:rsid w:val="00993474"/>
    <w:rsid w:val="009937C8"/>
    <w:rsid w:val="00993A3B"/>
    <w:rsid w:val="009A232F"/>
    <w:rsid w:val="009A4480"/>
    <w:rsid w:val="009B2451"/>
    <w:rsid w:val="009B5F82"/>
    <w:rsid w:val="009B7D05"/>
    <w:rsid w:val="009D0163"/>
    <w:rsid w:val="009D0EF5"/>
    <w:rsid w:val="009D37B7"/>
    <w:rsid w:val="009D6849"/>
    <w:rsid w:val="009F1E7E"/>
    <w:rsid w:val="009F5B9C"/>
    <w:rsid w:val="009F61D5"/>
    <w:rsid w:val="00A00B1A"/>
    <w:rsid w:val="00A00D5C"/>
    <w:rsid w:val="00A00EFE"/>
    <w:rsid w:val="00A06F92"/>
    <w:rsid w:val="00A102ED"/>
    <w:rsid w:val="00A1069C"/>
    <w:rsid w:val="00A1138A"/>
    <w:rsid w:val="00A14697"/>
    <w:rsid w:val="00A17C8E"/>
    <w:rsid w:val="00A20227"/>
    <w:rsid w:val="00A235E1"/>
    <w:rsid w:val="00A2427F"/>
    <w:rsid w:val="00A25A93"/>
    <w:rsid w:val="00A26266"/>
    <w:rsid w:val="00A2764A"/>
    <w:rsid w:val="00A304F2"/>
    <w:rsid w:val="00A32137"/>
    <w:rsid w:val="00A33502"/>
    <w:rsid w:val="00A35E63"/>
    <w:rsid w:val="00A378A5"/>
    <w:rsid w:val="00A40D88"/>
    <w:rsid w:val="00A40EF3"/>
    <w:rsid w:val="00A425CF"/>
    <w:rsid w:val="00A4328E"/>
    <w:rsid w:val="00A46354"/>
    <w:rsid w:val="00A468CE"/>
    <w:rsid w:val="00A4785C"/>
    <w:rsid w:val="00A47F34"/>
    <w:rsid w:val="00A50243"/>
    <w:rsid w:val="00A50ED0"/>
    <w:rsid w:val="00A51F87"/>
    <w:rsid w:val="00A53516"/>
    <w:rsid w:val="00A53592"/>
    <w:rsid w:val="00A56390"/>
    <w:rsid w:val="00A56610"/>
    <w:rsid w:val="00A60274"/>
    <w:rsid w:val="00A64610"/>
    <w:rsid w:val="00A724E2"/>
    <w:rsid w:val="00A72D2E"/>
    <w:rsid w:val="00A74D91"/>
    <w:rsid w:val="00A7763A"/>
    <w:rsid w:val="00A80DAC"/>
    <w:rsid w:val="00A810D8"/>
    <w:rsid w:val="00A81C2D"/>
    <w:rsid w:val="00A83FA1"/>
    <w:rsid w:val="00A8661F"/>
    <w:rsid w:val="00A868D7"/>
    <w:rsid w:val="00A90421"/>
    <w:rsid w:val="00A94D83"/>
    <w:rsid w:val="00A9509D"/>
    <w:rsid w:val="00A965DE"/>
    <w:rsid w:val="00A970A5"/>
    <w:rsid w:val="00A97275"/>
    <w:rsid w:val="00A97A82"/>
    <w:rsid w:val="00AA3152"/>
    <w:rsid w:val="00AB2AC7"/>
    <w:rsid w:val="00AB7A72"/>
    <w:rsid w:val="00AC0AFF"/>
    <w:rsid w:val="00AC1DD3"/>
    <w:rsid w:val="00AD0C9A"/>
    <w:rsid w:val="00AE0E69"/>
    <w:rsid w:val="00AE1C12"/>
    <w:rsid w:val="00AE44E1"/>
    <w:rsid w:val="00AE6FE8"/>
    <w:rsid w:val="00AE7D3E"/>
    <w:rsid w:val="00AF5E0A"/>
    <w:rsid w:val="00AF70D0"/>
    <w:rsid w:val="00B00530"/>
    <w:rsid w:val="00B01EFD"/>
    <w:rsid w:val="00B02CA3"/>
    <w:rsid w:val="00B11E72"/>
    <w:rsid w:val="00B16007"/>
    <w:rsid w:val="00B16A80"/>
    <w:rsid w:val="00B17807"/>
    <w:rsid w:val="00B23DBB"/>
    <w:rsid w:val="00B2481A"/>
    <w:rsid w:val="00B256C5"/>
    <w:rsid w:val="00B260C9"/>
    <w:rsid w:val="00B2624B"/>
    <w:rsid w:val="00B279C5"/>
    <w:rsid w:val="00B27A24"/>
    <w:rsid w:val="00B36378"/>
    <w:rsid w:val="00B37871"/>
    <w:rsid w:val="00B4088F"/>
    <w:rsid w:val="00B445FA"/>
    <w:rsid w:val="00B469B4"/>
    <w:rsid w:val="00B503F5"/>
    <w:rsid w:val="00B53ECD"/>
    <w:rsid w:val="00B54AC3"/>
    <w:rsid w:val="00B556C5"/>
    <w:rsid w:val="00B61D44"/>
    <w:rsid w:val="00B62A83"/>
    <w:rsid w:val="00B636CE"/>
    <w:rsid w:val="00B64DE1"/>
    <w:rsid w:val="00B6540A"/>
    <w:rsid w:val="00B671E0"/>
    <w:rsid w:val="00B72496"/>
    <w:rsid w:val="00B74BB6"/>
    <w:rsid w:val="00B77CFA"/>
    <w:rsid w:val="00B841BD"/>
    <w:rsid w:val="00B9145E"/>
    <w:rsid w:val="00B91E12"/>
    <w:rsid w:val="00B94EF4"/>
    <w:rsid w:val="00B971DF"/>
    <w:rsid w:val="00B97271"/>
    <w:rsid w:val="00B97A23"/>
    <w:rsid w:val="00BA0D2D"/>
    <w:rsid w:val="00BA1990"/>
    <w:rsid w:val="00BA2C53"/>
    <w:rsid w:val="00BA2C82"/>
    <w:rsid w:val="00BA30F2"/>
    <w:rsid w:val="00BA7587"/>
    <w:rsid w:val="00BB0B05"/>
    <w:rsid w:val="00BB1BC1"/>
    <w:rsid w:val="00BB4C56"/>
    <w:rsid w:val="00BB55B2"/>
    <w:rsid w:val="00BB62FF"/>
    <w:rsid w:val="00BB7792"/>
    <w:rsid w:val="00BC07F1"/>
    <w:rsid w:val="00BC26B3"/>
    <w:rsid w:val="00BC27A0"/>
    <w:rsid w:val="00BC2E2C"/>
    <w:rsid w:val="00BC309F"/>
    <w:rsid w:val="00BC329B"/>
    <w:rsid w:val="00BC6286"/>
    <w:rsid w:val="00BC63BD"/>
    <w:rsid w:val="00BD3E76"/>
    <w:rsid w:val="00BE18F8"/>
    <w:rsid w:val="00BE541E"/>
    <w:rsid w:val="00BE5B7A"/>
    <w:rsid w:val="00BF15EC"/>
    <w:rsid w:val="00BF6038"/>
    <w:rsid w:val="00BF70FD"/>
    <w:rsid w:val="00C023AC"/>
    <w:rsid w:val="00C02A29"/>
    <w:rsid w:val="00C05079"/>
    <w:rsid w:val="00C1167A"/>
    <w:rsid w:val="00C11BF0"/>
    <w:rsid w:val="00C17383"/>
    <w:rsid w:val="00C17D68"/>
    <w:rsid w:val="00C20B2E"/>
    <w:rsid w:val="00C273B0"/>
    <w:rsid w:val="00C31C60"/>
    <w:rsid w:val="00C34799"/>
    <w:rsid w:val="00C34DBF"/>
    <w:rsid w:val="00C3782E"/>
    <w:rsid w:val="00C40179"/>
    <w:rsid w:val="00C470A1"/>
    <w:rsid w:val="00C47E3E"/>
    <w:rsid w:val="00C50A52"/>
    <w:rsid w:val="00C55B8C"/>
    <w:rsid w:val="00C57BCD"/>
    <w:rsid w:val="00C619D5"/>
    <w:rsid w:val="00C63AD4"/>
    <w:rsid w:val="00C6602B"/>
    <w:rsid w:val="00C66CD6"/>
    <w:rsid w:val="00C70383"/>
    <w:rsid w:val="00C70CB1"/>
    <w:rsid w:val="00C72818"/>
    <w:rsid w:val="00C75530"/>
    <w:rsid w:val="00C77004"/>
    <w:rsid w:val="00C87754"/>
    <w:rsid w:val="00C915B1"/>
    <w:rsid w:val="00C9199A"/>
    <w:rsid w:val="00C928B3"/>
    <w:rsid w:val="00C92B7D"/>
    <w:rsid w:val="00C976C3"/>
    <w:rsid w:val="00CA1663"/>
    <w:rsid w:val="00CA685A"/>
    <w:rsid w:val="00CA7478"/>
    <w:rsid w:val="00CB0FB3"/>
    <w:rsid w:val="00CB11A0"/>
    <w:rsid w:val="00CB2B4C"/>
    <w:rsid w:val="00CB376B"/>
    <w:rsid w:val="00CB5430"/>
    <w:rsid w:val="00CB6EA4"/>
    <w:rsid w:val="00CB711D"/>
    <w:rsid w:val="00CC0018"/>
    <w:rsid w:val="00CC444E"/>
    <w:rsid w:val="00CC6958"/>
    <w:rsid w:val="00CD247B"/>
    <w:rsid w:val="00CD493F"/>
    <w:rsid w:val="00CD6D43"/>
    <w:rsid w:val="00CE0565"/>
    <w:rsid w:val="00CE36F5"/>
    <w:rsid w:val="00CE413C"/>
    <w:rsid w:val="00CE4377"/>
    <w:rsid w:val="00CE724B"/>
    <w:rsid w:val="00CE7FBD"/>
    <w:rsid w:val="00CF3793"/>
    <w:rsid w:val="00CF3ED9"/>
    <w:rsid w:val="00CF5796"/>
    <w:rsid w:val="00D045A8"/>
    <w:rsid w:val="00D05022"/>
    <w:rsid w:val="00D0703B"/>
    <w:rsid w:val="00D07E73"/>
    <w:rsid w:val="00D10D0F"/>
    <w:rsid w:val="00D1753B"/>
    <w:rsid w:val="00D20249"/>
    <w:rsid w:val="00D2228E"/>
    <w:rsid w:val="00D232D6"/>
    <w:rsid w:val="00D234E4"/>
    <w:rsid w:val="00D25F31"/>
    <w:rsid w:val="00D268C4"/>
    <w:rsid w:val="00D33CE6"/>
    <w:rsid w:val="00D340E4"/>
    <w:rsid w:val="00D34946"/>
    <w:rsid w:val="00D37885"/>
    <w:rsid w:val="00D40031"/>
    <w:rsid w:val="00D410F7"/>
    <w:rsid w:val="00D41645"/>
    <w:rsid w:val="00D424F2"/>
    <w:rsid w:val="00D42DDD"/>
    <w:rsid w:val="00D4355F"/>
    <w:rsid w:val="00D43FA7"/>
    <w:rsid w:val="00D45DCA"/>
    <w:rsid w:val="00D53432"/>
    <w:rsid w:val="00D601FE"/>
    <w:rsid w:val="00D60F29"/>
    <w:rsid w:val="00D613CE"/>
    <w:rsid w:val="00D613D3"/>
    <w:rsid w:val="00D61CAE"/>
    <w:rsid w:val="00D633C1"/>
    <w:rsid w:val="00D64EA6"/>
    <w:rsid w:val="00D6526A"/>
    <w:rsid w:val="00D652BF"/>
    <w:rsid w:val="00D658E1"/>
    <w:rsid w:val="00D65EC5"/>
    <w:rsid w:val="00D6735E"/>
    <w:rsid w:val="00D70DCC"/>
    <w:rsid w:val="00D71AAE"/>
    <w:rsid w:val="00D7264E"/>
    <w:rsid w:val="00D8020C"/>
    <w:rsid w:val="00D82D7F"/>
    <w:rsid w:val="00D83883"/>
    <w:rsid w:val="00D84ABA"/>
    <w:rsid w:val="00D87A8B"/>
    <w:rsid w:val="00D87D80"/>
    <w:rsid w:val="00D9318E"/>
    <w:rsid w:val="00D93D7D"/>
    <w:rsid w:val="00D943B0"/>
    <w:rsid w:val="00D95FA3"/>
    <w:rsid w:val="00D96829"/>
    <w:rsid w:val="00D97ED8"/>
    <w:rsid w:val="00DA06F9"/>
    <w:rsid w:val="00DB1E3D"/>
    <w:rsid w:val="00DB40CC"/>
    <w:rsid w:val="00DB458D"/>
    <w:rsid w:val="00DB50AC"/>
    <w:rsid w:val="00DB54AF"/>
    <w:rsid w:val="00DB5E90"/>
    <w:rsid w:val="00DB61CB"/>
    <w:rsid w:val="00DB6BD8"/>
    <w:rsid w:val="00DC02B3"/>
    <w:rsid w:val="00DC0787"/>
    <w:rsid w:val="00DC2570"/>
    <w:rsid w:val="00DD1AA1"/>
    <w:rsid w:val="00DD4232"/>
    <w:rsid w:val="00DD47F1"/>
    <w:rsid w:val="00DE50EF"/>
    <w:rsid w:val="00DE666A"/>
    <w:rsid w:val="00DE736D"/>
    <w:rsid w:val="00DF16A3"/>
    <w:rsid w:val="00DF35F7"/>
    <w:rsid w:val="00DF5EB7"/>
    <w:rsid w:val="00E01361"/>
    <w:rsid w:val="00E0232B"/>
    <w:rsid w:val="00E03BEF"/>
    <w:rsid w:val="00E04901"/>
    <w:rsid w:val="00E0491D"/>
    <w:rsid w:val="00E06273"/>
    <w:rsid w:val="00E12DAE"/>
    <w:rsid w:val="00E2287C"/>
    <w:rsid w:val="00E23EF9"/>
    <w:rsid w:val="00E24E8A"/>
    <w:rsid w:val="00E3074E"/>
    <w:rsid w:val="00E31529"/>
    <w:rsid w:val="00E33D85"/>
    <w:rsid w:val="00E36480"/>
    <w:rsid w:val="00E45A2F"/>
    <w:rsid w:val="00E47EAC"/>
    <w:rsid w:val="00E5273A"/>
    <w:rsid w:val="00E53D58"/>
    <w:rsid w:val="00E56467"/>
    <w:rsid w:val="00E619AA"/>
    <w:rsid w:val="00E6376E"/>
    <w:rsid w:val="00E63CED"/>
    <w:rsid w:val="00E6521D"/>
    <w:rsid w:val="00E6671D"/>
    <w:rsid w:val="00E67C3C"/>
    <w:rsid w:val="00E7078F"/>
    <w:rsid w:val="00E70D8E"/>
    <w:rsid w:val="00E73B4C"/>
    <w:rsid w:val="00E74B68"/>
    <w:rsid w:val="00E75547"/>
    <w:rsid w:val="00E803C2"/>
    <w:rsid w:val="00E80F23"/>
    <w:rsid w:val="00E810D3"/>
    <w:rsid w:val="00E818D8"/>
    <w:rsid w:val="00E81F94"/>
    <w:rsid w:val="00E81FE7"/>
    <w:rsid w:val="00E85F14"/>
    <w:rsid w:val="00E905FA"/>
    <w:rsid w:val="00E939BE"/>
    <w:rsid w:val="00E94F5C"/>
    <w:rsid w:val="00E96759"/>
    <w:rsid w:val="00EA2B25"/>
    <w:rsid w:val="00EA38B9"/>
    <w:rsid w:val="00EA3E61"/>
    <w:rsid w:val="00EA4C52"/>
    <w:rsid w:val="00EA582B"/>
    <w:rsid w:val="00EB09CB"/>
    <w:rsid w:val="00EB4136"/>
    <w:rsid w:val="00EB69A4"/>
    <w:rsid w:val="00EC0DBD"/>
    <w:rsid w:val="00EC28FB"/>
    <w:rsid w:val="00EC33E9"/>
    <w:rsid w:val="00EC3946"/>
    <w:rsid w:val="00EC3992"/>
    <w:rsid w:val="00EC5010"/>
    <w:rsid w:val="00EC5855"/>
    <w:rsid w:val="00ED5227"/>
    <w:rsid w:val="00EE0F0F"/>
    <w:rsid w:val="00EE72BF"/>
    <w:rsid w:val="00EF2693"/>
    <w:rsid w:val="00EF4375"/>
    <w:rsid w:val="00EF673E"/>
    <w:rsid w:val="00F01D94"/>
    <w:rsid w:val="00F02B7C"/>
    <w:rsid w:val="00F03500"/>
    <w:rsid w:val="00F03A9F"/>
    <w:rsid w:val="00F059ED"/>
    <w:rsid w:val="00F06517"/>
    <w:rsid w:val="00F104A5"/>
    <w:rsid w:val="00F11B43"/>
    <w:rsid w:val="00F12A4C"/>
    <w:rsid w:val="00F12C83"/>
    <w:rsid w:val="00F166AB"/>
    <w:rsid w:val="00F2046E"/>
    <w:rsid w:val="00F209B6"/>
    <w:rsid w:val="00F230F8"/>
    <w:rsid w:val="00F23F63"/>
    <w:rsid w:val="00F249AE"/>
    <w:rsid w:val="00F272E4"/>
    <w:rsid w:val="00F32275"/>
    <w:rsid w:val="00F33E4D"/>
    <w:rsid w:val="00F367A2"/>
    <w:rsid w:val="00F40DE5"/>
    <w:rsid w:val="00F4152A"/>
    <w:rsid w:val="00F501D4"/>
    <w:rsid w:val="00F5181D"/>
    <w:rsid w:val="00F5205D"/>
    <w:rsid w:val="00F5618E"/>
    <w:rsid w:val="00F6231A"/>
    <w:rsid w:val="00F65644"/>
    <w:rsid w:val="00F72C93"/>
    <w:rsid w:val="00F72F5E"/>
    <w:rsid w:val="00F773D5"/>
    <w:rsid w:val="00F77F42"/>
    <w:rsid w:val="00F807B3"/>
    <w:rsid w:val="00F80E3A"/>
    <w:rsid w:val="00F81F9E"/>
    <w:rsid w:val="00F82CE9"/>
    <w:rsid w:val="00F83248"/>
    <w:rsid w:val="00F83D9C"/>
    <w:rsid w:val="00F8634C"/>
    <w:rsid w:val="00F91C9E"/>
    <w:rsid w:val="00F933A7"/>
    <w:rsid w:val="00F95BF2"/>
    <w:rsid w:val="00F96689"/>
    <w:rsid w:val="00F9693B"/>
    <w:rsid w:val="00F974E0"/>
    <w:rsid w:val="00F97A36"/>
    <w:rsid w:val="00FA77C0"/>
    <w:rsid w:val="00FB0278"/>
    <w:rsid w:val="00FB6A3E"/>
    <w:rsid w:val="00FB7F36"/>
    <w:rsid w:val="00FC1BA6"/>
    <w:rsid w:val="00FC306F"/>
    <w:rsid w:val="00FC6865"/>
    <w:rsid w:val="00FC72F7"/>
    <w:rsid w:val="00FD1885"/>
    <w:rsid w:val="00FD44D4"/>
    <w:rsid w:val="00FD6903"/>
    <w:rsid w:val="00FE2CDB"/>
    <w:rsid w:val="00FE3040"/>
    <w:rsid w:val="00FE51C8"/>
    <w:rsid w:val="00FF4ACD"/>
    <w:rsid w:val="00FF639F"/>
    <w:rsid w:val="00FF743B"/>
    <w:rsid w:val="00FF7CD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qFormat="1"/>
    <w:lsdException w:name="footer" w:uiPriority="0"/>
    <w:lsdException w:name="caption" w:uiPriority="0"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661CF8"/>
  </w:style>
  <w:style w:type="paragraph" w:styleId="Nadpis1">
    <w:name w:val="heading 1"/>
    <w:basedOn w:val="Normln"/>
    <w:link w:val="Nadpis1Char"/>
    <w:qFormat/>
    <w:rsid w:val="00C50A5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cs-CZ"/>
    </w:rPr>
  </w:style>
  <w:style w:type="paragraph" w:styleId="Nadpis2">
    <w:name w:val="heading 2"/>
    <w:basedOn w:val="Normln"/>
    <w:next w:val="Normln"/>
    <w:link w:val="Nadpis2Char"/>
    <w:unhideWhenUsed/>
    <w:qFormat/>
    <w:rsid w:val="004B555E"/>
    <w:pPr>
      <w:keepNext/>
      <w:shd w:val="clear" w:color="auto" w:fill="FFFFFF"/>
      <w:spacing w:before="480" w:after="120" w:line="240" w:lineRule="auto"/>
      <w:jc w:val="both"/>
      <w:outlineLvl w:val="1"/>
    </w:pPr>
    <w:rPr>
      <w:rFonts w:ascii="Times New Roman" w:eastAsia="Times New Roman" w:hAnsi="Times New Roman" w:cs="Times New Roman"/>
      <w:b/>
      <w:bCs/>
      <w:iCs/>
      <w:sz w:val="32"/>
      <w:szCs w:val="28"/>
      <w:lang w:eastAsia="cs-CZ"/>
    </w:rPr>
  </w:style>
  <w:style w:type="paragraph" w:styleId="Nadpis3">
    <w:name w:val="heading 3"/>
    <w:basedOn w:val="Normln"/>
    <w:next w:val="Normln"/>
    <w:link w:val="Nadpis3Char"/>
    <w:uiPriority w:val="9"/>
    <w:unhideWhenUsed/>
    <w:qFormat/>
    <w:rsid w:val="004B555E"/>
    <w:pPr>
      <w:keepNext/>
      <w:keepLines/>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unhideWhenUsed/>
    <w:qFormat/>
    <w:rsid w:val="004B555E"/>
    <w:pPr>
      <w:keepNext/>
      <w:keepLines/>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unhideWhenUsed/>
    <w:qFormat/>
    <w:rsid w:val="004B555E"/>
    <w:pPr>
      <w:keepNext/>
      <w:keepLines/>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unhideWhenUsed/>
    <w:qFormat/>
    <w:rsid w:val="004B555E"/>
    <w:pPr>
      <w:keepNext/>
      <w:keepLines/>
      <w:spacing w:before="40" w:after="0" w:line="240" w:lineRule="auto"/>
      <w:jc w:val="both"/>
      <w:outlineLvl w:val="5"/>
    </w:pPr>
    <w:rPr>
      <w:rFonts w:asciiTheme="majorHAnsi" w:eastAsiaTheme="majorEastAsia" w:hAnsiTheme="majorHAnsi" w:cstheme="majorBidi"/>
      <w:color w:val="243F60" w:themeColor="accent1" w:themeShade="7F"/>
      <w:sz w:val="24"/>
      <w:szCs w:val="20"/>
      <w:lang w:eastAsia="cs-CZ"/>
    </w:rPr>
  </w:style>
  <w:style w:type="paragraph" w:styleId="Nadpis7">
    <w:name w:val="heading 7"/>
    <w:basedOn w:val="Normln"/>
    <w:next w:val="Normln"/>
    <w:link w:val="Nadpis7Char"/>
    <w:uiPriority w:val="9"/>
    <w:unhideWhenUsed/>
    <w:qFormat/>
    <w:rsid w:val="004B555E"/>
    <w:pPr>
      <w:keepNext/>
      <w:keepLines/>
      <w:numPr>
        <w:ilvl w:val="6"/>
        <w:numId w:val="25"/>
      </w:numPr>
      <w:spacing w:before="40" w:after="0" w:line="240" w:lineRule="auto"/>
      <w:jc w:val="both"/>
      <w:outlineLvl w:val="6"/>
    </w:pPr>
    <w:rPr>
      <w:rFonts w:asciiTheme="majorHAnsi" w:eastAsiaTheme="majorEastAsia" w:hAnsiTheme="majorHAnsi" w:cstheme="majorBidi"/>
      <w:i/>
      <w:iCs/>
      <w:color w:val="243F60" w:themeColor="accent1" w:themeShade="7F"/>
      <w:sz w:val="24"/>
      <w:szCs w:val="20"/>
      <w:lang w:eastAsia="cs-CZ"/>
    </w:rPr>
  </w:style>
  <w:style w:type="paragraph" w:styleId="Nadpis8">
    <w:name w:val="heading 8"/>
    <w:basedOn w:val="Normln"/>
    <w:next w:val="Normln"/>
    <w:link w:val="Nadpis8Char"/>
    <w:uiPriority w:val="9"/>
    <w:unhideWhenUsed/>
    <w:qFormat/>
    <w:rsid w:val="004B555E"/>
    <w:pPr>
      <w:keepNext/>
      <w:keepLines/>
      <w:numPr>
        <w:ilvl w:val="7"/>
        <w:numId w:val="25"/>
      </w:numPr>
      <w:spacing w:before="40" w:after="0" w:line="240" w:lineRule="auto"/>
      <w:jc w:val="both"/>
      <w:outlineLvl w:val="7"/>
    </w:pPr>
    <w:rPr>
      <w:rFonts w:asciiTheme="majorHAnsi" w:eastAsiaTheme="majorEastAsia" w:hAnsiTheme="majorHAnsi" w:cstheme="majorBidi"/>
      <w:color w:val="272727" w:themeColor="text1" w:themeTint="D8"/>
      <w:sz w:val="21"/>
      <w:szCs w:val="21"/>
      <w:lang w:eastAsia="cs-CZ"/>
    </w:rPr>
  </w:style>
  <w:style w:type="paragraph" w:styleId="Nadpis9">
    <w:name w:val="heading 9"/>
    <w:basedOn w:val="Normln"/>
    <w:next w:val="Normln"/>
    <w:link w:val="Nadpis9Char"/>
    <w:uiPriority w:val="9"/>
    <w:unhideWhenUsed/>
    <w:qFormat/>
    <w:rsid w:val="004B555E"/>
    <w:pPr>
      <w:keepNext/>
      <w:keepLines/>
      <w:numPr>
        <w:ilvl w:val="8"/>
        <w:numId w:val="25"/>
      </w:numPr>
      <w:spacing w:before="40" w:after="0" w:line="240" w:lineRule="auto"/>
      <w:jc w:val="both"/>
      <w:outlineLvl w:val="8"/>
    </w:pPr>
    <w:rPr>
      <w:rFonts w:asciiTheme="majorHAnsi" w:eastAsiaTheme="majorEastAsia" w:hAnsiTheme="majorHAnsi" w:cstheme="majorBidi"/>
      <w:i/>
      <w:iCs/>
      <w:color w:val="272727" w:themeColor="text1" w:themeTint="D8"/>
      <w:sz w:val="21"/>
      <w:szCs w:val="21"/>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661CF8"/>
    <w:pPr>
      <w:spacing w:after="0" w:line="240" w:lineRule="auto"/>
    </w:pPr>
  </w:style>
  <w:style w:type="paragraph" w:styleId="Odstavecseseznamem">
    <w:name w:val="List Paragraph"/>
    <w:basedOn w:val="Normln"/>
    <w:link w:val="OdstavecseseznamemChar"/>
    <w:uiPriority w:val="34"/>
    <w:qFormat/>
    <w:rsid w:val="00661CF8"/>
    <w:pPr>
      <w:ind w:left="720"/>
      <w:contextualSpacing/>
    </w:pPr>
  </w:style>
  <w:style w:type="character" w:styleId="Hypertextovodkaz">
    <w:name w:val="Hyperlink"/>
    <w:basedOn w:val="Standardnpsmoodstavce"/>
    <w:uiPriority w:val="99"/>
    <w:unhideWhenUsed/>
    <w:rsid w:val="00661CF8"/>
    <w:rPr>
      <w:color w:val="0000FF"/>
      <w:u w:val="single"/>
    </w:rPr>
  </w:style>
  <w:style w:type="character" w:customStyle="1" w:styleId="OdstavecseseznamemChar">
    <w:name w:val="Odstavec se seznamem Char"/>
    <w:link w:val="Odstavecseseznamem"/>
    <w:uiPriority w:val="34"/>
    <w:locked/>
    <w:rsid w:val="00661CF8"/>
  </w:style>
  <w:style w:type="paragraph" w:styleId="Zhlav">
    <w:name w:val="header"/>
    <w:basedOn w:val="Normln"/>
    <w:link w:val="ZhlavChar"/>
    <w:uiPriority w:val="99"/>
    <w:unhideWhenUsed/>
    <w:rsid w:val="004F17ED"/>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4F17ED"/>
  </w:style>
  <w:style w:type="paragraph" w:styleId="Zpat">
    <w:name w:val="footer"/>
    <w:basedOn w:val="Normln"/>
    <w:link w:val="ZpatChar"/>
    <w:unhideWhenUsed/>
    <w:rsid w:val="004F17ED"/>
    <w:pPr>
      <w:tabs>
        <w:tab w:val="center" w:pos="4536"/>
        <w:tab w:val="right" w:pos="9072"/>
      </w:tabs>
      <w:spacing w:after="0" w:line="240" w:lineRule="auto"/>
    </w:pPr>
  </w:style>
  <w:style w:type="character" w:customStyle="1" w:styleId="ZpatChar">
    <w:name w:val="Zápatí Char"/>
    <w:basedOn w:val="Standardnpsmoodstavce"/>
    <w:link w:val="Zpat"/>
    <w:rsid w:val="004F17ED"/>
  </w:style>
  <w:style w:type="paragraph" w:styleId="Textbubliny">
    <w:name w:val="Balloon Text"/>
    <w:basedOn w:val="Normln"/>
    <w:link w:val="TextbublinyChar"/>
    <w:uiPriority w:val="99"/>
    <w:semiHidden/>
    <w:unhideWhenUsed/>
    <w:rsid w:val="00CA1663"/>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CA1663"/>
    <w:rPr>
      <w:rFonts w:ascii="Tahoma" w:hAnsi="Tahoma" w:cs="Tahoma"/>
      <w:sz w:val="16"/>
      <w:szCs w:val="16"/>
    </w:rPr>
  </w:style>
  <w:style w:type="paragraph" w:customStyle="1" w:styleId="cc">
    <w:name w:val="cc"/>
    <w:basedOn w:val="Normln"/>
    <w:rsid w:val="00FC6865"/>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PromnnHTML">
    <w:name w:val="HTML Variable"/>
    <w:basedOn w:val="Standardnpsmoodstavce"/>
    <w:uiPriority w:val="99"/>
    <w:semiHidden/>
    <w:unhideWhenUsed/>
    <w:rsid w:val="00FC6865"/>
    <w:rPr>
      <w:i/>
      <w:iCs/>
    </w:rPr>
  </w:style>
  <w:style w:type="character" w:customStyle="1" w:styleId="apple-converted-space">
    <w:name w:val="apple-converted-space"/>
    <w:basedOn w:val="Standardnpsmoodstavce"/>
    <w:rsid w:val="00FC6865"/>
  </w:style>
  <w:style w:type="paragraph" w:styleId="Normlnweb">
    <w:name w:val="Normal (Web)"/>
    <w:basedOn w:val="Normln"/>
    <w:uiPriority w:val="99"/>
    <w:unhideWhenUsed/>
    <w:rsid w:val="00491428"/>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highlight">
    <w:name w:val="highlight"/>
    <w:basedOn w:val="Standardnpsmoodstavce"/>
    <w:rsid w:val="00491428"/>
  </w:style>
  <w:style w:type="character" w:customStyle="1" w:styleId="Nadpis1Char">
    <w:name w:val="Nadpis 1 Char"/>
    <w:basedOn w:val="Standardnpsmoodstavce"/>
    <w:link w:val="Nadpis1"/>
    <w:rsid w:val="00C50A52"/>
    <w:rPr>
      <w:rFonts w:ascii="Times New Roman" w:eastAsia="Times New Roman" w:hAnsi="Times New Roman" w:cs="Times New Roman"/>
      <w:b/>
      <w:bCs/>
      <w:kern w:val="36"/>
      <w:sz w:val="48"/>
      <w:szCs w:val="48"/>
      <w:lang w:eastAsia="cs-CZ"/>
    </w:rPr>
  </w:style>
  <w:style w:type="character" w:styleId="Odkaznakoment">
    <w:name w:val="annotation reference"/>
    <w:basedOn w:val="Standardnpsmoodstavce"/>
    <w:uiPriority w:val="99"/>
    <w:unhideWhenUsed/>
    <w:rsid w:val="00F12A4C"/>
    <w:rPr>
      <w:sz w:val="16"/>
      <w:szCs w:val="16"/>
    </w:rPr>
  </w:style>
  <w:style w:type="paragraph" w:styleId="Textkomente">
    <w:name w:val="annotation text"/>
    <w:basedOn w:val="Normln"/>
    <w:link w:val="TextkomenteChar"/>
    <w:uiPriority w:val="99"/>
    <w:unhideWhenUsed/>
    <w:qFormat/>
    <w:rsid w:val="00F12A4C"/>
    <w:pPr>
      <w:spacing w:line="240" w:lineRule="auto"/>
    </w:pPr>
    <w:rPr>
      <w:sz w:val="20"/>
      <w:szCs w:val="20"/>
    </w:rPr>
  </w:style>
  <w:style w:type="character" w:customStyle="1" w:styleId="TextkomenteChar">
    <w:name w:val="Text komentáře Char"/>
    <w:basedOn w:val="Standardnpsmoodstavce"/>
    <w:link w:val="Textkomente"/>
    <w:uiPriority w:val="99"/>
    <w:qFormat/>
    <w:rsid w:val="00F12A4C"/>
    <w:rPr>
      <w:sz w:val="20"/>
      <w:szCs w:val="20"/>
    </w:rPr>
  </w:style>
  <w:style w:type="paragraph" w:styleId="Pedmtkomente">
    <w:name w:val="annotation subject"/>
    <w:basedOn w:val="Textkomente"/>
    <w:next w:val="Textkomente"/>
    <w:link w:val="PedmtkomenteChar"/>
    <w:uiPriority w:val="99"/>
    <w:semiHidden/>
    <w:unhideWhenUsed/>
    <w:rsid w:val="00F12A4C"/>
    <w:rPr>
      <w:b/>
      <w:bCs/>
    </w:rPr>
  </w:style>
  <w:style w:type="character" w:customStyle="1" w:styleId="PedmtkomenteChar">
    <w:name w:val="Předmět komentáře Char"/>
    <w:basedOn w:val="TextkomenteChar"/>
    <w:link w:val="Pedmtkomente"/>
    <w:uiPriority w:val="99"/>
    <w:semiHidden/>
    <w:rsid w:val="00F12A4C"/>
    <w:rPr>
      <w:b/>
      <w:bCs/>
      <w:sz w:val="20"/>
      <w:szCs w:val="20"/>
    </w:rPr>
  </w:style>
  <w:style w:type="table" w:styleId="Mkatabulky">
    <w:name w:val="Table Grid"/>
    <w:basedOn w:val="Normlntabulka"/>
    <w:uiPriority w:val="59"/>
    <w:rsid w:val="00DD47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podarou">
    <w:name w:val="footnote text"/>
    <w:aliases w:val="Footnote Text Char1,Footnote Text Char Char,Footnote Text Char2 Char Char,Footnote Text Char1 Char Char Char,Footnote Text Char Char Char Char Char,Footnote Text Char2 Char Char Char Char Char,Footnote Text Char"/>
    <w:basedOn w:val="Normln"/>
    <w:link w:val="TextpoznpodarouChar"/>
    <w:unhideWhenUsed/>
    <w:rsid w:val="003526B8"/>
    <w:pPr>
      <w:spacing w:after="0" w:line="240" w:lineRule="auto"/>
    </w:pPr>
    <w:rPr>
      <w:sz w:val="20"/>
      <w:szCs w:val="20"/>
    </w:rPr>
  </w:style>
  <w:style w:type="character" w:customStyle="1" w:styleId="TextpoznpodarouChar">
    <w:name w:val="Text pozn. pod čarou Char"/>
    <w:aliases w:val="Footnote Text Char1 Char,Footnote Text Char Char Char,Footnote Text Char2 Char Char Char,Footnote Text Char1 Char Char Char Char,Footnote Text Char Char Char Char Char Char,Footnote Text Char2 Char Char Char Char Char Char"/>
    <w:basedOn w:val="Standardnpsmoodstavce"/>
    <w:link w:val="Textpoznpodarou"/>
    <w:rsid w:val="003526B8"/>
    <w:rPr>
      <w:sz w:val="20"/>
      <w:szCs w:val="20"/>
    </w:rPr>
  </w:style>
  <w:style w:type="character" w:styleId="Znakapoznpodarou">
    <w:name w:val="footnote reference"/>
    <w:aliases w:val="16 Point,Superscript 6 Point,Footnote Reference Number,Footnote Reference_LVL6,Footnote Reference_LVL61,Footnote Reference_LVL62,Footnote Reference_LVL63,Footnote Reference_LVL64,Footnote call,BVI fnr,SUPERS,Footnote symbol"/>
    <w:basedOn w:val="Standardnpsmoodstavce"/>
    <w:unhideWhenUsed/>
    <w:rsid w:val="003526B8"/>
    <w:rPr>
      <w:vertAlign w:val="superscript"/>
    </w:rPr>
  </w:style>
  <w:style w:type="paragraph" w:customStyle="1" w:styleId="not">
    <w:name w:val="not"/>
    <w:basedOn w:val="Normln"/>
    <w:rsid w:val="00785AB4"/>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Nadpis3Char">
    <w:name w:val="Nadpis 3 Char"/>
    <w:basedOn w:val="Standardnpsmoodstavce"/>
    <w:link w:val="Nadpis3"/>
    <w:uiPriority w:val="9"/>
    <w:rsid w:val="004B555E"/>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rsid w:val="004B555E"/>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rsid w:val="004B555E"/>
    <w:rPr>
      <w:rFonts w:asciiTheme="majorHAnsi" w:eastAsiaTheme="majorEastAsia" w:hAnsiTheme="majorHAnsi" w:cstheme="majorBidi"/>
      <w:color w:val="243F60" w:themeColor="accent1" w:themeShade="7F"/>
    </w:rPr>
  </w:style>
  <w:style w:type="character" w:customStyle="1" w:styleId="Nadpis2Char">
    <w:name w:val="Nadpis 2 Char"/>
    <w:basedOn w:val="Standardnpsmoodstavce"/>
    <w:link w:val="Nadpis2"/>
    <w:rsid w:val="004B555E"/>
    <w:rPr>
      <w:rFonts w:ascii="Times New Roman" w:eastAsia="Times New Roman" w:hAnsi="Times New Roman" w:cs="Times New Roman"/>
      <w:b/>
      <w:bCs/>
      <w:iCs/>
      <w:sz w:val="32"/>
      <w:szCs w:val="28"/>
      <w:shd w:val="clear" w:color="auto" w:fill="FFFFFF"/>
      <w:lang w:eastAsia="cs-CZ"/>
    </w:rPr>
  </w:style>
  <w:style w:type="character" w:customStyle="1" w:styleId="Nadpis6Char">
    <w:name w:val="Nadpis 6 Char"/>
    <w:basedOn w:val="Standardnpsmoodstavce"/>
    <w:link w:val="Nadpis6"/>
    <w:uiPriority w:val="9"/>
    <w:rsid w:val="004B555E"/>
    <w:rPr>
      <w:rFonts w:asciiTheme="majorHAnsi" w:eastAsiaTheme="majorEastAsia" w:hAnsiTheme="majorHAnsi" w:cstheme="majorBidi"/>
      <w:color w:val="243F60" w:themeColor="accent1" w:themeShade="7F"/>
      <w:sz w:val="24"/>
      <w:szCs w:val="20"/>
      <w:lang w:eastAsia="cs-CZ"/>
    </w:rPr>
  </w:style>
  <w:style w:type="character" w:customStyle="1" w:styleId="Nadpis7Char">
    <w:name w:val="Nadpis 7 Char"/>
    <w:basedOn w:val="Standardnpsmoodstavce"/>
    <w:link w:val="Nadpis7"/>
    <w:uiPriority w:val="9"/>
    <w:rsid w:val="004B555E"/>
    <w:rPr>
      <w:rFonts w:asciiTheme="majorHAnsi" w:eastAsiaTheme="majorEastAsia" w:hAnsiTheme="majorHAnsi" w:cstheme="majorBidi"/>
      <w:i/>
      <w:iCs/>
      <w:color w:val="243F60" w:themeColor="accent1" w:themeShade="7F"/>
      <w:sz w:val="24"/>
      <w:szCs w:val="20"/>
      <w:lang w:eastAsia="cs-CZ"/>
    </w:rPr>
  </w:style>
  <w:style w:type="character" w:customStyle="1" w:styleId="Nadpis8Char">
    <w:name w:val="Nadpis 8 Char"/>
    <w:basedOn w:val="Standardnpsmoodstavce"/>
    <w:link w:val="Nadpis8"/>
    <w:uiPriority w:val="9"/>
    <w:rsid w:val="004B555E"/>
    <w:rPr>
      <w:rFonts w:asciiTheme="majorHAnsi" w:eastAsiaTheme="majorEastAsia" w:hAnsiTheme="majorHAnsi" w:cstheme="majorBidi"/>
      <w:color w:val="272727" w:themeColor="text1" w:themeTint="D8"/>
      <w:sz w:val="21"/>
      <w:szCs w:val="21"/>
      <w:lang w:eastAsia="cs-CZ"/>
    </w:rPr>
  </w:style>
  <w:style w:type="character" w:customStyle="1" w:styleId="Nadpis9Char">
    <w:name w:val="Nadpis 9 Char"/>
    <w:basedOn w:val="Standardnpsmoodstavce"/>
    <w:link w:val="Nadpis9"/>
    <w:uiPriority w:val="9"/>
    <w:rsid w:val="004B555E"/>
    <w:rPr>
      <w:rFonts w:asciiTheme="majorHAnsi" w:eastAsiaTheme="majorEastAsia" w:hAnsiTheme="majorHAnsi" w:cstheme="majorBidi"/>
      <w:i/>
      <w:iCs/>
      <w:color w:val="272727" w:themeColor="text1" w:themeTint="D8"/>
      <w:sz w:val="21"/>
      <w:szCs w:val="21"/>
      <w:lang w:eastAsia="cs-CZ"/>
    </w:rPr>
  </w:style>
  <w:style w:type="paragraph" w:customStyle="1" w:styleId="Textparagrafu">
    <w:name w:val="Text paragrafu"/>
    <w:basedOn w:val="Normln"/>
    <w:rsid w:val="004B555E"/>
    <w:pPr>
      <w:spacing w:before="240" w:after="0" w:line="240" w:lineRule="auto"/>
      <w:ind w:firstLine="425"/>
      <w:jc w:val="both"/>
      <w:outlineLvl w:val="5"/>
    </w:pPr>
    <w:rPr>
      <w:rFonts w:ascii="Times New Roman" w:eastAsia="Times New Roman" w:hAnsi="Times New Roman" w:cs="Times New Roman"/>
      <w:sz w:val="24"/>
      <w:szCs w:val="20"/>
      <w:lang w:eastAsia="cs-CZ"/>
    </w:rPr>
  </w:style>
  <w:style w:type="paragraph" w:customStyle="1" w:styleId="Paragraf">
    <w:name w:val="Paragraf"/>
    <w:basedOn w:val="Normln"/>
    <w:next w:val="Textodstavce"/>
    <w:link w:val="ParagrafChar"/>
    <w:rsid w:val="004B555E"/>
    <w:pPr>
      <w:keepNext/>
      <w:keepLines/>
      <w:numPr>
        <w:numId w:val="25"/>
      </w:numPr>
      <w:spacing w:before="240" w:after="0" w:line="240" w:lineRule="auto"/>
      <w:jc w:val="center"/>
      <w:outlineLvl w:val="5"/>
    </w:pPr>
    <w:rPr>
      <w:rFonts w:ascii="Times New Roman" w:eastAsia="Times New Roman" w:hAnsi="Times New Roman" w:cs="Times New Roman"/>
      <w:sz w:val="24"/>
      <w:szCs w:val="20"/>
      <w:lang w:eastAsia="cs-CZ"/>
    </w:rPr>
  </w:style>
  <w:style w:type="paragraph" w:customStyle="1" w:styleId="Oddl">
    <w:name w:val="Oddíl"/>
    <w:basedOn w:val="Normln"/>
    <w:next w:val="Nadpisoddlu"/>
    <w:rsid w:val="004B555E"/>
    <w:pPr>
      <w:keepNext/>
      <w:keepLines/>
      <w:spacing w:before="240" w:after="0" w:line="240" w:lineRule="auto"/>
      <w:jc w:val="center"/>
      <w:outlineLvl w:val="4"/>
    </w:pPr>
    <w:rPr>
      <w:rFonts w:ascii="Times New Roman" w:eastAsia="Times New Roman" w:hAnsi="Times New Roman" w:cs="Times New Roman"/>
      <w:sz w:val="24"/>
      <w:szCs w:val="20"/>
      <w:lang w:eastAsia="cs-CZ"/>
    </w:rPr>
  </w:style>
  <w:style w:type="paragraph" w:customStyle="1" w:styleId="Nadpisoddlu">
    <w:name w:val="Nadpis oddílu"/>
    <w:basedOn w:val="Normln"/>
    <w:next w:val="Paragraf"/>
    <w:rsid w:val="004B555E"/>
    <w:pPr>
      <w:keepNext/>
      <w:keepLines/>
      <w:spacing w:after="0" w:line="240" w:lineRule="auto"/>
      <w:jc w:val="center"/>
      <w:outlineLvl w:val="4"/>
    </w:pPr>
    <w:rPr>
      <w:rFonts w:ascii="Times New Roman" w:eastAsia="Times New Roman" w:hAnsi="Times New Roman" w:cs="Times New Roman"/>
      <w:b/>
      <w:sz w:val="24"/>
      <w:szCs w:val="20"/>
      <w:lang w:eastAsia="cs-CZ"/>
    </w:rPr>
  </w:style>
  <w:style w:type="paragraph" w:customStyle="1" w:styleId="Dl">
    <w:name w:val="Díl"/>
    <w:basedOn w:val="Normln"/>
    <w:next w:val="Nadpisdlu"/>
    <w:rsid w:val="004B555E"/>
    <w:pPr>
      <w:keepNext/>
      <w:keepLines/>
      <w:spacing w:before="240" w:after="0" w:line="240" w:lineRule="auto"/>
      <w:jc w:val="center"/>
      <w:outlineLvl w:val="3"/>
    </w:pPr>
    <w:rPr>
      <w:rFonts w:ascii="Times New Roman" w:eastAsia="Times New Roman" w:hAnsi="Times New Roman" w:cs="Times New Roman"/>
      <w:sz w:val="24"/>
      <w:szCs w:val="20"/>
      <w:lang w:eastAsia="cs-CZ"/>
    </w:rPr>
  </w:style>
  <w:style w:type="paragraph" w:customStyle="1" w:styleId="Nadpisdlu">
    <w:name w:val="Nadpis dílu"/>
    <w:basedOn w:val="Normln"/>
    <w:next w:val="Oddl"/>
    <w:rsid w:val="004B555E"/>
    <w:pPr>
      <w:keepNext/>
      <w:keepLines/>
      <w:spacing w:after="0" w:line="240" w:lineRule="auto"/>
      <w:jc w:val="center"/>
      <w:outlineLvl w:val="3"/>
    </w:pPr>
    <w:rPr>
      <w:rFonts w:ascii="Times New Roman" w:eastAsia="Times New Roman" w:hAnsi="Times New Roman" w:cs="Times New Roman"/>
      <w:b/>
      <w:sz w:val="24"/>
      <w:szCs w:val="20"/>
      <w:lang w:eastAsia="cs-CZ"/>
    </w:rPr>
  </w:style>
  <w:style w:type="paragraph" w:customStyle="1" w:styleId="Hlava">
    <w:name w:val="Hlava"/>
    <w:basedOn w:val="Normln"/>
    <w:next w:val="Nadpishlavy"/>
    <w:rsid w:val="004B555E"/>
    <w:pPr>
      <w:keepNext/>
      <w:keepLines/>
      <w:spacing w:before="240" w:after="0" w:line="240" w:lineRule="auto"/>
      <w:jc w:val="center"/>
      <w:outlineLvl w:val="2"/>
    </w:pPr>
    <w:rPr>
      <w:rFonts w:ascii="Times New Roman" w:eastAsia="Times New Roman" w:hAnsi="Times New Roman" w:cs="Times New Roman"/>
      <w:sz w:val="24"/>
      <w:szCs w:val="20"/>
      <w:lang w:eastAsia="cs-CZ"/>
    </w:rPr>
  </w:style>
  <w:style w:type="paragraph" w:customStyle="1" w:styleId="Nadpishlavy">
    <w:name w:val="Nadpis hlavy"/>
    <w:basedOn w:val="Normln"/>
    <w:next w:val="Dl"/>
    <w:rsid w:val="004B555E"/>
    <w:pPr>
      <w:keepNext/>
      <w:keepLines/>
      <w:spacing w:after="0" w:line="240" w:lineRule="auto"/>
      <w:jc w:val="center"/>
      <w:outlineLvl w:val="2"/>
    </w:pPr>
    <w:rPr>
      <w:rFonts w:ascii="Times New Roman" w:eastAsia="Times New Roman" w:hAnsi="Times New Roman" w:cs="Times New Roman"/>
      <w:b/>
      <w:sz w:val="24"/>
      <w:szCs w:val="20"/>
      <w:lang w:eastAsia="cs-CZ"/>
    </w:rPr>
  </w:style>
  <w:style w:type="paragraph" w:customStyle="1" w:styleId="ST">
    <w:name w:val="ČÁST"/>
    <w:basedOn w:val="Normln"/>
    <w:next w:val="NADPISSTI"/>
    <w:rsid w:val="004B555E"/>
    <w:pPr>
      <w:keepNext/>
      <w:keepLines/>
      <w:spacing w:before="240" w:after="120" w:line="240" w:lineRule="auto"/>
      <w:jc w:val="center"/>
      <w:outlineLvl w:val="1"/>
    </w:pPr>
    <w:rPr>
      <w:rFonts w:ascii="Times New Roman" w:eastAsia="Times New Roman" w:hAnsi="Times New Roman" w:cs="Times New Roman"/>
      <w:caps/>
      <w:sz w:val="24"/>
      <w:szCs w:val="20"/>
      <w:lang w:eastAsia="cs-CZ"/>
    </w:rPr>
  </w:style>
  <w:style w:type="paragraph" w:customStyle="1" w:styleId="NADPISSTI">
    <w:name w:val="NADPIS ČÁSTI"/>
    <w:basedOn w:val="Normln"/>
    <w:next w:val="Hlava"/>
    <w:link w:val="NADPISSTIChar"/>
    <w:rsid w:val="004B555E"/>
    <w:pPr>
      <w:keepNext/>
      <w:keepLines/>
      <w:spacing w:after="0" w:line="240" w:lineRule="auto"/>
      <w:jc w:val="center"/>
      <w:outlineLvl w:val="1"/>
    </w:pPr>
    <w:rPr>
      <w:rFonts w:ascii="Times New Roman" w:eastAsia="Times New Roman" w:hAnsi="Times New Roman" w:cs="Times New Roman"/>
      <w:b/>
      <w:sz w:val="24"/>
      <w:szCs w:val="20"/>
      <w:lang w:eastAsia="cs-CZ"/>
    </w:rPr>
  </w:style>
  <w:style w:type="paragraph" w:customStyle="1" w:styleId="ZKON">
    <w:name w:val="ZÁKON"/>
    <w:basedOn w:val="Normln"/>
    <w:next w:val="nadpiszkona"/>
    <w:rsid w:val="004B555E"/>
    <w:pPr>
      <w:keepNext/>
      <w:keepLines/>
      <w:spacing w:after="0" w:line="240" w:lineRule="auto"/>
      <w:jc w:val="center"/>
      <w:outlineLvl w:val="0"/>
    </w:pPr>
    <w:rPr>
      <w:rFonts w:ascii="Times New Roman" w:eastAsia="Times New Roman" w:hAnsi="Times New Roman" w:cs="Times New Roman"/>
      <w:b/>
      <w:caps/>
      <w:sz w:val="24"/>
      <w:szCs w:val="20"/>
      <w:lang w:eastAsia="cs-CZ"/>
    </w:rPr>
  </w:style>
  <w:style w:type="paragraph" w:customStyle="1" w:styleId="nadpiszkona">
    <w:name w:val="nadpis zákona"/>
    <w:basedOn w:val="Normln"/>
    <w:next w:val="Parlament"/>
    <w:rsid w:val="004B555E"/>
    <w:pPr>
      <w:keepNext/>
      <w:keepLines/>
      <w:spacing w:before="120" w:after="0" w:line="240" w:lineRule="auto"/>
      <w:jc w:val="center"/>
      <w:outlineLvl w:val="0"/>
    </w:pPr>
    <w:rPr>
      <w:rFonts w:ascii="Times New Roman" w:eastAsia="Times New Roman" w:hAnsi="Times New Roman" w:cs="Times New Roman"/>
      <w:b/>
      <w:sz w:val="24"/>
      <w:szCs w:val="20"/>
      <w:lang w:eastAsia="cs-CZ"/>
    </w:rPr>
  </w:style>
  <w:style w:type="paragraph" w:customStyle="1" w:styleId="Parlament">
    <w:name w:val="Parlament"/>
    <w:basedOn w:val="Normln"/>
    <w:next w:val="ST"/>
    <w:rsid w:val="004B555E"/>
    <w:pPr>
      <w:keepNext/>
      <w:keepLines/>
      <w:spacing w:before="360" w:after="240" w:line="240" w:lineRule="auto"/>
      <w:jc w:val="both"/>
    </w:pPr>
    <w:rPr>
      <w:rFonts w:ascii="Times New Roman" w:eastAsia="Times New Roman" w:hAnsi="Times New Roman" w:cs="Times New Roman"/>
      <w:sz w:val="24"/>
      <w:szCs w:val="20"/>
      <w:lang w:eastAsia="cs-CZ"/>
    </w:rPr>
  </w:style>
  <w:style w:type="paragraph" w:customStyle="1" w:styleId="Textlnku">
    <w:name w:val="Text článku"/>
    <w:basedOn w:val="Normln"/>
    <w:link w:val="TextlnkuChar"/>
    <w:rsid w:val="004B555E"/>
    <w:pPr>
      <w:spacing w:before="240" w:after="0" w:line="240" w:lineRule="auto"/>
      <w:ind w:firstLine="425"/>
      <w:jc w:val="both"/>
      <w:outlineLvl w:val="5"/>
    </w:pPr>
    <w:rPr>
      <w:rFonts w:ascii="Times New Roman" w:eastAsia="Times New Roman" w:hAnsi="Times New Roman" w:cs="Times New Roman"/>
      <w:sz w:val="24"/>
      <w:szCs w:val="20"/>
      <w:lang w:eastAsia="cs-CZ"/>
    </w:rPr>
  </w:style>
  <w:style w:type="paragraph" w:customStyle="1" w:styleId="lnek">
    <w:name w:val="Článek"/>
    <w:basedOn w:val="Normln"/>
    <w:next w:val="Textodstavce"/>
    <w:link w:val="lnekChar"/>
    <w:rsid w:val="004B555E"/>
    <w:pPr>
      <w:keepNext/>
      <w:keepLines/>
      <w:numPr>
        <w:ilvl w:val="1"/>
        <w:numId w:val="25"/>
      </w:numPr>
      <w:spacing w:before="240" w:after="0" w:line="240" w:lineRule="auto"/>
      <w:jc w:val="center"/>
      <w:outlineLvl w:val="5"/>
    </w:pPr>
    <w:rPr>
      <w:rFonts w:ascii="Times New Roman" w:eastAsia="Times New Roman" w:hAnsi="Times New Roman" w:cs="Times New Roman"/>
      <w:sz w:val="24"/>
      <w:szCs w:val="20"/>
      <w:lang w:eastAsia="cs-CZ"/>
    </w:rPr>
  </w:style>
  <w:style w:type="paragraph" w:customStyle="1" w:styleId="CELEX">
    <w:name w:val="CELEX"/>
    <w:basedOn w:val="Normln"/>
    <w:next w:val="Normln"/>
    <w:rsid w:val="004B555E"/>
    <w:pPr>
      <w:spacing w:before="60" w:after="0" w:line="240" w:lineRule="auto"/>
      <w:jc w:val="both"/>
    </w:pPr>
    <w:rPr>
      <w:rFonts w:ascii="Times New Roman" w:eastAsia="Times New Roman" w:hAnsi="Times New Roman" w:cs="Times New Roman"/>
      <w:i/>
      <w:sz w:val="20"/>
      <w:szCs w:val="20"/>
      <w:lang w:eastAsia="cs-CZ"/>
    </w:rPr>
  </w:style>
  <w:style w:type="paragraph" w:customStyle="1" w:styleId="funkce">
    <w:name w:val="funkce"/>
    <w:basedOn w:val="Normln"/>
    <w:rsid w:val="004B555E"/>
    <w:pPr>
      <w:keepLines/>
      <w:spacing w:after="0" w:line="240" w:lineRule="auto"/>
      <w:jc w:val="center"/>
    </w:pPr>
    <w:rPr>
      <w:rFonts w:ascii="Times New Roman" w:eastAsia="Times New Roman" w:hAnsi="Times New Roman" w:cs="Times New Roman"/>
      <w:sz w:val="24"/>
      <w:szCs w:val="20"/>
      <w:lang w:eastAsia="cs-CZ"/>
    </w:rPr>
  </w:style>
  <w:style w:type="paragraph" w:customStyle="1" w:styleId="Psmeno">
    <w:name w:val="&quot;Písmeno&quot;"/>
    <w:basedOn w:val="Normln"/>
    <w:next w:val="Normln"/>
    <w:rsid w:val="004B555E"/>
    <w:pPr>
      <w:keepNext/>
      <w:keepLines/>
      <w:spacing w:after="0" w:line="240" w:lineRule="auto"/>
      <w:ind w:left="425" w:hanging="425"/>
      <w:jc w:val="both"/>
    </w:pPr>
    <w:rPr>
      <w:rFonts w:ascii="Times New Roman" w:eastAsia="Times New Roman" w:hAnsi="Times New Roman" w:cs="Times New Roman"/>
      <w:sz w:val="24"/>
      <w:szCs w:val="20"/>
      <w:lang w:eastAsia="cs-CZ"/>
    </w:rPr>
  </w:style>
  <w:style w:type="paragraph" w:customStyle="1" w:styleId="Oznaenpozmn">
    <w:name w:val="Označení pozm.n."/>
    <w:basedOn w:val="Normln"/>
    <w:next w:val="Normln"/>
    <w:rsid w:val="004B555E"/>
    <w:pPr>
      <w:numPr>
        <w:numId w:val="4"/>
      </w:numPr>
      <w:spacing w:after="120" w:line="240" w:lineRule="auto"/>
      <w:jc w:val="both"/>
    </w:pPr>
    <w:rPr>
      <w:rFonts w:ascii="Times New Roman" w:eastAsia="Times New Roman" w:hAnsi="Times New Roman" w:cs="Times New Roman"/>
      <w:b/>
      <w:sz w:val="24"/>
      <w:szCs w:val="20"/>
      <w:lang w:eastAsia="cs-CZ"/>
    </w:rPr>
  </w:style>
  <w:style w:type="paragraph" w:customStyle="1" w:styleId="Textpozmn">
    <w:name w:val="Text pozm.n."/>
    <w:basedOn w:val="Normln"/>
    <w:next w:val="Normln"/>
    <w:rsid w:val="004B555E"/>
    <w:pPr>
      <w:numPr>
        <w:numId w:val="5"/>
      </w:numPr>
      <w:tabs>
        <w:tab w:val="clear" w:pos="425"/>
        <w:tab w:val="left" w:pos="851"/>
      </w:tabs>
      <w:spacing w:after="120" w:line="240" w:lineRule="auto"/>
      <w:ind w:left="850"/>
      <w:jc w:val="both"/>
    </w:pPr>
    <w:rPr>
      <w:rFonts w:ascii="Times New Roman" w:eastAsia="Times New Roman" w:hAnsi="Times New Roman" w:cs="Times New Roman"/>
      <w:sz w:val="24"/>
      <w:szCs w:val="20"/>
      <w:lang w:eastAsia="cs-CZ"/>
    </w:rPr>
  </w:style>
  <w:style w:type="paragraph" w:customStyle="1" w:styleId="Novelizanbod">
    <w:name w:val="Novelizační bod"/>
    <w:basedOn w:val="Normln"/>
    <w:next w:val="Normln"/>
    <w:link w:val="NovelizanbodChar"/>
    <w:qFormat/>
    <w:rsid w:val="004B555E"/>
    <w:pPr>
      <w:keepNext/>
      <w:keepLines/>
      <w:numPr>
        <w:numId w:val="6"/>
      </w:numPr>
      <w:tabs>
        <w:tab w:val="left" w:pos="851"/>
      </w:tabs>
      <w:spacing w:before="480" w:after="120" w:line="240" w:lineRule="auto"/>
      <w:jc w:val="both"/>
    </w:pPr>
    <w:rPr>
      <w:rFonts w:ascii="Times New Roman" w:eastAsia="Times New Roman" w:hAnsi="Times New Roman" w:cs="Times New Roman"/>
      <w:sz w:val="24"/>
      <w:szCs w:val="20"/>
      <w:lang w:eastAsia="cs-CZ"/>
    </w:rPr>
  </w:style>
  <w:style w:type="paragraph" w:customStyle="1" w:styleId="Novelizanbodvpozmn">
    <w:name w:val="Novelizační bod v pozm.n."/>
    <w:basedOn w:val="Normln"/>
    <w:next w:val="Normln"/>
    <w:rsid w:val="004B555E"/>
    <w:pPr>
      <w:keepNext/>
      <w:keepLines/>
      <w:numPr>
        <w:numId w:val="3"/>
      </w:numPr>
      <w:tabs>
        <w:tab w:val="clear" w:pos="851"/>
        <w:tab w:val="left" w:pos="1418"/>
      </w:tabs>
      <w:spacing w:before="240" w:after="0" w:line="240" w:lineRule="auto"/>
      <w:ind w:left="1418" w:hanging="567"/>
      <w:jc w:val="both"/>
    </w:pPr>
    <w:rPr>
      <w:rFonts w:ascii="Times New Roman" w:eastAsia="Times New Roman" w:hAnsi="Times New Roman" w:cs="Times New Roman"/>
      <w:sz w:val="24"/>
      <w:szCs w:val="20"/>
      <w:lang w:eastAsia="cs-CZ"/>
    </w:rPr>
  </w:style>
  <w:style w:type="paragraph" w:customStyle="1" w:styleId="Nadpispozmn">
    <w:name w:val="Nadpis pozm.n."/>
    <w:basedOn w:val="Normln"/>
    <w:next w:val="Normln"/>
    <w:rsid w:val="004B555E"/>
    <w:pPr>
      <w:keepNext/>
      <w:keepLines/>
      <w:spacing w:after="120" w:line="240" w:lineRule="auto"/>
      <w:jc w:val="center"/>
    </w:pPr>
    <w:rPr>
      <w:rFonts w:ascii="Times New Roman" w:eastAsia="Times New Roman" w:hAnsi="Times New Roman" w:cs="Times New Roman"/>
      <w:b/>
      <w:sz w:val="32"/>
      <w:szCs w:val="20"/>
      <w:lang w:eastAsia="cs-CZ"/>
    </w:rPr>
  </w:style>
  <w:style w:type="paragraph" w:customStyle="1" w:styleId="Textbodu">
    <w:name w:val="Text bodu"/>
    <w:basedOn w:val="Normln"/>
    <w:rsid w:val="004B555E"/>
    <w:pPr>
      <w:numPr>
        <w:ilvl w:val="4"/>
        <w:numId w:val="25"/>
      </w:numPr>
      <w:spacing w:after="0" w:line="240" w:lineRule="auto"/>
      <w:jc w:val="both"/>
      <w:outlineLvl w:val="8"/>
    </w:pPr>
    <w:rPr>
      <w:rFonts w:ascii="Times New Roman" w:eastAsia="Times New Roman" w:hAnsi="Times New Roman" w:cs="Times New Roman"/>
      <w:sz w:val="24"/>
      <w:szCs w:val="20"/>
      <w:lang w:eastAsia="cs-CZ"/>
    </w:rPr>
  </w:style>
  <w:style w:type="paragraph" w:customStyle="1" w:styleId="Textpsmene">
    <w:name w:val="Text písmene"/>
    <w:basedOn w:val="Normln"/>
    <w:link w:val="TextpsmeneChar"/>
    <w:rsid w:val="004B555E"/>
    <w:pPr>
      <w:numPr>
        <w:ilvl w:val="3"/>
        <w:numId w:val="25"/>
      </w:numPr>
      <w:spacing w:after="0" w:line="240" w:lineRule="auto"/>
      <w:jc w:val="both"/>
      <w:outlineLvl w:val="7"/>
    </w:pPr>
    <w:rPr>
      <w:rFonts w:ascii="Times New Roman" w:eastAsia="Times New Roman" w:hAnsi="Times New Roman" w:cs="Times New Roman"/>
      <w:sz w:val="24"/>
      <w:szCs w:val="20"/>
      <w:lang w:eastAsia="cs-CZ"/>
    </w:rPr>
  </w:style>
  <w:style w:type="character" w:customStyle="1" w:styleId="Odkaznapoznpodarou">
    <w:name w:val="Odkaz na pozn. pod čarou"/>
    <w:rsid w:val="004B555E"/>
    <w:rPr>
      <w:vertAlign w:val="superscript"/>
    </w:rPr>
  </w:style>
  <w:style w:type="paragraph" w:customStyle="1" w:styleId="Dvodovzprva">
    <w:name w:val="Důvodová zpráva"/>
    <w:basedOn w:val="Normln"/>
    <w:link w:val="DvodovzprvaChar"/>
    <w:uiPriority w:val="99"/>
    <w:qFormat/>
    <w:rsid w:val="004B555E"/>
    <w:pPr>
      <w:spacing w:before="120" w:after="0" w:line="240" w:lineRule="auto"/>
      <w:jc w:val="both"/>
      <w:outlineLvl w:val="0"/>
    </w:pPr>
    <w:rPr>
      <w:rFonts w:ascii="Arial" w:eastAsia="Times New Roman" w:hAnsi="Arial" w:cs="Times New Roman"/>
      <w:color w:val="0000FF"/>
      <w:szCs w:val="20"/>
      <w:lang w:eastAsia="cs-CZ"/>
    </w:rPr>
  </w:style>
  <w:style w:type="paragraph" w:customStyle="1" w:styleId="Textodstavce">
    <w:name w:val="Text odstavce"/>
    <w:basedOn w:val="Normln"/>
    <w:link w:val="TextodstavceChar"/>
    <w:rsid w:val="004B555E"/>
    <w:pPr>
      <w:numPr>
        <w:ilvl w:val="2"/>
        <w:numId w:val="25"/>
      </w:numPr>
      <w:tabs>
        <w:tab w:val="left" w:pos="851"/>
      </w:tabs>
      <w:spacing w:before="120" w:after="120" w:line="240" w:lineRule="auto"/>
      <w:jc w:val="both"/>
      <w:outlineLvl w:val="6"/>
    </w:pPr>
    <w:rPr>
      <w:rFonts w:ascii="Times New Roman" w:eastAsia="Times New Roman" w:hAnsi="Times New Roman" w:cs="Times New Roman"/>
      <w:sz w:val="24"/>
      <w:szCs w:val="20"/>
      <w:lang w:eastAsia="cs-CZ"/>
    </w:rPr>
  </w:style>
  <w:style w:type="paragraph" w:customStyle="1" w:styleId="Textbodunovely">
    <w:name w:val="Text bodu novely"/>
    <w:basedOn w:val="Normln"/>
    <w:next w:val="Normln"/>
    <w:rsid w:val="004B555E"/>
    <w:pPr>
      <w:spacing w:after="0" w:line="240" w:lineRule="auto"/>
      <w:ind w:left="567" w:hanging="567"/>
      <w:jc w:val="both"/>
    </w:pPr>
    <w:rPr>
      <w:rFonts w:ascii="Times New Roman" w:eastAsia="Times New Roman" w:hAnsi="Times New Roman" w:cs="Times New Roman"/>
      <w:sz w:val="24"/>
      <w:szCs w:val="20"/>
      <w:lang w:eastAsia="cs-CZ"/>
    </w:rPr>
  </w:style>
  <w:style w:type="character" w:styleId="slostrnky">
    <w:name w:val="page number"/>
    <w:basedOn w:val="Standardnpsmoodstavce"/>
    <w:rsid w:val="004B555E"/>
  </w:style>
  <w:style w:type="paragraph" w:styleId="Titulek">
    <w:name w:val="caption"/>
    <w:basedOn w:val="Dvodovzprva"/>
    <w:next w:val="Normln"/>
    <w:qFormat/>
    <w:rsid w:val="004B555E"/>
    <w:pPr>
      <w:spacing w:after="120"/>
    </w:pPr>
    <w:rPr>
      <w:rFonts w:ascii="Times New Roman" w:hAnsi="Times New Roman"/>
      <w:b/>
      <w:color w:val="auto"/>
      <w:sz w:val="18"/>
    </w:rPr>
  </w:style>
  <w:style w:type="paragraph" w:customStyle="1" w:styleId="Nvrh">
    <w:name w:val="Návrh"/>
    <w:basedOn w:val="Normln"/>
    <w:next w:val="ZKON"/>
    <w:rsid w:val="004B555E"/>
    <w:pPr>
      <w:keepNext/>
      <w:keepLines/>
      <w:spacing w:after="240" w:line="240" w:lineRule="auto"/>
      <w:jc w:val="center"/>
      <w:outlineLvl w:val="0"/>
    </w:pPr>
    <w:rPr>
      <w:rFonts w:ascii="Times New Roman" w:eastAsia="Times New Roman" w:hAnsi="Times New Roman" w:cs="Times New Roman"/>
      <w:spacing w:val="40"/>
      <w:sz w:val="24"/>
      <w:szCs w:val="20"/>
      <w:lang w:eastAsia="cs-CZ"/>
    </w:rPr>
  </w:style>
  <w:style w:type="paragraph" w:customStyle="1" w:styleId="Podpis">
    <w:name w:val="Podpis_"/>
    <w:basedOn w:val="Normln"/>
    <w:next w:val="funkce"/>
    <w:rsid w:val="004B555E"/>
    <w:pPr>
      <w:keepNext/>
      <w:keepLines/>
      <w:spacing w:before="720" w:after="0" w:line="240" w:lineRule="auto"/>
      <w:jc w:val="center"/>
    </w:pPr>
    <w:rPr>
      <w:rFonts w:ascii="Times New Roman" w:eastAsia="Times New Roman" w:hAnsi="Times New Roman" w:cs="Times New Roman"/>
      <w:sz w:val="24"/>
      <w:szCs w:val="20"/>
      <w:lang w:eastAsia="cs-CZ"/>
    </w:rPr>
  </w:style>
  <w:style w:type="paragraph" w:customStyle="1" w:styleId="Dvodovzprvakbodu">
    <w:name w:val="Důvodová zpráva (k bodu)"/>
    <w:basedOn w:val="Dvodovzprva"/>
    <w:next w:val="Dvodovzprva"/>
    <w:qFormat/>
    <w:rsid w:val="004B555E"/>
    <w:pPr>
      <w:keepNext/>
      <w:numPr>
        <w:numId w:val="7"/>
      </w:numPr>
      <w:ind w:left="720" w:hanging="360"/>
    </w:pPr>
    <w:rPr>
      <w:b/>
    </w:rPr>
  </w:style>
  <w:style w:type="paragraph" w:customStyle="1" w:styleId="VARIANTA">
    <w:name w:val="VARIANTA"/>
    <w:basedOn w:val="Normln"/>
    <w:next w:val="Normln"/>
    <w:rsid w:val="004B555E"/>
    <w:pPr>
      <w:keepNext/>
      <w:spacing w:before="120" w:after="120" w:line="240" w:lineRule="auto"/>
      <w:jc w:val="both"/>
    </w:pPr>
    <w:rPr>
      <w:rFonts w:ascii="Times New Roman" w:eastAsia="Times New Roman" w:hAnsi="Times New Roman" w:cs="Times New Roman"/>
      <w:caps/>
      <w:spacing w:val="60"/>
      <w:sz w:val="24"/>
      <w:szCs w:val="20"/>
      <w:lang w:eastAsia="cs-CZ"/>
    </w:rPr>
  </w:style>
  <w:style w:type="paragraph" w:customStyle="1" w:styleId="VARIANTA-konec">
    <w:name w:val="VARIANTA - konec"/>
    <w:basedOn w:val="Normln"/>
    <w:next w:val="Normln"/>
    <w:rsid w:val="004B555E"/>
    <w:pPr>
      <w:spacing w:after="0" w:line="240" w:lineRule="auto"/>
      <w:jc w:val="both"/>
    </w:pPr>
    <w:rPr>
      <w:rFonts w:ascii="Times New Roman" w:eastAsia="Times New Roman" w:hAnsi="Times New Roman" w:cs="Times New Roman"/>
      <w:caps/>
      <w:spacing w:val="60"/>
      <w:sz w:val="24"/>
      <w:szCs w:val="20"/>
      <w:lang w:eastAsia="cs-CZ"/>
    </w:rPr>
  </w:style>
  <w:style w:type="paragraph" w:customStyle="1" w:styleId="Nadpisparagrafu">
    <w:name w:val="Nadpis paragrafu"/>
    <w:basedOn w:val="Paragraf"/>
    <w:next w:val="Textodstavce"/>
    <w:link w:val="NadpisparagrafuChar2"/>
    <w:rsid w:val="004B555E"/>
    <w:rPr>
      <w:b/>
    </w:rPr>
  </w:style>
  <w:style w:type="paragraph" w:customStyle="1" w:styleId="Nadpislnku">
    <w:name w:val="Nadpis článku"/>
    <w:basedOn w:val="lnek"/>
    <w:next w:val="Textodstavce"/>
    <w:rsid w:val="004B555E"/>
    <w:rPr>
      <w:b/>
    </w:rPr>
  </w:style>
  <w:style w:type="character" w:customStyle="1" w:styleId="DvodovzprvaChar">
    <w:name w:val="Důvodová zpráva Char"/>
    <w:link w:val="Dvodovzprva"/>
    <w:uiPriority w:val="99"/>
    <w:locked/>
    <w:rsid w:val="004B555E"/>
    <w:rPr>
      <w:rFonts w:ascii="Arial" w:eastAsia="Times New Roman" w:hAnsi="Arial" w:cs="Times New Roman"/>
      <w:color w:val="0000FF"/>
      <w:szCs w:val="20"/>
      <w:lang w:eastAsia="cs-CZ"/>
    </w:rPr>
  </w:style>
  <w:style w:type="paragraph" w:customStyle="1" w:styleId="Dvodovzprvaknovlnku">
    <w:name w:val="Důvodová zpráva (k nov. článku)"/>
    <w:basedOn w:val="Dvodovzprvakbodu"/>
    <w:next w:val="Dvodovzprva"/>
    <w:qFormat/>
    <w:rsid w:val="004B555E"/>
    <w:pPr>
      <w:numPr>
        <w:numId w:val="8"/>
      </w:numPr>
      <w:ind w:left="720" w:hanging="360"/>
    </w:pPr>
    <w:rPr>
      <w:sz w:val="24"/>
    </w:rPr>
  </w:style>
  <w:style w:type="paragraph" w:customStyle="1" w:styleId="Dvodovzprvaksti">
    <w:name w:val="Důvodová zpráva (k části)"/>
    <w:basedOn w:val="Dvodovzprva"/>
    <w:next w:val="Dvodovzprva"/>
    <w:qFormat/>
    <w:rsid w:val="004B555E"/>
    <w:pPr>
      <w:keepNext/>
    </w:pPr>
    <w:rPr>
      <w:b/>
      <w:sz w:val="28"/>
    </w:rPr>
  </w:style>
  <w:style w:type="paragraph" w:customStyle="1" w:styleId="Nadpispododdlu">
    <w:name w:val="Nadpis pododdílu"/>
    <w:basedOn w:val="Nadpisoddlu"/>
    <w:qFormat/>
    <w:rsid w:val="004B555E"/>
  </w:style>
  <w:style w:type="paragraph" w:customStyle="1" w:styleId="Pododdl">
    <w:name w:val="Pododdíl"/>
    <w:basedOn w:val="Oddl"/>
    <w:qFormat/>
    <w:rsid w:val="004B555E"/>
  </w:style>
  <w:style w:type="paragraph" w:customStyle="1" w:styleId="Nadpisskupinyparagraf">
    <w:name w:val="Nadpis skupiny paragrafů"/>
    <w:basedOn w:val="Nadpisparagrafu"/>
    <w:qFormat/>
    <w:rsid w:val="004B555E"/>
  </w:style>
  <w:style w:type="paragraph" w:customStyle="1" w:styleId="Dvodovzprvakhlav">
    <w:name w:val="Důvodová zpráva (k hlavě)"/>
    <w:basedOn w:val="Dvodovzprva"/>
    <w:next w:val="Dvodovzprva"/>
    <w:qFormat/>
    <w:rsid w:val="004B555E"/>
    <w:pPr>
      <w:keepNext/>
      <w:numPr>
        <w:numId w:val="9"/>
      </w:numPr>
      <w:ind w:left="720" w:hanging="360"/>
    </w:pPr>
    <w:rPr>
      <w:b/>
      <w:sz w:val="28"/>
    </w:rPr>
  </w:style>
  <w:style w:type="paragraph" w:customStyle="1" w:styleId="Dvodovzprvakdlu">
    <w:name w:val="Důvodová zpráva (k dílu)"/>
    <w:basedOn w:val="Dvodovzprva"/>
    <w:next w:val="Dvodovzprva"/>
    <w:qFormat/>
    <w:rsid w:val="004B555E"/>
    <w:pPr>
      <w:keepNext/>
      <w:numPr>
        <w:numId w:val="10"/>
      </w:numPr>
      <w:ind w:left="720" w:hanging="360"/>
    </w:pPr>
    <w:rPr>
      <w:b/>
      <w:sz w:val="24"/>
    </w:rPr>
  </w:style>
  <w:style w:type="paragraph" w:customStyle="1" w:styleId="Dvodovzprvakoddlu">
    <w:name w:val="Důvodová zpráva (k oddílu)"/>
    <w:basedOn w:val="Dvodovzprva"/>
    <w:next w:val="Dvodovzprva"/>
    <w:qFormat/>
    <w:rsid w:val="004B555E"/>
    <w:pPr>
      <w:keepNext/>
      <w:numPr>
        <w:numId w:val="11"/>
      </w:numPr>
      <w:ind w:left="720" w:hanging="360"/>
    </w:pPr>
    <w:rPr>
      <w:b/>
      <w:sz w:val="24"/>
    </w:rPr>
  </w:style>
  <w:style w:type="paragraph" w:customStyle="1" w:styleId="Dvodovzprvakpododdlu">
    <w:name w:val="Důvodová zpráva (k pododdílu)"/>
    <w:basedOn w:val="Dvodovzprva"/>
    <w:next w:val="Dvodovzprva"/>
    <w:qFormat/>
    <w:rsid w:val="004B555E"/>
    <w:pPr>
      <w:keepNext/>
      <w:numPr>
        <w:numId w:val="12"/>
      </w:numPr>
      <w:ind w:left="720" w:hanging="360"/>
    </w:pPr>
    <w:rPr>
      <w:b/>
      <w:sz w:val="24"/>
    </w:rPr>
  </w:style>
  <w:style w:type="paragraph" w:customStyle="1" w:styleId="Dvodovzprvaklnku">
    <w:name w:val="Důvodová zpráva (k článku)"/>
    <w:basedOn w:val="Dvodovzprva"/>
    <w:next w:val="Dvodovzprva"/>
    <w:qFormat/>
    <w:rsid w:val="004B555E"/>
    <w:pPr>
      <w:keepNext/>
    </w:pPr>
    <w:rPr>
      <w:b/>
      <w:sz w:val="24"/>
    </w:rPr>
  </w:style>
  <w:style w:type="paragraph" w:customStyle="1" w:styleId="Dvodovzprvakparagrafu">
    <w:name w:val="Důvodová zpráva (k paragrafu)"/>
    <w:basedOn w:val="Dvodovzprva"/>
    <w:next w:val="Dvodovzprva"/>
    <w:qFormat/>
    <w:rsid w:val="004B555E"/>
    <w:pPr>
      <w:keepNext/>
    </w:pPr>
    <w:rPr>
      <w:b/>
      <w:sz w:val="24"/>
    </w:rPr>
  </w:style>
  <w:style w:type="paragraph" w:styleId="AdresaHTML">
    <w:name w:val="HTML Address"/>
    <w:basedOn w:val="Normln"/>
    <w:link w:val="AdresaHTMLChar"/>
    <w:uiPriority w:val="99"/>
    <w:semiHidden/>
    <w:unhideWhenUsed/>
    <w:rsid w:val="004B555E"/>
    <w:pPr>
      <w:spacing w:after="0" w:line="240" w:lineRule="auto"/>
      <w:jc w:val="both"/>
    </w:pPr>
    <w:rPr>
      <w:rFonts w:ascii="Times New Roman" w:eastAsia="Times New Roman" w:hAnsi="Times New Roman" w:cs="Times New Roman"/>
      <w:i/>
      <w:iCs/>
      <w:sz w:val="24"/>
      <w:szCs w:val="20"/>
      <w:lang w:eastAsia="cs-CZ"/>
    </w:rPr>
  </w:style>
  <w:style w:type="character" w:customStyle="1" w:styleId="AdresaHTMLChar">
    <w:name w:val="Adresa HTML Char"/>
    <w:basedOn w:val="Standardnpsmoodstavce"/>
    <w:link w:val="AdresaHTML"/>
    <w:uiPriority w:val="99"/>
    <w:semiHidden/>
    <w:rsid w:val="004B555E"/>
    <w:rPr>
      <w:rFonts w:ascii="Times New Roman" w:eastAsia="Times New Roman" w:hAnsi="Times New Roman" w:cs="Times New Roman"/>
      <w:i/>
      <w:iCs/>
      <w:sz w:val="24"/>
      <w:szCs w:val="20"/>
      <w:lang w:eastAsia="cs-CZ"/>
    </w:rPr>
  </w:style>
  <w:style w:type="paragraph" w:styleId="Adresanaoblku">
    <w:name w:val="envelope address"/>
    <w:basedOn w:val="Normln"/>
    <w:uiPriority w:val="99"/>
    <w:semiHidden/>
    <w:unhideWhenUsed/>
    <w:rsid w:val="004B555E"/>
    <w:pPr>
      <w:framePr w:w="7920" w:h="1980" w:hRule="exact" w:hSpace="141" w:wrap="auto" w:hAnchor="page" w:xAlign="center" w:yAlign="bottom"/>
      <w:spacing w:after="0" w:line="240" w:lineRule="auto"/>
      <w:ind w:left="2880"/>
      <w:jc w:val="both"/>
    </w:pPr>
    <w:rPr>
      <w:rFonts w:asciiTheme="majorHAnsi" w:eastAsiaTheme="majorEastAsia" w:hAnsiTheme="majorHAnsi" w:cstheme="majorBidi"/>
      <w:sz w:val="24"/>
      <w:szCs w:val="24"/>
      <w:lang w:eastAsia="cs-CZ"/>
    </w:rPr>
  </w:style>
  <w:style w:type="paragraph" w:styleId="Bibliografie">
    <w:name w:val="Bibliography"/>
    <w:basedOn w:val="Normln"/>
    <w:next w:val="Normln"/>
    <w:uiPriority w:val="37"/>
    <w:semiHidden/>
    <w:unhideWhenUsed/>
    <w:rsid w:val="004B555E"/>
    <w:pPr>
      <w:spacing w:after="0" w:line="240" w:lineRule="auto"/>
      <w:jc w:val="both"/>
    </w:pPr>
    <w:rPr>
      <w:rFonts w:ascii="Times New Roman" w:eastAsia="Times New Roman" w:hAnsi="Times New Roman" w:cs="Times New Roman"/>
      <w:sz w:val="24"/>
      <w:szCs w:val="20"/>
      <w:lang w:eastAsia="cs-CZ"/>
    </w:rPr>
  </w:style>
  <w:style w:type="paragraph" w:styleId="Citt">
    <w:name w:val="Quote"/>
    <w:basedOn w:val="Normln"/>
    <w:next w:val="Normln"/>
    <w:link w:val="CittChar"/>
    <w:uiPriority w:val="29"/>
    <w:qFormat/>
    <w:rsid w:val="004B555E"/>
    <w:pPr>
      <w:spacing w:after="0" w:line="240" w:lineRule="auto"/>
      <w:jc w:val="both"/>
    </w:pPr>
    <w:rPr>
      <w:rFonts w:ascii="Times New Roman" w:eastAsia="Times New Roman" w:hAnsi="Times New Roman" w:cs="Times New Roman"/>
      <w:i/>
      <w:iCs/>
      <w:color w:val="000000" w:themeColor="text1"/>
      <w:sz w:val="24"/>
      <w:szCs w:val="20"/>
      <w:lang w:eastAsia="cs-CZ"/>
    </w:rPr>
  </w:style>
  <w:style w:type="character" w:customStyle="1" w:styleId="CittChar">
    <w:name w:val="Citát Char"/>
    <w:basedOn w:val="Standardnpsmoodstavce"/>
    <w:link w:val="Citt"/>
    <w:uiPriority w:val="29"/>
    <w:rsid w:val="004B555E"/>
    <w:rPr>
      <w:rFonts w:ascii="Times New Roman" w:eastAsia="Times New Roman" w:hAnsi="Times New Roman" w:cs="Times New Roman"/>
      <w:i/>
      <w:iCs/>
      <w:color w:val="000000" w:themeColor="text1"/>
      <w:sz w:val="24"/>
      <w:szCs w:val="20"/>
      <w:lang w:eastAsia="cs-CZ"/>
    </w:rPr>
  </w:style>
  <w:style w:type="paragraph" w:styleId="slovanseznam">
    <w:name w:val="List Number"/>
    <w:basedOn w:val="Normln"/>
    <w:uiPriority w:val="99"/>
    <w:semiHidden/>
    <w:unhideWhenUsed/>
    <w:rsid w:val="004B555E"/>
    <w:pPr>
      <w:numPr>
        <w:numId w:val="13"/>
      </w:numPr>
      <w:spacing w:after="0" w:line="240" w:lineRule="auto"/>
      <w:contextualSpacing/>
      <w:jc w:val="both"/>
    </w:pPr>
    <w:rPr>
      <w:rFonts w:ascii="Times New Roman" w:eastAsia="Times New Roman" w:hAnsi="Times New Roman" w:cs="Times New Roman"/>
      <w:sz w:val="24"/>
      <w:szCs w:val="20"/>
      <w:lang w:eastAsia="cs-CZ"/>
    </w:rPr>
  </w:style>
  <w:style w:type="paragraph" w:styleId="slovanseznam2">
    <w:name w:val="List Number 2"/>
    <w:basedOn w:val="Normln"/>
    <w:uiPriority w:val="99"/>
    <w:semiHidden/>
    <w:unhideWhenUsed/>
    <w:rsid w:val="004B555E"/>
    <w:pPr>
      <w:numPr>
        <w:numId w:val="14"/>
      </w:numPr>
      <w:spacing w:after="0" w:line="240" w:lineRule="auto"/>
      <w:contextualSpacing/>
      <w:jc w:val="both"/>
    </w:pPr>
    <w:rPr>
      <w:rFonts w:ascii="Times New Roman" w:eastAsia="Times New Roman" w:hAnsi="Times New Roman" w:cs="Times New Roman"/>
      <w:sz w:val="24"/>
      <w:szCs w:val="20"/>
      <w:lang w:eastAsia="cs-CZ"/>
    </w:rPr>
  </w:style>
  <w:style w:type="paragraph" w:styleId="slovanseznam3">
    <w:name w:val="List Number 3"/>
    <w:basedOn w:val="Normln"/>
    <w:uiPriority w:val="99"/>
    <w:semiHidden/>
    <w:unhideWhenUsed/>
    <w:rsid w:val="004B555E"/>
    <w:pPr>
      <w:numPr>
        <w:numId w:val="15"/>
      </w:numPr>
      <w:spacing w:after="0" w:line="240" w:lineRule="auto"/>
      <w:contextualSpacing/>
      <w:jc w:val="both"/>
    </w:pPr>
    <w:rPr>
      <w:rFonts w:ascii="Times New Roman" w:eastAsia="Times New Roman" w:hAnsi="Times New Roman" w:cs="Times New Roman"/>
      <w:sz w:val="24"/>
      <w:szCs w:val="20"/>
      <w:lang w:eastAsia="cs-CZ"/>
    </w:rPr>
  </w:style>
  <w:style w:type="paragraph" w:styleId="slovanseznam4">
    <w:name w:val="List Number 4"/>
    <w:basedOn w:val="Normln"/>
    <w:uiPriority w:val="99"/>
    <w:semiHidden/>
    <w:unhideWhenUsed/>
    <w:rsid w:val="004B555E"/>
    <w:pPr>
      <w:numPr>
        <w:numId w:val="16"/>
      </w:numPr>
      <w:spacing w:after="0" w:line="240" w:lineRule="auto"/>
      <w:contextualSpacing/>
      <w:jc w:val="both"/>
    </w:pPr>
    <w:rPr>
      <w:rFonts w:ascii="Times New Roman" w:eastAsia="Times New Roman" w:hAnsi="Times New Roman" w:cs="Times New Roman"/>
      <w:sz w:val="24"/>
      <w:szCs w:val="20"/>
      <w:lang w:eastAsia="cs-CZ"/>
    </w:rPr>
  </w:style>
  <w:style w:type="paragraph" w:styleId="slovanseznam5">
    <w:name w:val="List Number 5"/>
    <w:basedOn w:val="Normln"/>
    <w:uiPriority w:val="99"/>
    <w:semiHidden/>
    <w:unhideWhenUsed/>
    <w:rsid w:val="004B555E"/>
    <w:pPr>
      <w:numPr>
        <w:numId w:val="17"/>
      </w:numPr>
      <w:spacing w:after="0" w:line="240" w:lineRule="auto"/>
      <w:contextualSpacing/>
      <w:jc w:val="both"/>
    </w:pPr>
    <w:rPr>
      <w:rFonts w:ascii="Times New Roman" w:eastAsia="Times New Roman" w:hAnsi="Times New Roman" w:cs="Times New Roman"/>
      <w:sz w:val="24"/>
      <w:szCs w:val="20"/>
      <w:lang w:eastAsia="cs-CZ"/>
    </w:rPr>
  </w:style>
  <w:style w:type="paragraph" w:styleId="Datum">
    <w:name w:val="Date"/>
    <w:basedOn w:val="Normln"/>
    <w:next w:val="Normln"/>
    <w:link w:val="DatumChar"/>
    <w:uiPriority w:val="99"/>
    <w:semiHidden/>
    <w:unhideWhenUsed/>
    <w:rsid w:val="004B555E"/>
    <w:pPr>
      <w:spacing w:after="0" w:line="240" w:lineRule="auto"/>
      <w:jc w:val="both"/>
    </w:pPr>
    <w:rPr>
      <w:rFonts w:ascii="Times New Roman" w:eastAsia="Times New Roman" w:hAnsi="Times New Roman" w:cs="Times New Roman"/>
      <w:sz w:val="24"/>
      <w:szCs w:val="20"/>
      <w:lang w:eastAsia="cs-CZ"/>
    </w:rPr>
  </w:style>
  <w:style w:type="character" w:customStyle="1" w:styleId="DatumChar">
    <w:name w:val="Datum Char"/>
    <w:basedOn w:val="Standardnpsmoodstavce"/>
    <w:link w:val="Datum"/>
    <w:uiPriority w:val="99"/>
    <w:semiHidden/>
    <w:rsid w:val="004B555E"/>
    <w:rPr>
      <w:rFonts w:ascii="Times New Roman" w:eastAsia="Times New Roman" w:hAnsi="Times New Roman" w:cs="Times New Roman"/>
      <w:sz w:val="24"/>
      <w:szCs w:val="20"/>
      <w:lang w:eastAsia="cs-CZ"/>
    </w:rPr>
  </w:style>
  <w:style w:type="paragraph" w:styleId="FormtovanvHTML">
    <w:name w:val="HTML Preformatted"/>
    <w:basedOn w:val="Normln"/>
    <w:link w:val="FormtovanvHTMLChar"/>
    <w:uiPriority w:val="99"/>
    <w:semiHidden/>
    <w:unhideWhenUsed/>
    <w:rsid w:val="004B555E"/>
    <w:pPr>
      <w:spacing w:after="0" w:line="240" w:lineRule="auto"/>
      <w:jc w:val="both"/>
    </w:pPr>
    <w:rPr>
      <w:rFonts w:ascii="Consolas" w:eastAsia="Times New Roman" w:hAnsi="Consolas" w:cs="Times New Roman"/>
      <w:sz w:val="20"/>
      <w:szCs w:val="20"/>
      <w:lang w:eastAsia="cs-CZ"/>
    </w:rPr>
  </w:style>
  <w:style w:type="character" w:customStyle="1" w:styleId="FormtovanvHTMLChar">
    <w:name w:val="Formátovaný v HTML Char"/>
    <w:basedOn w:val="Standardnpsmoodstavce"/>
    <w:link w:val="FormtovanvHTML"/>
    <w:uiPriority w:val="99"/>
    <w:semiHidden/>
    <w:rsid w:val="004B555E"/>
    <w:rPr>
      <w:rFonts w:ascii="Consolas" w:eastAsia="Times New Roman" w:hAnsi="Consolas" w:cs="Times New Roman"/>
      <w:sz w:val="20"/>
      <w:szCs w:val="20"/>
      <w:lang w:eastAsia="cs-CZ"/>
    </w:rPr>
  </w:style>
  <w:style w:type="paragraph" w:styleId="Hlavikaobsahu">
    <w:name w:val="toa heading"/>
    <w:basedOn w:val="Normln"/>
    <w:next w:val="Normln"/>
    <w:uiPriority w:val="99"/>
    <w:semiHidden/>
    <w:unhideWhenUsed/>
    <w:rsid w:val="004B555E"/>
    <w:pPr>
      <w:spacing w:before="120" w:after="0" w:line="240" w:lineRule="auto"/>
      <w:jc w:val="both"/>
    </w:pPr>
    <w:rPr>
      <w:rFonts w:asciiTheme="majorHAnsi" w:eastAsiaTheme="majorEastAsia" w:hAnsiTheme="majorHAnsi" w:cstheme="majorBidi"/>
      <w:b/>
      <w:bCs/>
      <w:sz w:val="24"/>
      <w:szCs w:val="24"/>
      <w:lang w:eastAsia="cs-CZ"/>
    </w:rPr>
  </w:style>
  <w:style w:type="paragraph" w:styleId="Rejstk1">
    <w:name w:val="index 1"/>
    <w:basedOn w:val="Normln"/>
    <w:next w:val="Normln"/>
    <w:uiPriority w:val="99"/>
    <w:semiHidden/>
    <w:unhideWhenUsed/>
    <w:rsid w:val="004B555E"/>
    <w:pPr>
      <w:spacing w:after="0" w:line="240" w:lineRule="auto"/>
      <w:ind w:left="220" w:hanging="220"/>
      <w:jc w:val="both"/>
    </w:pPr>
    <w:rPr>
      <w:rFonts w:ascii="Times New Roman" w:eastAsia="Times New Roman" w:hAnsi="Times New Roman" w:cs="Times New Roman"/>
      <w:sz w:val="24"/>
      <w:szCs w:val="20"/>
      <w:lang w:eastAsia="cs-CZ"/>
    </w:rPr>
  </w:style>
  <w:style w:type="paragraph" w:styleId="Hlavikarejstku">
    <w:name w:val="index heading"/>
    <w:basedOn w:val="Normln"/>
    <w:next w:val="Rejstk1"/>
    <w:uiPriority w:val="99"/>
    <w:semiHidden/>
    <w:unhideWhenUsed/>
    <w:rsid w:val="004B555E"/>
    <w:pPr>
      <w:spacing w:after="0" w:line="240" w:lineRule="auto"/>
      <w:jc w:val="both"/>
    </w:pPr>
    <w:rPr>
      <w:rFonts w:asciiTheme="majorHAnsi" w:eastAsiaTheme="majorEastAsia" w:hAnsiTheme="majorHAnsi" w:cstheme="majorBidi"/>
      <w:b/>
      <w:bCs/>
      <w:sz w:val="24"/>
      <w:szCs w:val="20"/>
      <w:lang w:eastAsia="cs-CZ"/>
    </w:rPr>
  </w:style>
  <w:style w:type="paragraph" w:styleId="Nadpisobsahu">
    <w:name w:val="TOC Heading"/>
    <w:basedOn w:val="Nadpis1"/>
    <w:next w:val="Normln"/>
    <w:uiPriority w:val="39"/>
    <w:unhideWhenUsed/>
    <w:qFormat/>
    <w:rsid w:val="004B555E"/>
    <w:pPr>
      <w:keepNext/>
      <w:keepLines/>
      <w:spacing w:before="480" w:beforeAutospacing="0" w:after="0" w:afterAutospacing="0"/>
      <w:jc w:val="both"/>
      <w:outlineLvl w:val="9"/>
    </w:pPr>
    <w:rPr>
      <w:rFonts w:asciiTheme="majorHAnsi" w:hAnsiTheme="majorHAnsi" w:cstheme="majorBidi"/>
      <w:iCs/>
      <w:color w:val="365F91" w:themeColor="accent1" w:themeShade="BF"/>
      <w:kern w:val="0"/>
      <w:sz w:val="28"/>
      <w:szCs w:val="28"/>
    </w:rPr>
  </w:style>
  <w:style w:type="paragraph" w:styleId="Nadpispoznmky">
    <w:name w:val="Note Heading"/>
    <w:basedOn w:val="Normln"/>
    <w:next w:val="Normln"/>
    <w:link w:val="NadpispoznmkyChar"/>
    <w:uiPriority w:val="99"/>
    <w:semiHidden/>
    <w:unhideWhenUsed/>
    <w:rsid w:val="004B555E"/>
    <w:pPr>
      <w:spacing w:after="0" w:line="240" w:lineRule="auto"/>
      <w:jc w:val="both"/>
    </w:pPr>
    <w:rPr>
      <w:rFonts w:ascii="Times New Roman" w:eastAsia="Times New Roman" w:hAnsi="Times New Roman" w:cs="Times New Roman"/>
      <w:sz w:val="24"/>
      <w:szCs w:val="20"/>
      <w:lang w:eastAsia="cs-CZ"/>
    </w:rPr>
  </w:style>
  <w:style w:type="character" w:customStyle="1" w:styleId="NadpispoznmkyChar">
    <w:name w:val="Nadpis poznámky Char"/>
    <w:basedOn w:val="Standardnpsmoodstavce"/>
    <w:link w:val="Nadpispoznmky"/>
    <w:uiPriority w:val="99"/>
    <w:semiHidden/>
    <w:rsid w:val="004B555E"/>
    <w:rPr>
      <w:rFonts w:ascii="Times New Roman" w:eastAsia="Times New Roman" w:hAnsi="Times New Roman" w:cs="Times New Roman"/>
      <w:sz w:val="24"/>
      <w:szCs w:val="20"/>
      <w:lang w:eastAsia="cs-CZ"/>
    </w:rPr>
  </w:style>
  <w:style w:type="paragraph" w:styleId="Nzev">
    <w:name w:val="Title"/>
    <w:basedOn w:val="Normln"/>
    <w:next w:val="Normln"/>
    <w:link w:val="NzevChar"/>
    <w:uiPriority w:val="10"/>
    <w:qFormat/>
    <w:rsid w:val="004B555E"/>
    <w:pPr>
      <w:keepNext/>
      <w:pageBreakBefore/>
      <w:spacing w:before="240" w:after="120" w:line="240" w:lineRule="auto"/>
      <w:jc w:val="center"/>
      <w:outlineLvl w:val="0"/>
    </w:pPr>
    <w:rPr>
      <w:rFonts w:ascii="Times New Roman" w:eastAsia="Times New Roman" w:hAnsi="Times New Roman" w:cs="Times New Roman"/>
      <w:b/>
      <w:bCs/>
      <w:kern w:val="32"/>
      <w:sz w:val="40"/>
      <w:szCs w:val="32"/>
      <w:lang w:eastAsia="cs-CZ"/>
    </w:rPr>
  </w:style>
  <w:style w:type="character" w:customStyle="1" w:styleId="NzevChar">
    <w:name w:val="Název Char"/>
    <w:basedOn w:val="Standardnpsmoodstavce"/>
    <w:link w:val="Nzev"/>
    <w:uiPriority w:val="10"/>
    <w:rsid w:val="004B555E"/>
    <w:rPr>
      <w:rFonts w:ascii="Times New Roman" w:eastAsia="Times New Roman" w:hAnsi="Times New Roman" w:cs="Times New Roman"/>
      <w:b/>
      <w:bCs/>
      <w:kern w:val="32"/>
      <w:sz w:val="40"/>
      <w:szCs w:val="32"/>
      <w:lang w:eastAsia="cs-CZ"/>
    </w:rPr>
  </w:style>
  <w:style w:type="paragraph" w:styleId="Normlnodsazen">
    <w:name w:val="Normal Indent"/>
    <w:basedOn w:val="Normln"/>
    <w:uiPriority w:val="99"/>
    <w:semiHidden/>
    <w:unhideWhenUsed/>
    <w:rsid w:val="004B555E"/>
    <w:pPr>
      <w:spacing w:after="0" w:line="240" w:lineRule="auto"/>
      <w:ind w:left="708"/>
      <w:jc w:val="both"/>
    </w:pPr>
    <w:rPr>
      <w:rFonts w:ascii="Times New Roman" w:eastAsia="Times New Roman" w:hAnsi="Times New Roman" w:cs="Times New Roman"/>
      <w:sz w:val="24"/>
      <w:szCs w:val="20"/>
      <w:lang w:eastAsia="cs-CZ"/>
    </w:rPr>
  </w:style>
  <w:style w:type="paragraph" w:styleId="Obsah1">
    <w:name w:val="toc 1"/>
    <w:basedOn w:val="Normln"/>
    <w:next w:val="Normln"/>
    <w:uiPriority w:val="39"/>
    <w:semiHidden/>
    <w:unhideWhenUsed/>
    <w:rsid w:val="004B555E"/>
    <w:pPr>
      <w:spacing w:after="100" w:line="240" w:lineRule="auto"/>
      <w:jc w:val="both"/>
    </w:pPr>
    <w:rPr>
      <w:rFonts w:ascii="Times New Roman" w:eastAsia="Times New Roman" w:hAnsi="Times New Roman" w:cs="Times New Roman"/>
      <w:sz w:val="24"/>
      <w:szCs w:val="20"/>
      <w:lang w:eastAsia="cs-CZ"/>
    </w:rPr>
  </w:style>
  <w:style w:type="paragraph" w:styleId="Obsah2">
    <w:name w:val="toc 2"/>
    <w:basedOn w:val="Normln"/>
    <w:next w:val="Normln"/>
    <w:uiPriority w:val="39"/>
    <w:semiHidden/>
    <w:unhideWhenUsed/>
    <w:rsid w:val="004B555E"/>
    <w:pPr>
      <w:spacing w:after="100" w:line="240" w:lineRule="auto"/>
      <w:ind w:left="220"/>
      <w:jc w:val="both"/>
    </w:pPr>
    <w:rPr>
      <w:rFonts w:ascii="Times New Roman" w:eastAsia="Times New Roman" w:hAnsi="Times New Roman" w:cs="Times New Roman"/>
      <w:sz w:val="24"/>
      <w:szCs w:val="20"/>
      <w:lang w:eastAsia="cs-CZ"/>
    </w:rPr>
  </w:style>
  <w:style w:type="paragraph" w:styleId="Obsah3">
    <w:name w:val="toc 3"/>
    <w:basedOn w:val="Normln"/>
    <w:next w:val="Normln"/>
    <w:uiPriority w:val="39"/>
    <w:semiHidden/>
    <w:unhideWhenUsed/>
    <w:rsid w:val="004B555E"/>
    <w:pPr>
      <w:spacing w:after="100" w:line="240" w:lineRule="auto"/>
      <w:ind w:left="440"/>
      <w:jc w:val="both"/>
    </w:pPr>
    <w:rPr>
      <w:rFonts w:ascii="Times New Roman" w:eastAsia="Times New Roman" w:hAnsi="Times New Roman" w:cs="Times New Roman"/>
      <w:sz w:val="24"/>
      <w:szCs w:val="20"/>
      <w:lang w:eastAsia="cs-CZ"/>
    </w:rPr>
  </w:style>
  <w:style w:type="paragraph" w:styleId="Obsah4">
    <w:name w:val="toc 4"/>
    <w:basedOn w:val="Normln"/>
    <w:next w:val="Normln"/>
    <w:uiPriority w:val="39"/>
    <w:semiHidden/>
    <w:unhideWhenUsed/>
    <w:rsid w:val="004B555E"/>
    <w:pPr>
      <w:spacing w:after="100" w:line="240" w:lineRule="auto"/>
      <w:ind w:left="660"/>
      <w:jc w:val="both"/>
    </w:pPr>
    <w:rPr>
      <w:rFonts w:ascii="Times New Roman" w:eastAsia="Times New Roman" w:hAnsi="Times New Roman" w:cs="Times New Roman"/>
      <w:sz w:val="24"/>
      <w:szCs w:val="20"/>
      <w:lang w:eastAsia="cs-CZ"/>
    </w:rPr>
  </w:style>
  <w:style w:type="paragraph" w:styleId="Obsah5">
    <w:name w:val="toc 5"/>
    <w:basedOn w:val="Normln"/>
    <w:next w:val="Normln"/>
    <w:uiPriority w:val="39"/>
    <w:semiHidden/>
    <w:unhideWhenUsed/>
    <w:rsid w:val="004B555E"/>
    <w:pPr>
      <w:spacing w:after="100" w:line="240" w:lineRule="auto"/>
      <w:ind w:left="880"/>
      <w:jc w:val="both"/>
    </w:pPr>
    <w:rPr>
      <w:rFonts w:ascii="Times New Roman" w:eastAsia="Times New Roman" w:hAnsi="Times New Roman" w:cs="Times New Roman"/>
      <w:sz w:val="24"/>
      <w:szCs w:val="20"/>
      <w:lang w:eastAsia="cs-CZ"/>
    </w:rPr>
  </w:style>
  <w:style w:type="paragraph" w:styleId="Obsah6">
    <w:name w:val="toc 6"/>
    <w:basedOn w:val="Normln"/>
    <w:next w:val="Normln"/>
    <w:uiPriority w:val="39"/>
    <w:semiHidden/>
    <w:unhideWhenUsed/>
    <w:rsid w:val="004B555E"/>
    <w:pPr>
      <w:spacing w:after="100" w:line="240" w:lineRule="auto"/>
      <w:ind w:left="1100"/>
      <w:jc w:val="both"/>
    </w:pPr>
    <w:rPr>
      <w:rFonts w:ascii="Times New Roman" w:eastAsia="Times New Roman" w:hAnsi="Times New Roman" w:cs="Times New Roman"/>
      <w:sz w:val="24"/>
      <w:szCs w:val="20"/>
      <w:lang w:eastAsia="cs-CZ"/>
    </w:rPr>
  </w:style>
  <w:style w:type="paragraph" w:styleId="Obsah7">
    <w:name w:val="toc 7"/>
    <w:basedOn w:val="Normln"/>
    <w:next w:val="Normln"/>
    <w:uiPriority w:val="39"/>
    <w:semiHidden/>
    <w:unhideWhenUsed/>
    <w:rsid w:val="004B555E"/>
    <w:pPr>
      <w:spacing w:after="100" w:line="240" w:lineRule="auto"/>
      <w:ind w:left="1320"/>
      <w:jc w:val="both"/>
    </w:pPr>
    <w:rPr>
      <w:rFonts w:ascii="Times New Roman" w:eastAsia="Times New Roman" w:hAnsi="Times New Roman" w:cs="Times New Roman"/>
      <w:sz w:val="24"/>
      <w:szCs w:val="20"/>
      <w:lang w:eastAsia="cs-CZ"/>
    </w:rPr>
  </w:style>
  <w:style w:type="paragraph" w:styleId="Obsah8">
    <w:name w:val="toc 8"/>
    <w:basedOn w:val="Normln"/>
    <w:next w:val="Normln"/>
    <w:uiPriority w:val="39"/>
    <w:semiHidden/>
    <w:unhideWhenUsed/>
    <w:rsid w:val="004B555E"/>
    <w:pPr>
      <w:spacing w:after="100" w:line="240" w:lineRule="auto"/>
      <w:ind w:left="1540"/>
      <w:jc w:val="both"/>
    </w:pPr>
    <w:rPr>
      <w:rFonts w:ascii="Times New Roman" w:eastAsia="Times New Roman" w:hAnsi="Times New Roman" w:cs="Times New Roman"/>
      <w:sz w:val="24"/>
      <w:szCs w:val="20"/>
      <w:lang w:eastAsia="cs-CZ"/>
    </w:rPr>
  </w:style>
  <w:style w:type="paragraph" w:styleId="Obsah9">
    <w:name w:val="toc 9"/>
    <w:basedOn w:val="Normln"/>
    <w:next w:val="Normln"/>
    <w:uiPriority w:val="39"/>
    <w:semiHidden/>
    <w:unhideWhenUsed/>
    <w:rsid w:val="004B555E"/>
    <w:pPr>
      <w:spacing w:after="100" w:line="240" w:lineRule="auto"/>
      <w:ind w:left="1760"/>
      <w:jc w:val="both"/>
    </w:pPr>
    <w:rPr>
      <w:rFonts w:ascii="Times New Roman" w:eastAsia="Times New Roman" w:hAnsi="Times New Roman" w:cs="Times New Roman"/>
      <w:sz w:val="24"/>
      <w:szCs w:val="20"/>
      <w:lang w:eastAsia="cs-CZ"/>
    </w:rPr>
  </w:style>
  <w:style w:type="paragraph" w:styleId="Osloven">
    <w:name w:val="Salutation"/>
    <w:basedOn w:val="Normln"/>
    <w:next w:val="Normln"/>
    <w:link w:val="OslovenChar"/>
    <w:uiPriority w:val="99"/>
    <w:semiHidden/>
    <w:unhideWhenUsed/>
    <w:rsid w:val="004B555E"/>
    <w:pPr>
      <w:spacing w:after="0" w:line="240" w:lineRule="auto"/>
      <w:jc w:val="both"/>
    </w:pPr>
    <w:rPr>
      <w:rFonts w:ascii="Times New Roman" w:eastAsia="Times New Roman" w:hAnsi="Times New Roman" w:cs="Times New Roman"/>
      <w:sz w:val="24"/>
      <w:szCs w:val="20"/>
      <w:lang w:eastAsia="cs-CZ"/>
    </w:rPr>
  </w:style>
  <w:style w:type="character" w:customStyle="1" w:styleId="OslovenChar">
    <w:name w:val="Oslovení Char"/>
    <w:basedOn w:val="Standardnpsmoodstavce"/>
    <w:link w:val="Osloven"/>
    <w:uiPriority w:val="99"/>
    <w:semiHidden/>
    <w:rsid w:val="004B555E"/>
    <w:rPr>
      <w:rFonts w:ascii="Times New Roman" w:eastAsia="Times New Roman" w:hAnsi="Times New Roman" w:cs="Times New Roman"/>
      <w:sz w:val="24"/>
      <w:szCs w:val="20"/>
      <w:lang w:eastAsia="cs-CZ"/>
    </w:rPr>
  </w:style>
  <w:style w:type="paragraph" w:styleId="Podpis0">
    <w:name w:val="Signature"/>
    <w:basedOn w:val="Normln"/>
    <w:link w:val="PodpisChar"/>
    <w:uiPriority w:val="99"/>
    <w:semiHidden/>
    <w:unhideWhenUsed/>
    <w:rsid w:val="004B555E"/>
    <w:pPr>
      <w:spacing w:after="0" w:line="240" w:lineRule="auto"/>
      <w:ind w:left="4252"/>
      <w:jc w:val="both"/>
    </w:pPr>
    <w:rPr>
      <w:rFonts w:ascii="Times New Roman" w:eastAsia="Times New Roman" w:hAnsi="Times New Roman" w:cs="Times New Roman"/>
      <w:sz w:val="24"/>
      <w:szCs w:val="20"/>
      <w:lang w:eastAsia="cs-CZ"/>
    </w:rPr>
  </w:style>
  <w:style w:type="character" w:customStyle="1" w:styleId="PodpisChar">
    <w:name w:val="Podpis Char"/>
    <w:basedOn w:val="Standardnpsmoodstavce"/>
    <w:link w:val="Podpis0"/>
    <w:uiPriority w:val="99"/>
    <w:semiHidden/>
    <w:rsid w:val="004B555E"/>
    <w:rPr>
      <w:rFonts w:ascii="Times New Roman" w:eastAsia="Times New Roman" w:hAnsi="Times New Roman" w:cs="Times New Roman"/>
      <w:sz w:val="24"/>
      <w:szCs w:val="20"/>
      <w:lang w:eastAsia="cs-CZ"/>
    </w:rPr>
  </w:style>
  <w:style w:type="paragraph" w:styleId="Podpise-mailu">
    <w:name w:val="E-mail Signature"/>
    <w:basedOn w:val="Normln"/>
    <w:link w:val="Podpise-mailuChar"/>
    <w:uiPriority w:val="99"/>
    <w:semiHidden/>
    <w:unhideWhenUsed/>
    <w:rsid w:val="004B555E"/>
    <w:pPr>
      <w:spacing w:after="0" w:line="240" w:lineRule="auto"/>
      <w:jc w:val="both"/>
    </w:pPr>
    <w:rPr>
      <w:rFonts w:ascii="Times New Roman" w:eastAsia="Times New Roman" w:hAnsi="Times New Roman" w:cs="Times New Roman"/>
      <w:sz w:val="24"/>
      <w:szCs w:val="20"/>
      <w:lang w:eastAsia="cs-CZ"/>
    </w:rPr>
  </w:style>
  <w:style w:type="character" w:customStyle="1" w:styleId="Podpise-mailuChar">
    <w:name w:val="Podpis e-mailu Char"/>
    <w:basedOn w:val="Standardnpsmoodstavce"/>
    <w:link w:val="Podpise-mailu"/>
    <w:uiPriority w:val="99"/>
    <w:semiHidden/>
    <w:rsid w:val="004B555E"/>
    <w:rPr>
      <w:rFonts w:ascii="Times New Roman" w:eastAsia="Times New Roman" w:hAnsi="Times New Roman" w:cs="Times New Roman"/>
      <w:sz w:val="24"/>
      <w:szCs w:val="20"/>
      <w:lang w:eastAsia="cs-CZ"/>
    </w:rPr>
  </w:style>
  <w:style w:type="paragraph" w:styleId="Podtitul">
    <w:name w:val="Subtitle"/>
    <w:basedOn w:val="Normln"/>
    <w:next w:val="Normln"/>
    <w:link w:val="PodtitulChar"/>
    <w:uiPriority w:val="11"/>
    <w:qFormat/>
    <w:rsid w:val="004B555E"/>
    <w:pPr>
      <w:numPr>
        <w:ilvl w:val="1"/>
      </w:numPr>
      <w:spacing w:after="0" w:line="240" w:lineRule="auto"/>
      <w:jc w:val="both"/>
    </w:pPr>
    <w:rPr>
      <w:rFonts w:asciiTheme="majorHAnsi" w:eastAsiaTheme="majorEastAsia" w:hAnsiTheme="majorHAnsi" w:cstheme="majorBidi"/>
      <w:i/>
      <w:iCs/>
      <w:color w:val="4F81BD" w:themeColor="accent1"/>
      <w:spacing w:val="15"/>
      <w:sz w:val="24"/>
      <w:szCs w:val="24"/>
      <w:lang w:eastAsia="cs-CZ"/>
    </w:rPr>
  </w:style>
  <w:style w:type="character" w:customStyle="1" w:styleId="PodtitulChar">
    <w:name w:val="Podtitul Char"/>
    <w:basedOn w:val="Standardnpsmoodstavce"/>
    <w:link w:val="Podtitul"/>
    <w:uiPriority w:val="11"/>
    <w:rsid w:val="004B555E"/>
    <w:rPr>
      <w:rFonts w:asciiTheme="majorHAnsi" w:eastAsiaTheme="majorEastAsia" w:hAnsiTheme="majorHAnsi" w:cstheme="majorBidi"/>
      <w:i/>
      <w:iCs/>
      <w:color w:val="4F81BD" w:themeColor="accent1"/>
      <w:spacing w:val="15"/>
      <w:sz w:val="24"/>
      <w:szCs w:val="24"/>
      <w:lang w:eastAsia="cs-CZ"/>
    </w:rPr>
  </w:style>
  <w:style w:type="paragraph" w:styleId="Pokraovnseznamu">
    <w:name w:val="List Continue"/>
    <w:basedOn w:val="Normln"/>
    <w:uiPriority w:val="99"/>
    <w:semiHidden/>
    <w:unhideWhenUsed/>
    <w:rsid w:val="004B555E"/>
    <w:pPr>
      <w:spacing w:after="120" w:line="240" w:lineRule="auto"/>
      <w:ind w:left="283"/>
      <w:contextualSpacing/>
      <w:jc w:val="both"/>
    </w:pPr>
    <w:rPr>
      <w:rFonts w:ascii="Times New Roman" w:eastAsia="Times New Roman" w:hAnsi="Times New Roman" w:cs="Times New Roman"/>
      <w:sz w:val="24"/>
      <w:szCs w:val="20"/>
      <w:lang w:eastAsia="cs-CZ"/>
    </w:rPr>
  </w:style>
  <w:style w:type="paragraph" w:styleId="Pokraovnseznamu2">
    <w:name w:val="List Continue 2"/>
    <w:basedOn w:val="Normln"/>
    <w:uiPriority w:val="99"/>
    <w:semiHidden/>
    <w:unhideWhenUsed/>
    <w:rsid w:val="004B555E"/>
    <w:pPr>
      <w:spacing w:after="120" w:line="240" w:lineRule="auto"/>
      <w:ind w:left="566"/>
      <w:contextualSpacing/>
      <w:jc w:val="both"/>
    </w:pPr>
    <w:rPr>
      <w:rFonts w:ascii="Times New Roman" w:eastAsia="Times New Roman" w:hAnsi="Times New Roman" w:cs="Times New Roman"/>
      <w:sz w:val="24"/>
      <w:szCs w:val="20"/>
      <w:lang w:eastAsia="cs-CZ"/>
    </w:rPr>
  </w:style>
  <w:style w:type="paragraph" w:styleId="Pokraovnseznamu3">
    <w:name w:val="List Continue 3"/>
    <w:basedOn w:val="Normln"/>
    <w:uiPriority w:val="99"/>
    <w:semiHidden/>
    <w:unhideWhenUsed/>
    <w:rsid w:val="004B555E"/>
    <w:pPr>
      <w:spacing w:after="120" w:line="240" w:lineRule="auto"/>
      <w:ind w:left="849"/>
      <w:contextualSpacing/>
      <w:jc w:val="both"/>
    </w:pPr>
    <w:rPr>
      <w:rFonts w:ascii="Times New Roman" w:eastAsia="Times New Roman" w:hAnsi="Times New Roman" w:cs="Times New Roman"/>
      <w:sz w:val="24"/>
      <w:szCs w:val="20"/>
      <w:lang w:eastAsia="cs-CZ"/>
    </w:rPr>
  </w:style>
  <w:style w:type="paragraph" w:styleId="Pokraovnseznamu4">
    <w:name w:val="List Continue 4"/>
    <w:basedOn w:val="Normln"/>
    <w:uiPriority w:val="99"/>
    <w:semiHidden/>
    <w:unhideWhenUsed/>
    <w:rsid w:val="004B555E"/>
    <w:pPr>
      <w:spacing w:after="120" w:line="240" w:lineRule="auto"/>
      <w:ind w:left="1132"/>
      <w:contextualSpacing/>
      <w:jc w:val="both"/>
    </w:pPr>
    <w:rPr>
      <w:rFonts w:ascii="Times New Roman" w:eastAsia="Times New Roman" w:hAnsi="Times New Roman" w:cs="Times New Roman"/>
      <w:sz w:val="24"/>
      <w:szCs w:val="20"/>
      <w:lang w:eastAsia="cs-CZ"/>
    </w:rPr>
  </w:style>
  <w:style w:type="paragraph" w:styleId="Pokraovnseznamu5">
    <w:name w:val="List Continue 5"/>
    <w:basedOn w:val="Normln"/>
    <w:uiPriority w:val="99"/>
    <w:semiHidden/>
    <w:unhideWhenUsed/>
    <w:rsid w:val="004B555E"/>
    <w:pPr>
      <w:spacing w:after="120" w:line="240" w:lineRule="auto"/>
      <w:ind w:left="1415"/>
      <w:contextualSpacing/>
      <w:jc w:val="both"/>
    </w:pPr>
    <w:rPr>
      <w:rFonts w:ascii="Times New Roman" w:eastAsia="Times New Roman" w:hAnsi="Times New Roman" w:cs="Times New Roman"/>
      <w:sz w:val="24"/>
      <w:szCs w:val="20"/>
      <w:lang w:eastAsia="cs-CZ"/>
    </w:rPr>
  </w:style>
  <w:style w:type="paragraph" w:styleId="Prosttext">
    <w:name w:val="Plain Text"/>
    <w:basedOn w:val="Normln"/>
    <w:link w:val="ProsttextChar"/>
    <w:uiPriority w:val="99"/>
    <w:semiHidden/>
    <w:unhideWhenUsed/>
    <w:rsid w:val="004B555E"/>
    <w:pPr>
      <w:spacing w:after="0" w:line="240" w:lineRule="auto"/>
      <w:jc w:val="both"/>
    </w:pPr>
    <w:rPr>
      <w:rFonts w:ascii="Consolas" w:eastAsia="Times New Roman" w:hAnsi="Consolas" w:cs="Times New Roman"/>
      <w:sz w:val="21"/>
      <w:szCs w:val="21"/>
      <w:lang w:eastAsia="cs-CZ"/>
    </w:rPr>
  </w:style>
  <w:style w:type="character" w:customStyle="1" w:styleId="ProsttextChar">
    <w:name w:val="Prostý text Char"/>
    <w:basedOn w:val="Standardnpsmoodstavce"/>
    <w:link w:val="Prosttext"/>
    <w:uiPriority w:val="99"/>
    <w:semiHidden/>
    <w:rsid w:val="004B555E"/>
    <w:rPr>
      <w:rFonts w:ascii="Consolas" w:eastAsia="Times New Roman" w:hAnsi="Consolas" w:cs="Times New Roman"/>
      <w:sz w:val="21"/>
      <w:szCs w:val="21"/>
      <w:lang w:eastAsia="cs-CZ"/>
    </w:rPr>
  </w:style>
  <w:style w:type="paragraph" w:styleId="Rejstk2">
    <w:name w:val="index 2"/>
    <w:basedOn w:val="Normln"/>
    <w:next w:val="Normln"/>
    <w:uiPriority w:val="99"/>
    <w:semiHidden/>
    <w:unhideWhenUsed/>
    <w:rsid w:val="004B555E"/>
    <w:pPr>
      <w:spacing w:after="0" w:line="240" w:lineRule="auto"/>
      <w:ind w:left="440" w:hanging="220"/>
      <w:jc w:val="both"/>
    </w:pPr>
    <w:rPr>
      <w:rFonts w:ascii="Times New Roman" w:eastAsia="Times New Roman" w:hAnsi="Times New Roman" w:cs="Times New Roman"/>
      <w:sz w:val="24"/>
      <w:szCs w:val="20"/>
      <w:lang w:eastAsia="cs-CZ"/>
    </w:rPr>
  </w:style>
  <w:style w:type="paragraph" w:styleId="Rejstk3">
    <w:name w:val="index 3"/>
    <w:basedOn w:val="Normln"/>
    <w:next w:val="Normln"/>
    <w:uiPriority w:val="99"/>
    <w:semiHidden/>
    <w:unhideWhenUsed/>
    <w:rsid w:val="004B555E"/>
    <w:pPr>
      <w:spacing w:after="0" w:line="240" w:lineRule="auto"/>
      <w:ind w:left="660" w:hanging="220"/>
      <w:jc w:val="both"/>
    </w:pPr>
    <w:rPr>
      <w:rFonts w:ascii="Times New Roman" w:eastAsia="Times New Roman" w:hAnsi="Times New Roman" w:cs="Times New Roman"/>
      <w:sz w:val="24"/>
      <w:szCs w:val="20"/>
      <w:lang w:eastAsia="cs-CZ"/>
    </w:rPr>
  </w:style>
  <w:style w:type="paragraph" w:styleId="Rejstk4">
    <w:name w:val="index 4"/>
    <w:basedOn w:val="Normln"/>
    <w:next w:val="Normln"/>
    <w:uiPriority w:val="99"/>
    <w:semiHidden/>
    <w:unhideWhenUsed/>
    <w:rsid w:val="004B555E"/>
    <w:pPr>
      <w:spacing w:after="0" w:line="240" w:lineRule="auto"/>
      <w:ind w:left="880" w:hanging="220"/>
      <w:jc w:val="both"/>
    </w:pPr>
    <w:rPr>
      <w:rFonts w:ascii="Times New Roman" w:eastAsia="Times New Roman" w:hAnsi="Times New Roman" w:cs="Times New Roman"/>
      <w:sz w:val="24"/>
      <w:szCs w:val="20"/>
      <w:lang w:eastAsia="cs-CZ"/>
    </w:rPr>
  </w:style>
  <w:style w:type="paragraph" w:styleId="Rejstk5">
    <w:name w:val="index 5"/>
    <w:basedOn w:val="Normln"/>
    <w:next w:val="Normln"/>
    <w:uiPriority w:val="99"/>
    <w:semiHidden/>
    <w:unhideWhenUsed/>
    <w:rsid w:val="004B555E"/>
    <w:pPr>
      <w:spacing w:after="0" w:line="240" w:lineRule="auto"/>
      <w:ind w:left="1100" w:hanging="220"/>
      <w:jc w:val="both"/>
    </w:pPr>
    <w:rPr>
      <w:rFonts w:ascii="Times New Roman" w:eastAsia="Times New Roman" w:hAnsi="Times New Roman" w:cs="Times New Roman"/>
      <w:sz w:val="24"/>
      <w:szCs w:val="20"/>
      <w:lang w:eastAsia="cs-CZ"/>
    </w:rPr>
  </w:style>
  <w:style w:type="paragraph" w:styleId="Rejstk6">
    <w:name w:val="index 6"/>
    <w:basedOn w:val="Normln"/>
    <w:next w:val="Normln"/>
    <w:uiPriority w:val="99"/>
    <w:semiHidden/>
    <w:unhideWhenUsed/>
    <w:rsid w:val="004B555E"/>
    <w:pPr>
      <w:spacing w:after="0" w:line="240" w:lineRule="auto"/>
      <w:ind w:left="1320" w:hanging="220"/>
      <w:jc w:val="both"/>
    </w:pPr>
    <w:rPr>
      <w:rFonts w:ascii="Times New Roman" w:eastAsia="Times New Roman" w:hAnsi="Times New Roman" w:cs="Times New Roman"/>
      <w:sz w:val="24"/>
      <w:szCs w:val="20"/>
      <w:lang w:eastAsia="cs-CZ"/>
    </w:rPr>
  </w:style>
  <w:style w:type="paragraph" w:styleId="Rejstk7">
    <w:name w:val="index 7"/>
    <w:basedOn w:val="Normln"/>
    <w:next w:val="Normln"/>
    <w:uiPriority w:val="99"/>
    <w:semiHidden/>
    <w:unhideWhenUsed/>
    <w:rsid w:val="004B555E"/>
    <w:pPr>
      <w:spacing w:after="0" w:line="240" w:lineRule="auto"/>
      <w:ind w:left="1540" w:hanging="220"/>
      <w:jc w:val="both"/>
    </w:pPr>
    <w:rPr>
      <w:rFonts w:ascii="Times New Roman" w:eastAsia="Times New Roman" w:hAnsi="Times New Roman" w:cs="Times New Roman"/>
      <w:sz w:val="24"/>
      <w:szCs w:val="20"/>
      <w:lang w:eastAsia="cs-CZ"/>
    </w:rPr>
  </w:style>
  <w:style w:type="paragraph" w:styleId="Rejstk8">
    <w:name w:val="index 8"/>
    <w:basedOn w:val="Normln"/>
    <w:next w:val="Normln"/>
    <w:uiPriority w:val="99"/>
    <w:semiHidden/>
    <w:unhideWhenUsed/>
    <w:rsid w:val="004B555E"/>
    <w:pPr>
      <w:spacing w:after="0" w:line="240" w:lineRule="auto"/>
      <w:ind w:left="1760" w:hanging="220"/>
      <w:jc w:val="both"/>
    </w:pPr>
    <w:rPr>
      <w:rFonts w:ascii="Times New Roman" w:eastAsia="Times New Roman" w:hAnsi="Times New Roman" w:cs="Times New Roman"/>
      <w:sz w:val="24"/>
      <w:szCs w:val="20"/>
      <w:lang w:eastAsia="cs-CZ"/>
    </w:rPr>
  </w:style>
  <w:style w:type="paragraph" w:styleId="Rejstk9">
    <w:name w:val="index 9"/>
    <w:basedOn w:val="Normln"/>
    <w:next w:val="Normln"/>
    <w:uiPriority w:val="99"/>
    <w:semiHidden/>
    <w:unhideWhenUsed/>
    <w:rsid w:val="004B555E"/>
    <w:pPr>
      <w:spacing w:after="0" w:line="240" w:lineRule="auto"/>
      <w:ind w:left="1980" w:hanging="220"/>
      <w:jc w:val="both"/>
    </w:pPr>
    <w:rPr>
      <w:rFonts w:ascii="Times New Roman" w:eastAsia="Times New Roman" w:hAnsi="Times New Roman" w:cs="Times New Roman"/>
      <w:sz w:val="24"/>
      <w:szCs w:val="20"/>
      <w:lang w:eastAsia="cs-CZ"/>
    </w:rPr>
  </w:style>
  <w:style w:type="paragraph" w:styleId="Rozloendokumentu">
    <w:name w:val="Document Map"/>
    <w:basedOn w:val="Normln"/>
    <w:link w:val="RozloendokumentuChar"/>
    <w:uiPriority w:val="99"/>
    <w:semiHidden/>
    <w:unhideWhenUsed/>
    <w:rsid w:val="004B555E"/>
    <w:pPr>
      <w:spacing w:after="0" w:line="240" w:lineRule="auto"/>
      <w:jc w:val="both"/>
    </w:pPr>
    <w:rPr>
      <w:rFonts w:ascii="Tahoma" w:eastAsia="Times New Roman" w:hAnsi="Tahoma" w:cs="Tahoma"/>
      <w:sz w:val="16"/>
      <w:szCs w:val="16"/>
      <w:lang w:eastAsia="cs-CZ"/>
    </w:rPr>
  </w:style>
  <w:style w:type="character" w:customStyle="1" w:styleId="RozloendokumentuChar">
    <w:name w:val="Rozložení dokumentu Char"/>
    <w:basedOn w:val="Standardnpsmoodstavce"/>
    <w:link w:val="Rozloendokumentu"/>
    <w:uiPriority w:val="99"/>
    <w:semiHidden/>
    <w:rsid w:val="004B555E"/>
    <w:rPr>
      <w:rFonts w:ascii="Tahoma" w:eastAsia="Times New Roman" w:hAnsi="Tahoma" w:cs="Tahoma"/>
      <w:sz w:val="16"/>
      <w:szCs w:val="16"/>
      <w:lang w:eastAsia="cs-CZ"/>
    </w:rPr>
  </w:style>
  <w:style w:type="paragraph" w:styleId="Seznam">
    <w:name w:val="List"/>
    <w:basedOn w:val="Normln"/>
    <w:uiPriority w:val="99"/>
    <w:semiHidden/>
    <w:unhideWhenUsed/>
    <w:rsid w:val="004B555E"/>
    <w:pPr>
      <w:spacing w:after="0" w:line="240" w:lineRule="auto"/>
      <w:ind w:left="283" w:hanging="283"/>
      <w:contextualSpacing/>
      <w:jc w:val="both"/>
    </w:pPr>
    <w:rPr>
      <w:rFonts w:ascii="Times New Roman" w:eastAsia="Times New Roman" w:hAnsi="Times New Roman" w:cs="Times New Roman"/>
      <w:sz w:val="24"/>
      <w:szCs w:val="20"/>
      <w:lang w:eastAsia="cs-CZ"/>
    </w:rPr>
  </w:style>
  <w:style w:type="paragraph" w:styleId="Seznam2">
    <w:name w:val="List 2"/>
    <w:basedOn w:val="Normln"/>
    <w:uiPriority w:val="99"/>
    <w:semiHidden/>
    <w:unhideWhenUsed/>
    <w:rsid w:val="004B555E"/>
    <w:pPr>
      <w:spacing w:after="0" w:line="240" w:lineRule="auto"/>
      <w:ind w:left="566" w:hanging="283"/>
      <w:contextualSpacing/>
      <w:jc w:val="both"/>
    </w:pPr>
    <w:rPr>
      <w:rFonts w:ascii="Times New Roman" w:eastAsia="Times New Roman" w:hAnsi="Times New Roman" w:cs="Times New Roman"/>
      <w:sz w:val="24"/>
      <w:szCs w:val="20"/>
      <w:lang w:eastAsia="cs-CZ"/>
    </w:rPr>
  </w:style>
  <w:style w:type="paragraph" w:styleId="Seznam3">
    <w:name w:val="List 3"/>
    <w:basedOn w:val="Normln"/>
    <w:uiPriority w:val="99"/>
    <w:semiHidden/>
    <w:unhideWhenUsed/>
    <w:rsid w:val="004B555E"/>
    <w:pPr>
      <w:spacing w:after="0" w:line="240" w:lineRule="auto"/>
      <w:ind w:left="849" w:hanging="283"/>
      <w:contextualSpacing/>
      <w:jc w:val="both"/>
    </w:pPr>
    <w:rPr>
      <w:rFonts w:ascii="Times New Roman" w:eastAsia="Times New Roman" w:hAnsi="Times New Roman" w:cs="Times New Roman"/>
      <w:sz w:val="24"/>
      <w:szCs w:val="20"/>
      <w:lang w:eastAsia="cs-CZ"/>
    </w:rPr>
  </w:style>
  <w:style w:type="paragraph" w:styleId="Seznam4">
    <w:name w:val="List 4"/>
    <w:basedOn w:val="Normln"/>
    <w:uiPriority w:val="99"/>
    <w:semiHidden/>
    <w:unhideWhenUsed/>
    <w:rsid w:val="004B555E"/>
    <w:pPr>
      <w:spacing w:after="0" w:line="240" w:lineRule="auto"/>
      <w:ind w:left="1132" w:hanging="283"/>
      <w:contextualSpacing/>
      <w:jc w:val="both"/>
    </w:pPr>
    <w:rPr>
      <w:rFonts w:ascii="Times New Roman" w:eastAsia="Times New Roman" w:hAnsi="Times New Roman" w:cs="Times New Roman"/>
      <w:sz w:val="24"/>
      <w:szCs w:val="20"/>
      <w:lang w:eastAsia="cs-CZ"/>
    </w:rPr>
  </w:style>
  <w:style w:type="paragraph" w:styleId="Seznam5">
    <w:name w:val="List 5"/>
    <w:basedOn w:val="Normln"/>
    <w:uiPriority w:val="99"/>
    <w:semiHidden/>
    <w:unhideWhenUsed/>
    <w:rsid w:val="004B555E"/>
    <w:pPr>
      <w:spacing w:after="0" w:line="240" w:lineRule="auto"/>
      <w:ind w:left="1415" w:hanging="283"/>
      <w:contextualSpacing/>
      <w:jc w:val="both"/>
    </w:pPr>
    <w:rPr>
      <w:rFonts w:ascii="Times New Roman" w:eastAsia="Times New Roman" w:hAnsi="Times New Roman" w:cs="Times New Roman"/>
      <w:sz w:val="24"/>
      <w:szCs w:val="20"/>
      <w:lang w:eastAsia="cs-CZ"/>
    </w:rPr>
  </w:style>
  <w:style w:type="paragraph" w:styleId="Seznamcitac">
    <w:name w:val="table of authorities"/>
    <w:basedOn w:val="Normln"/>
    <w:next w:val="Normln"/>
    <w:uiPriority w:val="99"/>
    <w:semiHidden/>
    <w:unhideWhenUsed/>
    <w:rsid w:val="004B555E"/>
    <w:pPr>
      <w:spacing w:after="0" w:line="240" w:lineRule="auto"/>
      <w:ind w:left="220" w:hanging="220"/>
      <w:jc w:val="both"/>
    </w:pPr>
    <w:rPr>
      <w:rFonts w:ascii="Times New Roman" w:eastAsia="Times New Roman" w:hAnsi="Times New Roman" w:cs="Times New Roman"/>
      <w:sz w:val="24"/>
      <w:szCs w:val="20"/>
      <w:lang w:eastAsia="cs-CZ"/>
    </w:rPr>
  </w:style>
  <w:style w:type="paragraph" w:styleId="Seznamobrzk">
    <w:name w:val="table of figures"/>
    <w:basedOn w:val="Normln"/>
    <w:next w:val="Normln"/>
    <w:uiPriority w:val="99"/>
    <w:semiHidden/>
    <w:unhideWhenUsed/>
    <w:rsid w:val="004B555E"/>
    <w:pPr>
      <w:spacing w:after="0" w:line="240" w:lineRule="auto"/>
      <w:jc w:val="both"/>
    </w:pPr>
    <w:rPr>
      <w:rFonts w:ascii="Times New Roman" w:eastAsia="Times New Roman" w:hAnsi="Times New Roman" w:cs="Times New Roman"/>
      <w:sz w:val="24"/>
      <w:szCs w:val="20"/>
      <w:lang w:eastAsia="cs-CZ"/>
    </w:rPr>
  </w:style>
  <w:style w:type="paragraph" w:styleId="Seznamsodrkami">
    <w:name w:val="List Bullet"/>
    <w:basedOn w:val="Normln"/>
    <w:uiPriority w:val="99"/>
    <w:semiHidden/>
    <w:unhideWhenUsed/>
    <w:rsid w:val="004B555E"/>
    <w:pPr>
      <w:numPr>
        <w:numId w:val="18"/>
      </w:numPr>
      <w:spacing w:after="0" w:line="240" w:lineRule="auto"/>
      <w:contextualSpacing/>
      <w:jc w:val="both"/>
    </w:pPr>
    <w:rPr>
      <w:rFonts w:ascii="Times New Roman" w:eastAsia="Times New Roman" w:hAnsi="Times New Roman" w:cs="Times New Roman"/>
      <w:sz w:val="24"/>
      <w:szCs w:val="20"/>
      <w:lang w:eastAsia="cs-CZ"/>
    </w:rPr>
  </w:style>
  <w:style w:type="paragraph" w:styleId="Seznamsodrkami2">
    <w:name w:val="List Bullet 2"/>
    <w:basedOn w:val="Normln"/>
    <w:uiPriority w:val="99"/>
    <w:semiHidden/>
    <w:unhideWhenUsed/>
    <w:rsid w:val="004B555E"/>
    <w:pPr>
      <w:numPr>
        <w:numId w:val="19"/>
      </w:numPr>
      <w:spacing w:after="0" w:line="240" w:lineRule="auto"/>
      <w:contextualSpacing/>
      <w:jc w:val="both"/>
    </w:pPr>
    <w:rPr>
      <w:rFonts w:ascii="Times New Roman" w:eastAsia="Times New Roman" w:hAnsi="Times New Roman" w:cs="Times New Roman"/>
      <w:sz w:val="24"/>
      <w:szCs w:val="20"/>
      <w:lang w:eastAsia="cs-CZ"/>
    </w:rPr>
  </w:style>
  <w:style w:type="paragraph" w:styleId="Seznamsodrkami3">
    <w:name w:val="List Bullet 3"/>
    <w:basedOn w:val="Normln"/>
    <w:uiPriority w:val="99"/>
    <w:semiHidden/>
    <w:unhideWhenUsed/>
    <w:rsid w:val="004B555E"/>
    <w:pPr>
      <w:numPr>
        <w:numId w:val="20"/>
      </w:numPr>
      <w:spacing w:after="0" w:line="240" w:lineRule="auto"/>
      <w:contextualSpacing/>
      <w:jc w:val="both"/>
    </w:pPr>
    <w:rPr>
      <w:rFonts w:ascii="Times New Roman" w:eastAsia="Times New Roman" w:hAnsi="Times New Roman" w:cs="Times New Roman"/>
      <w:sz w:val="24"/>
      <w:szCs w:val="20"/>
      <w:lang w:eastAsia="cs-CZ"/>
    </w:rPr>
  </w:style>
  <w:style w:type="paragraph" w:styleId="Seznamsodrkami4">
    <w:name w:val="List Bullet 4"/>
    <w:basedOn w:val="Normln"/>
    <w:uiPriority w:val="99"/>
    <w:semiHidden/>
    <w:unhideWhenUsed/>
    <w:rsid w:val="004B555E"/>
    <w:pPr>
      <w:numPr>
        <w:numId w:val="21"/>
      </w:numPr>
      <w:spacing w:after="0" w:line="240" w:lineRule="auto"/>
      <w:contextualSpacing/>
      <w:jc w:val="both"/>
    </w:pPr>
    <w:rPr>
      <w:rFonts w:ascii="Times New Roman" w:eastAsia="Times New Roman" w:hAnsi="Times New Roman" w:cs="Times New Roman"/>
      <w:sz w:val="24"/>
      <w:szCs w:val="20"/>
      <w:lang w:eastAsia="cs-CZ"/>
    </w:rPr>
  </w:style>
  <w:style w:type="paragraph" w:styleId="Seznamsodrkami5">
    <w:name w:val="List Bullet 5"/>
    <w:basedOn w:val="Normln"/>
    <w:uiPriority w:val="99"/>
    <w:semiHidden/>
    <w:unhideWhenUsed/>
    <w:rsid w:val="004B555E"/>
    <w:pPr>
      <w:numPr>
        <w:numId w:val="22"/>
      </w:numPr>
      <w:spacing w:after="0" w:line="240" w:lineRule="auto"/>
      <w:contextualSpacing/>
      <w:jc w:val="both"/>
    </w:pPr>
    <w:rPr>
      <w:rFonts w:ascii="Times New Roman" w:eastAsia="Times New Roman" w:hAnsi="Times New Roman" w:cs="Times New Roman"/>
      <w:sz w:val="24"/>
      <w:szCs w:val="20"/>
      <w:lang w:eastAsia="cs-CZ"/>
    </w:rPr>
  </w:style>
  <w:style w:type="paragraph" w:styleId="Textmakra">
    <w:name w:val="macro"/>
    <w:link w:val="TextmakraChar"/>
    <w:uiPriority w:val="99"/>
    <w:semiHidden/>
    <w:unhideWhenUsed/>
    <w:rsid w:val="004B555E"/>
    <w:pPr>
      <w:tabs>
        <w:tab w:val="left" w:pos="480"/>
        <w:tab w:val="left" w:pos="960"/>
        <w:tab w:val="left" w:pos="1440"/>
        <w:tab w:val="left" w:pos="1920"/>
        <w:tab w:val="left" w:pos="2400"/>
        <w:tab w:val="left" w:pos="2880"/>
        <w:tab w:val="left" w:pos="3360"/>
        <w:tab w:val="left" w:pos="3840"/>
        <w:tab w:val="left" w:pos="4320"/>
      </w:tabs>
      <w:spacing w:after="0" w:line="240" w:lineRule="auto"/>
      <w:jc w:val="both"/>
    </w:pPr>
    <w:rPr>
      <w:rFonts w:ascii="Consolas" w:eastAsia="Times New Roman" w:hAnsi="Consolas" w:cs="Times New Roman"/>
      <w:sz w:val="20"/>
      <w:szCs w:val="20"/>
      <w:lang w:eastAsia="cs-CZ"/>
    </w:rPr>
  </w:style>
  <w:style w:type="character" w:customStyle="1" w:styleId="TextmakraChar">
    <w:name w:val="Text makra Char"/>
    <w:basedOn w:val="Standardnpsmoodstavce"/>
    <w:link w:val="Textmakra"/>
    <w:uiPriority w:val="99"/>
    <w:semiHidden/>
    <w:rsid w:val="004B555E"/>
    <w:rPr>
      <w:rFonts w:ascii="Consolas" w:eastAsia="Times New Roman" w:hAnsi="Consolas" w:cs="Times New Roman"/>
      <w:sz w:val="20"/>
      <w:szCs w:val="20"/>
      <w:lang w:eastAsia="cs-CZ"/>
    </w:rPr>
  </w:style>
  <w:style w:type="paragraph" w:styleId="Textvbloku">
    <w:name w:val="Block Text"/>
    <w:basedOn w:val="Normln"/>
    <w:uiPriority w:val="99"/>
    <w:semiHidden/>
    <w:unhideWhenUsed/>
    <w:rsid w:val="004B555E"/>
    <w:pPr>
      <w:pBdr>
        <w:top w:val="single" w:sz="2" w:space="10" w:color="4F81BD" w:themeColor="accent1"/>
        <w:left w:val="single" w:sz="2" w:space="10" w:color="4F81BD" w:themeColor="accent1"/>
        <w:bottom w:val="single" w:sz="2" w:space="10" w:color="4F81BD" w:themeColor="accent1"/>
        <w:right w:val="single" w:sz="2" w:space="10" w:color="4F81BD" w:themeColor="accent1"/>
      </w:pBdr>
      <w:spacing w:after="0" w:line="240" w:lineRule="auto"/>
      <w:ind w:left="1152" w:right="1152"/>
      <w:jc w:val="both"/>
    </w:pPr>
    <w:rPr>
      <w:rFonts w:eastAsiaTheme="minorEastAsia"/>
      <w:i/>
      <w:iCs/>
      <w:color w:val="4F81BD" w:themeColor="accent1"/>
      <w:sz w:val="24"/>
      <w:szCs w:val="20"/>
      <w:lang w:eastAsia="cs-CZ"/>
    </w:rPr>
  </w:style>
  <w:style w:type="paragraph" w:styleId="Textvysvtlivek">
    <w:name w:val="endnote text"/>
    <w:basedOn w:val="Normln"/>
    <w:link w:val="TextvysvtlivekChar"/>
    <w:uiPriority w:val="99"/>
    <w:semiHidden/>
    <w:unhideWhenUsed/>
    <w:rsid w:val="004B555E"/>
    <w:pPr>
      <w:spacing w:after="0" w:line="240" w:lineRule="auto"/>
      <w:jc w:val="both"/>
    </w:pPr>
    <w:rPr>
      <w:rFonts w:ascii="Times New Roman" w:eastAsia="Times New Roman" w:hAnsi="Times New Roman" w:cs="Times New Roman"/>
      <w:sz w:val="20"/>
      <w:szCs w:val="20"/>
      <w:lang w:eastAsia="cs-CZ"/>
    </w:rPr>
  </w:style>
  <w:style w:type="character" w:customStyle="1" w:styleId="TextvysvtlivekChar">
    <w:name w:val="Text vysvětlivek Char"/>
    <w:basedOn w:val="Standardnpsmoodstavce"/>
    <w:link w:val="Textvysvtlivek"/>
    <w:uiPriority w:val="99"/>
    <w:semiHidden/>
    <w:rsid w:val="004B555E"/>
    <w:rPr>
      <w:rFonts w:ascii="Times New Roman" w:eastAsia="Times New Roman" w:hAnsi="Times New Roman" w:cs="Times New Roman"/>
      <w:sz w:val="20"/>
      <w:szCs w:val="20"/>
      <w:lang w:eastAsia="cs-CZ"/>
    </w:rPr>
  </w:style>
  <w:style w:type="paragraph" w:styleId="Vrazncitt">
    <w:name w:val="Intense Quote"/>
    <w:basedOn w:val="Normln"/>
    <w:next w:val="Normln"/>
    <w:link w:val="VrazncittChar"/>
    <w:uiPriority w:val="30"/>
    <w:qFormat/>
    <w:rsid w:val="004B555E"/>
    <w:pPr>
      <w:pBdr>
        <w:bottom w:val="single" w:sz="4" w:space="4" w:color="4F81BD" w:themeColor="accent1"/>
      </w:pBdr>
      <w:spacing w:before="200" w:after="280" w:line="240" w:lineRule="auto"/>
      <w:ind w:left="936" w:right="936"/>
      <w:jc w:val="both"/>
    </w:pPr>
    <w:rPr>
      <w:rFonts w:ascii="Times New Roman" w:eastAsia="Times New Roman" w:hAnsi="Times New Roman" w:cs="Times New Roman"/>
      <w:b/>
      <w:bCs/>
      <w:i/>
      <w:iCs/>
      <w:color w:val="4F81BD" w:themeColor="accent1"/>
      <w:sz w:val="24"/>
      <w:szCs w:val="20"/>
      <w:lang w:eastAsia="cs-CZ"/>
    </w:rPr>
  </w:style>
  <w:style w:type="character" w:customStyle="1" w:styleId="VrazncittChar">
    <w:name w:val="Výrazný citát Char"/>
    <w:basedOn w:val="Standardnpsmoodstavce"/>
    <w:link w:val="Vrazncitt"/>
    <w:uiPriority w:val="30"/>
    <w:rsid w:val="004B555E"/>
    <w:rPr>
      <w:rFonts w:ascii="Times New Roman" w:eastAsia="Times New Roman" w:hAnsi="Times New Roman" w:cs="Times New Roman"/>
      <w:b/>
      <w:bCs/>
      <w:i/>
      <w:iCs/>
      <w:color w:val="4F81BD" w:themeColor="accent1"/>
      <w:sz w:val="24"/>
      <w:szCs w:val="20"/>
      <w:lang w:eastAsia="cs-CZ"/>
    </w:rPr>
  </w:style>
  <w:style w:type="paragraph" w:styleId="Zhlavzprvy">
    <w:name w:val="Message Header"/>
    <w:basedOn w:val="Normln"/>
    <w:link w:val="ZhlavzprvyChar"/>
    <w:uiPriority w:val="99"/>
    <w:semiHidden/>
    <w:unhideWhenUsed/>
    <w:rsid w:val="004B555E"/>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jc w:val="both"/>
    </w:pPr>
    <w:rPr>
      <w:rFonts w:asciiTheme="majorHAnsi" w:eastAsiaTheme="majorEastAsia" w:hAnsiTheme="majorHAnsi" w:cstheme="majorBidi"/>
      <w:sz w:val="24"/>
      <w:szCs w:val="24"/>
      <w:lang w:eastAsia="cs-CZ"/>
    </w:rPr>
  </w:style>
  <w:style w:type="character" w:customStyle="1" w:styleId="ZhlavzprvyChar">
    <w:name w:val="Záhlaví zprávy Char"/>
    <w:basedOn w:val="Standardnpsmoodstavce"/>
    <w:link w:val="Zhlavzprvy"/>
    <w:uiPriority w:val="99"/>
    <w:semiHidden/>
    <w:rsid w:val="004B555E"/>
    <w:rPr>
      <w:rFonts w:asciiTheme="majorHAnsi" w:eastAsiaTheme="majorEastAsia" w:hAnsiTheme="majorHAnsi" w:cstheme="majorBidi"/>
      <w:sz w:val="24"/>
      <w:szCs w:val="24"/>
      <w:shd w:val="pct20" w:color="auto" w:fill="auto"/>
      <w:lang w:eastAsia="cs-CZ"/>
    </w:rPr>
  </w:style>
  <w:style w:type="paragraph" w:styleId="Zkladntext">
    <w:name w:val="Body Text"/>
    <w:basedOn w:val="Normln"/>
    <w:link w:val="ZkladntextChar"/>
    <w:uiPriority w:val="99"/>
    <w:semiHidden/>
    <w:unhideWhenUsed/>
    <w:rsid w:val="004B555E"/>
    <w:pPr>
      <w:spacing w:after="120" w:line="240" w:lineRule="auto"/>
      <w:jc w:val="both"/>
    </w:pPr>
    <w:rPr>
      <w:rFonts w:ascii="Times New Roman" w:eastAsia="Times New Roman" w:hAnsi="Times New Roman" w:cs="Times New Roman"/>
      <w:sz w:val="24"/>
      <w:szCs w:val="20"/>
      <w:lang w:eastAsia="cs-CZ"/>
    </w:rPr>
  </w:style>
  <w:style w:type="character" w:customStyle="1" w:styleId="ZkladntextChar">
    <w:name w:val="Základní text Char"/>
    <w:basedOn w:val="Standardnpsmoodstavce"/>
    <w:link w:val="Zkladntext"/>
    <w:uiPriority w:val="99"/>
    <w:semiHidden/>
    <w:rsid w:val="004B555E"/>
    <w:rPr>
      <w:rFonts w:ascii="Times New Roman" w:eastAsia="Times New Roman" w:hAnsi="Times New Roman" w:cs="Times New Roman"/>
      <w:sz w:val="24"/>
      <w:szCs w:val="20"/>
      <w:lang w:eastAsia="cs-CZ"/>
    </w:rPr>
  </w:style>
  <w:style w:type="paragraph" w:styleId="Zkladntext-prvnodsazen">
    <w:name w:val="Body Text First Indent"/>
    <w:basedOn w:val="Zkladntext"/>
    <w:link w:val="Zkladntext-prvnodsazenChar"/>
    <w:uiPriority w:val="99"/>
    <w:semiHidden/>
    <w:unhideWhenUsed/>
    <w:rsid w:val="004B555E"/>
    <w:pPr>
      <w:spacing w:after="0"/>
      <w:ind w:firstLine="360"/>
    </w:pPr>
  </w:style>
  <w:style w:type="character" w:customStyle="1" w:styleId="Zkladntext-prvnodsazenChar">
    <w:name w:val="Základní text - první odsazený Char"/>
    <w:basedOn w:val="ZkladntextChar"/>
    <w:link w:val="Zkladntext-prvnodsazen"/>
    <w:uiPriority w:val="99"/>
    <w:semiHidden/>
    <w:rsid w:val="004B555E"/>
    <w:rPr>
      <w:rFonts w:ascii="Times New Roman" w:eastAsia="Times New Roman" w:hAnsi="Times New Roman" w:cs="Times New Roman"/>
      <w:sz w:val="24"/>
      <w:szCs w:val="20"/>
      <w:lang w:eastAsia="cs-CZ"/>
    </w:rPr>
  </w:style>
  <w:style w:type="paragraph" w:styleId="Zkladntextodsazen">
    <w:name w:val="Body Text Indent"/>
    <w:basedOn w:val="Normln"/>
    <w:link w:val="ZkladntextodsazenChar"/>
    <w:uiPriority w:val="99"/>
    <w:semiHidden/>
    <w:unhideWhenUsed/>
    <w:rsid w:val="004B555E"/>
    <w:pPr>
      <w:spacing w:after="120" w:line="240" w:lineRule="auto"/>
      <w:ind w:left="283"/>
      <w:jc w:val="both"/>
    </w:pPr>
    <w:rPr>
      <w:rFonts w:ascii="Times New Roman" w:eastAsia="Times New Roman" w:hAnsi="Times New Roman" w:cs="Times New Roman"/>
      <w:sz w:val="24"/>
      <w:szCs w:val="20"/>
      <w:lang w:eastAsia="cs-CZ"/>
    </w:rPr>
  </w:style>
  <w:style w:type="character" w:customStyle="1" w:styleId="ZkladntextodsazenChar">
    <w:name w:val="Základní text odsazený Char"/>
    <w:basedOn w:val="Standardnpsmoodstavce"/>
    <w:link w:val="Zkladntextodsazen"/>
    <w:uiPriority w:val="99"/>
    <w:semiHidden/>
    <w:rsid w:val="004B555E"/>
    <w:rPr>
      <w:rFonts w:ascii="Times New Roman" w:eastAsia="Times New Roman" w:hAnsi="Times New Roman" w:cs="Times New Roman"/>
      <w:sz w:val="24"/>
      <w:szCs w:val="20"/>
      <w:lang w:eastAsia="cs-CZ"/>
    </w:rPr>
  </w:style>
  <w:style w:type="paragraph" w:styleId="Zkladntext-prvnodsazen2">
    <w:name w:val="Body Text First Indent 2"/>
    <w:basedOn w:val="Zkladntextodsazen"/>
    <w:link w:val="Zkladntext-prvnodsazen2Char"/>
    <w:uiPriority w:val="99"/>
    <w:semiHidden/>
    <w:unhideWhenUsed/>
    <w:rsid w:val="004B555E"/>
    <w:pPr>
      <w:spacing w:after="0"/>
      <w:ind w:left="360" w:firstLine="360"/>
    </w:pPr>
  </w:style>
  <w:style w:type="character" w:customStyle="1" w:styleId="Zkladntext-prvnodsazen2Char">
    <w:name w:val="Základní text - první odsazený 2 Char"/>
    <w:basedOn w:val="ZkladntextodsazenChar"/>
    <w:link w:val="Zkladntext-prvnodsazen2"/>
    <w:uiPriority w:val="99"/>
    <w:semiHidden/>
    <w:rsid w:val="004B555E"/>
    <w:rPr>
      <w:rFonts w:ascii="Times New Roman" w:eastAsia="Times New Roman" w:hAnsi="Times New Roman" w:cs="Times New Roman"/>
      <w:sz w:val="24"/>
      <w:szCs w:val="20"/>
      <w:lang w:eastAsia="cs-CZ"/>
    </w:rPr>
  </w:style>
  <w:style w:type="paragraph" w:styleId="Zkladntext2">
    <w:name w:val="Body Text 2"/>
    <w:basedOn w:val="Normln"/>
    <w:link w:val="Zkladntext2Char"/>
    <w:uiPriority w:val="99"/>
    <w:semiHidden/>
    <w:unhideWhenUsed/>
    <w:rsid w:val="004B555E"/>
    <w:pPr>
      <w:spacing w:after="120" w:line="480" w:lineRule="auto"/>
      <w:jc w:val="both"/>
    </w:pPr>
    <w:rPr>
      <w:rFonts w:ascii="Times New Roman" w:eastAsia="Times New Roman" w:hAnsi="Times New Roman" w:cs="Times New Roman"/>
      <w:sz w:val="24"/>
      <w:szCs w:val="20"/>
      <w:lang w:eastAsia="cs-CZ"/>
    </w:rPr>
  </w:style>
  <w:style w:type="character" w:customStyle="1" w:styleId="Zkladntext2Char">
    <w:name w:val="Základní text 2 Char"/>
    <w:basedOn w:val="Standardnpsmoodstavce"/>
    <w:link w:val="Zkladntext2"/>
    <w:uiPriority w:val="99"/>
    <w:semiHidden/>
    <w:rsid w:val="004B555E"/>
    <w:rPr>
      <w:rFonts w:ascii="Times New Roman" w:eastAsia="Times New Roman" w:hAnsi="Times New Roman" w:cs="Times New Roman"/>
      <w:sz w:val="24"/>
      <w:szCs w:val="20"/>
      <w:lang w:eastAsia="cs-CZ"/>
    </w:rPr>
  </w:style>
  <w:style w:type="paragraph" w:styleId="Zkladntext3">
    <w:name w:val="Body Text 3"/>
    <w:basedOn w:val="Normln"/>
    <w:link w:val="Zkladntext3Char"/>
    <w:uiPriority w:val="99"/>
    <w:unhideWhenUsed/>
    <w:rsid w:val="004B555E"/>
    <w:pPr>
      <w:spacing w:after="120" w:line="240" w:lineRule="auto"/>
      <w:jc w:val="both"/>
    </w:pPr>
    <w:rPr>
      <w:rFonts w:ascii="Times New Roman" w:eastAsia="Times New Roman" w:hAnsi="Times New Roman" w:cs="Times New Roman"/>
      <w:sz w:val="16"/>
      <w:szCs w:val="16"/>
      <w:lang w:eastAsia="cs-CZ"/>
    </w:rPr>
  </w:style>
  <w:style w:type="character" w:customStyle="1" w:styleId="Zkladntext3Char">
    <w:name w:val="Základní text 3 Char"/>
    <w:basedOn w:val="Standardnpsmoodstavce"/>
    <w:link w:val="Zkladntext3"/>
    <w:uiPriority w:val="99"/>
    <w:rsid w:val="004B555E"/>
    <w:rPr>
      <w:rFonts w:ascii="Times New Roman" w:eastAsia="Times New Roman" w:hAnsi="Times New Roman" w:cs="Times New Roman"/>
      <w:sz w:val="16"/>
      <w:szCs w:val="16"/>
      <w:lang w:eastAsia="cs-CZ"/>
    </w:rPr>
  </w:style>
  <w:style w:type="paragraph" w:styleId="Zkladntextodsazen2">
    <w:name w:val="Body Text Indent 2"/>
    <w:basedOn w:val="Normln"/>
    <w:link w:val="Zkladntextodsazen2Char"/>
    <w:uiPriority w:val="99"/>
    <w:semiHidden/>
    <w:unhideWhenUsed/>
    <w:rsid w:val="004B555E"/>
    <w:pPr>
      <w:spacing w:after="120" w:line="480" w:lineRule="auto"/>
      <w:ind w:left="283"/>
      <w:jc w:val="both"/>
    </w:pPr>
    <w:rPr>
      <w:rFonts w:ascii="Times New Roman" w:eastAsia="Times New Roman" w:hAnsi="Times New Roman" w:cs="Times New Roman"/>
      <w:sz w:val="24"/>
      <w:szCs w:val="20"/>
      <w:lang w:eastAsia="cs-CZ"/>
    </w:rPr>
  </w:style>
  <w:style w:type="character" w:customStyle="1" w:styleId="Zkladntextodsazen2Char">
    <w:name w:val="Základní text odsazený 2 Char"/>
    <w:basedOn w:val="Standardnpsmoodstavce"/>
    <w:link w:val="Zkladntextodsazen2"/>
    <w:uiPriority w:val="99"/>
    <w:semiHidden/>
    <w:rsid w:val="004B555E"/>
    <w:rPr>
      <w:rFonts w:ascii="Times New Roman" w:eastAsia="Times New Roman" w:hAnsi="Times New Roman" w:cs="Times New Roman"/>
      <w:sz w:val="24"/>
      <w:szCs w:val="20"/>
      <w:lang w:eastAsia="cs-CZ"/>
    </w:rPr>
  </w:style>
  <w:style w:type="paragraph" w:styleId="Zkladntextodsazen3">
    <w:name w:val="Body Text Indent 3"/>
    <w:basedOn w:val="Normln"/>
    <w:link w:val="Zkladntextodsazen3Char"/>
    <w:uiPriority w:val="99"/>
    <w:semiHidden/>
    <w:unhideWhenUsed/>
    <w:rsid w:val="004B555E"/>
    <w:pPr>
      <w:spacing w:after="120" w:line="240" w:lineRule="auto"/>
      <w:ind w:left="283"/>
      <w:jc w:val="both"/>
    </w:pPr>
    <w:rPr>
      <w:rFonts w:ascii="Times New Roman" w:eastAsia="Times New Roman" w:hAnsi="Times New Roman" w:cs="Times New Roman"/>
      <w:sz w:val="16"/>
      <w:szCs w:val="16"/>
      <w:lang w:eastAsia="cs-CZ"/>
    </w:rPr>
  </w:style>
  <w:style w:type="character" w:customStyle="1" w:styleId="Zkladntextodsazen3Char">
    <w:name w:val="Základní text odsazený 3 Char"/>
    <w:basedOn w:val="Standardnpsmoodstavce"/>
    <w:link w:val="Zkladntextodsazen3"/>
    <w:uiPriority w:val="99"/>
    <w:semiHidden/>
    <w:rsid w:val="004B555E"/>
    <w:rPr>
      <w:rFonts w:ascii="Times New Roman" w:eastAsia="Times New Roman" w:hAnsi="Times New Roman" w:cs="Times New Roman"/>
      <w:sz w:val="16"/>
      <w:szCs w:val="16"/>
      <w:lang w:eastAsia="cs-CZ"/>
    </w:rPr>
  </w:style>
  <w:style w:type="paragraph" w:styleId="Zvr">
    <w:name w:val="Closing"/>
    <w:basedOn w:val="Normln"/>
    <w:link w:val="ZvrChar"/>
    <w:uiPriority w:val="99"/>
    <w:semiHidden/>
    <w:unhideWhenUsed/>
    <w:rsid w:val="004B555E"/>
    <w:pPr>
      <w:spacing w:after="0" w:line="240" w:lineRule="auto"/>
      <w:ind w:left="4252"/>
      <w:jc w:val="both"/>
    </w:pPr>
    <w:rPr>
      <w:rFonts w:ascii="Times New Roman" w:eastAsia="Times New Roman" w:hAnsi="Times New Roman" w:cs="Times New Roman"/>
      <w:sz w:val="24"/>
      <w:szCs w:val="20"/>
      <w:lang w:eastAsia="cs-CZ"/>
    </w:rPr>
  </w:style>
  <w:style w:type="character" w:customStyle="1" w:styleId="ZvrChar">
    <w:name w:val="Závěr Char"/>
    <w:basedOn w:val="Standardnpsmoodstavce"/>
    <w:link w:val="Zvr"/>
    <w:uiPriority w:val="99"/>
    <w:semiHidden/>
    <w:rsid w:val="004B555E"/>
    <w:rPr>
      <w:rFonts w:ascii="Times New Roman" w:eastAsia="Times New Roman" w:hAnsi="Times New Roman" w:cs="Times New Roman"/>
      <w:sz w:val="24"/>
      <w:szCs w:val="20"/>
      <w:lang w:eastAsia="cs-CZ"/>
    </w:rPr>
  </w:style>
  <w:style w:type="paragraph" w:styleId="Zptenadresanaoblku">
    <w:name w:val="envelope return"/>
    <w:basedOn w:val="Normln"/>
    <w:uiPriority w:val="99"/>
    <w:semiHidden/>
    <w:unhideWhenUsed/>
    <w:rsid w:val="004B555E"/>
    <w:pPr>
      <w:spacing w:after="0" w:line="240" w:lineRule="auto"/>
      <w:jc w:val="both"/>
    </w:pPr>
    <w:rPr>
      <w:rFonts w:asciiTheme="majorHAnsi" w:eastAsiaTheme="majorEastAsia" w:hAnsiTheme="majorHAnsi" w:cstheme="majorBidi"/>
      <w:sz w:val="20"/>
      <w:szCs w:val="20"/>
      <w:lang w:eastAsia="cs-CZ"/>
    </w:rPr>
  </w:style>
  <w:style w:type="numbering" w:styleId="111111">
    <w:name w:val="Outline List 2"/>
    <w:basedOn w:val="Bezseznamu"/>
    <w:uiPriority w:val="99"/>
    <w:semiHidden/>
    <w:unhideWhenUsed/>
    <w:rsid w:val="004B555E"/>
    <w:pPr>
      <w:numPr>
        <w:numId w:val="23"/>
      </w:numPr>
    </w:pPr>
  </w:style>
  <w:style w:type="paragraph" w:customStyle="1" w:styleId="Textpechodka">
    <w:name w:val="Text přechodka"/>
    <w:basedOn w:val="Normln"/>
    <w:qFormat/>
    <w:rsid w:val="004B555E"/>
    <w:pPr>
      <w:numPr>
        <w:ilvl w:val="2"/>
        <w:numId w:val="24"/>
      </w:numPr>
      <w:spacing w:after="0" w:line="240" w:lineRule="auto"/>
      <w:jc w:val="both"/>
    </w:pPr>
    <w:rPr>
      <w:rFonts w:ascii="Times New Roman" w:eastAsia="Times New Roman" w:hAnsi="Times New Roman" w:cs="Times New Roman"/>
      <w:sz w:val="24"/>
      <w:szCs w:val="20"/>
      <w:lang w:eastAsia="cs-CZ"/>
    </w:rPr>
  </w:style>
  <w:style w:type="paragraph" w:customStyle="1" w:styleId="Textpechodkapsmene">
    <w:name w:val="Text přechodka písmene"/>
    <w:basedOn w:val="Normln"/>
    <w:qFormat/>
    <w:rsid w:val="004B555E"/>
    <w:pPr>
      <w:numPr>
        <w:ilvl w:val="3"/>
        <w:numId w:val="24"/>
      </w:numPr>
      <w:spacing w:after="0" w:line="240" w:lineRule="auto"/>
      <w:jc w:val="both"/>
    </w:pPr>
    <w:rPr>
      <w:rFonts w:ascii="Times New Roman" w:eastAsia="Times New Roman" w:hAnsi="Times New Roman" w:cs="Times New Roman"/>
      <w:sz w:val="24"/>
      <w:szCs w:val="20"/>
      <w:lang w:eastAsia="cs-CZ"/>
    </w:rPr>
  </w:style>
  <w:style w:type="paragraph" w:customStyle="1" w:styleId="PZTextodstavce">
    <w:name w:val="PZ Text odstavce"/>
    <w:basedOn w:val="Textodstavce"/>
    <w:qFormat/>
    <w:rsid w:val="004B555E"/>
    <w:pPr>
      <w:numPr>
        <w:ilvl w:val="0"/>
        <w:numId w:val="0"/>
      </w:numPr>
      <w:tabs>
        <w:tab w:val="left" w:pos="782"/>
      </w:tabs>
      <w:ind w:firstLine="425"/>
    </w:pPr>
  </w:style>
  <w:style w:type="paragraph" w:customStyle="1" w:styleId="PZTextpsmene">
    <w:name w:val="PZ Text písmene"/>
    <w:basedOn w:val="Textpsmene"/>
    <w:qFormat/>
    <w:rsid w:val="004B555E"/>
    <w:pPr>
      <w:numPr>
        <w:ilvl w:val="0"/>
        <w:numId w:val="0"/>
      </w:numPr>
      <w:ind w:left="425" w:hanging="425"/>
    </w:pPr>
  </w:style>
  <w:style w:type="paragraph" w:customStyle="1" w:styleId="PZTextbodu">
    <w:name w:val="PZ Text bodu"/>
    <w:basedOn w:val="Textbodu"/>
    <w:qFormat/>
    <w:rsid w:val="004B555E"/>
    <w:pPr>
      <w:numPr>
        <w:ilvl w:val="0"/>
        <w:numId w:val="0"/>
      </w:numPr>
      <w:tabs>
        <w:tab w:val="left" w:pos="851"/>
      </w:tabs>
      <w:ind w:left="850" w:hanging="425"/>
    </w:pPr>
  </w:style>
  <w:style w:type="character" w:customStyle="1" w:styleId="TextlnkuChar">
    <w:name w:val="Text článku Char"/>
    <w:link w:val="Textlnku"/>
    <w:rsid w:val="004B555E"/>
    <w:rPr>
      <w:rFonts w:ascii="Times New Roman" w:eastAsia="Times New Roman" w:hAnsi="Times New Roman" w:cs="Times New Roman"/>
      <w:sz w:val="24"/>
      <w:szCs w:val="20"/>
      <w:lang w:eastAsia="cs-CZ"/>
    </w:rPr>
  </w:style>
  <w:style w:type="character" w:customStyle="1" w:styleId="TextodstavceChar">
    <w:name w:val="Text odstavce Char"/>
    <w:link w:val="Textodstavce"/>
    <w:rsid w:val="004B555E"/>
    <w:rPr>
      <w:rFonts w:ascii="Times New Roman" w:eastAsia="Times New Roman" w:hAnsi="Times New Roman" w:cs="Times New Roman"/>
      <w:sz w:val="24"/>
      <w:szCs w:val="20"/>
      <w:lang w:eastAsia="cs-CZ"/>
    </w:rPr>
  </w:style>
  <w:style w:type="character" w:customStyle="1" w:styleId="NovelizanbodChar">
    <w:name w:val="Novelizační bod Char"/>
    <w:link w:val="Novelizanbod"/>
    <w:locked/>
    <w:rsid w:val="004B555E"/>
    <w:rPr>
      <w:rFonts w:ascii="Times New Roman" w:eastAsia="Times New Roman" w:hAnsi="Times New Roman" w:cs="Times New Roman"/>
      <w:sz w:val="24"/>
      <w:szCs w:val="20"/>
      <w:lang w:eastAsia="cs-CZ"/>
    </w:rPr>
  </w:style>
  <w:style w:type="paragraph" w:styleId="Revize">
    <w:name w:val="Revision"/>
    <w:hidden/>
    <w:uiPriority w:val="99"/>
    <w:semiHidden/>
    <w:rsid w:val="004B555E"/>
    <w:pPr>
      <w:spacing w:after="0" w:line="240" w:lineRule="auto"/>
    </w:pPr>
    <w:rPr>
      <w:rFonts w:ascii="Times New Roman" w:eastAsia="Times New Roman" w:hAnsi="Times New Roman" w:cs="Times New Roman"/>
      <w:sz w:val="24"/>
      <w:szCs w:val="20"/>
      <w:lang w:eastAsia="cs-CZ"/>
    </w:rPr>
  </w:style>
  <w:style w:type="paragraph" w:customStyle="1" w:styleId="StylDvodovzprva16bTun">
    <w:name w:val="Styl Důvodová zpráva + 16 b. Tučné"/>
    <w:basedOn w:val="Dvodovzprva"/>
    <w:rsid w:val="004B555E"/>
    <w:pPr>
      <w:numPr>
        <w:numId w:val="26"/>
      </w:numPr>
      <w:tabs>
        <w:tab w:val="num" w:pos="425"/>
        <w:tab w:val="num" w:pos="567"/>
      </w:tabs>
      <w:ind w:left="425" w:hanging="425"/>
    </w:pPr>
    <w:rPr>
      <w:rFonts w:ascii="Times New Roman" w:hAnsi="Times New Roman"/>
      <w:b/>
      <w:bCs/>
      <w:sz w:val="32"/>
    </w:rPr>
  </w:style>
  <w:style w:type="paragraph" w:customStyle="1" w:styleId="DTlotextu1">
    <w:name w:val="D Tělo textu 1"/>
    <w:basedOn w:val="Normln"/>
    <w:uiPriority w:val="99"/>
    <w:qFormat/>
    <w:rsid w:val="004B555E"/>
    <w:pPr>
      <w:spacing w:before="120" w:after="120" w:line="240" w:lineRule="auto"/>
      <w:jc w:val="both"/>
    </w:pPr>
    <w:rPr>
      <w:rFonts w:ascii="Arial" w:eastAsiaTheme="majorEastAsia" w:hAnsi="Arial" w:cs="Arial"/>
      <w:szCs w:val="24"/>
      <w:lang w:eastAsia="cs-CZ"/>
    </w:rPr>
  </w:style>
  <w:style w:type="paragraph" w:customStyle="1" w:styleId="Normln2">
    <w:name w:val="Normální 2"/>
    <w:basedOn w:val="Normln"/>
    <w:link w:val="Normln2Char"/>
    <w:uiPriority w:val="99"/>
    <w:rsid w:val="004B555E"/>
    <w:pPr>
      <w:spacing w:after="120" w:line="240" w:lineRule="auto"/>
      <w:jc w:val="both"/>
    </w:pPr>
    <w:rPr>
      <w:rFonts w:ascii="Arial" w:eastAsiaTheme="majorEastAsia" w:hAnsi="Arial" w:cs="Arial"/>
      <w:noProof/>
      <w:szCs w:val="20"/>
      <w:lang w:eastAsia="cs-CZ"/>
    </w:rPr>
  </w:style>
  <w:style w:type="character" w:customStyle="1" w:styleId="Normln2Char">
    <w:name w:val="Normální 2 Char"/>
    <w:basedOn w:val="Standardnpsmoodstavce"/>
    <w:link w:val="Normln2"/>
    <w:uiPriority w:val="99"/>
    <w:locked/>
    <w:rsid w:val="004B555E"/>
    <w:rPr>
      <w:rFonts w:ascii="Arial" w:eastAsiaTheme="majorEastAsia" w:hAnsi="Arial" w:cs="Arial"/>
      <w:noProof/>
      <w:szCs w:val="20"/>
      <w:lang w:eastAsia="cs-CZ"/>
    </w:rPr>
  </w:style>
  <w:style w:type="paragraph" w:customStyle="1" w:styleId="Default">
    <w:name w:val="Default"/>
    <w:rsid w:val="004B555E"/>
    <w:pPr>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character" w:styleId="Siln">
    <w:name w:val="Strong"/>
    <w:uiPriority w:val="22"/>
    <w:qFormat/>
    <w:rsid w:val="004B555E"/>
    <w:rPr>
      <w:b/>
      <w:bCs/>
    </w:rPr>
  </w:style>
  <w:style w:type="character" w:customStyle="1" w:styleId="ParagrafChar">
    <w:name w:val="Paragraf Char"/>
    <w:link w:val="Paragraf"/>
    <w:rsid w:val="004B555E"/>
    <w:rPr>
      <w:rFonts w:ascii="Times New Roman" w:eastAsia="Times New Roman" w:hAnsi="Times New Roman" w:cs="Times New Roman"/>
      <w:sz w:val="24"/>
      <w:szCs w:val="20"/>
      <w:lang w:eastAsia="cs-CZ"/>
    </w:rPr>
  </w:style>
  <w:style w:type="character" w:customStyle="1" w:styleId="TextpsmeneChar">
    <w:name w:val="Text písmene Char"/>
    <w:link w:val="Textpsmene"/>
    <w:locked/>
    <w:rsid w:val="004B555E"/>
    <w:rPr>
      <w:rFonts w:ascii="Times New Roman" w:eastAsia="Times New Roman" w:hAnsi="Times New Roman" w:cs="Times New Roman"/>
      <w:sz w:val="24"/>
      <w:szCs w:val="20"/>
      <w:lang w:eastAsia="cs-CZ"/>
    </w:rPr>
  </w:style>
  <w:style w:type="character" w:styleId="Zdraznnintenzivn">
    <w:name w:val="Intense Emphasis"/>
    <w:aliases w:val="Pracovní poznámka"/>
    <w:uiPriority w:val="21"/>
    <w:qFormat/>
    <w:rsid w:val="004B555E"/>
    <w:rPr>
      <w:rFonts w:ascii="Arial" w:hAnsi="Arial" w:cs="Arial"/>
      <w:color w:val="0000FF"/>
      <w:sz w:val="20"/>
      <w:szCs w:val="24"/>
    </w:rPr>
  </w:style>
  <w:style w:type="character" w:customStyle="1" w:styleId="NADPISSTIChar">
    <w:name w:val="NADPIS ČÁSTI Char"/>
    <w:link w:val="NADPISSTI"/>
    <w:rsid w:val="004B555E"/>
    <w:rPr>
      <w:rFonts w:ascii="Times New Roman" w:eastAsia="Times New Roman" w:hAnsi="Times New Roman" w:cs="Times New Roman"/>
      <w:b/>
      <w:sz w:val="24"/>
      <w:szCs w:val="20"/>
      <w:lang w:eastAsia="cs-CZ"/>
    </w:rPr>
  </w:style>
  <w:style w:type="paragraph" w:customStyle="1" w:styleId="Dvodovzprvanadpissti">
    <w:name w:val="Důvodová zpráva nadpis části"/>
    <w:basedOn w:val="Dvodovzprva"/>
    <w:next w:val="Dvodovzprva"/>
    <w:qFormat/>
    <w:rsid w:val="004B555E"/>
    <w:pPr>
      <w:keepNext/>
    </w:pPr>
    <w:rPr>
      <w:b/>
      <w:bCs/>
      <w:sz w:val="28"/>
      <w:szCs w:val="24"/>
    </w:rPr>
  </w:style>
  <w:style w:type="character" w:customStyle="1" w:styleId="lnekChar">
    <w:name w:val="Článek Char"/>
    <w:link w:val="lnek"/>
    <w:rsid w:val="004B555E"/>
    <w:rPr>
      <w:rFonts w:ascii="Times New Roman" w:eastAsia="Times New Roman" w:hAnsi="Times New Roman" w:cs="Times New Roman"/>
      <w:sz w:val="24"/>
      <w:szCs w:val="20"/>
      <w:lang w:eastAsia="cs-CZ"/>
    </w:rPr>
  </w:style>
  <w:style w:type="character" w:customStyle="1" w:styleId="NadpisparagrafuChar2">
    <w:name w:val="Nadpis paragrafu Char2"/>
    <w:link w:val="Nadpisparagrafu"/>
    <w:rsid w:val="004B555E"/>
    <w:rPr>
      <w:rFonts w:ascii="Times New Roman" w:eastAsia="Times New Roman" w:hAnsi="Times New Roman" w:cs="Times New Roman"/>
      <w:b/>
      <w:sz w:val="24"/>
      <w:szCs w:val="20"/>
      <w:lang w:eastAsia="cs-CZ"/>
    </w:rPr>
  </w:style>
  <w:style w:type="paragraph" w:customStyle="1" w:styleId="Point0">
    <w:name w:val="Point 0"/>
    <w:basedOn w:val="Normln"/>
    <w:uiPriority w:val="99"/>
    <w:rsid w:val="004B555E"/>
    <w:pPr>
      <w:spacing w:before="120" w:after="120" w:line="240" w:lineRule="auto"/>
      <w:ind w:left="850" w:hanging="850"/>
      <w:jc w:val="both"/>
    </w:pPr>
    <w:rPr>
      <w:rFonts w:ascii="Times New Roman" w:hAnsi="Times New Roman" w:cs="Times New Roman"/>
      <w:sz w:val="24"/>
      <w:szCs w:val="24"/>
    </w:rPr>
  </w:style>
  <w:style w:type="paragraph" w:customStyle="1" w:styleId="odstavec">
    <w:name w:val="odstavec"/>
    <w:basedOn w:val="Normln"/>
    <w:rsid w:val="004B555E"/>
    <w:pPr>
      <w:tabs>
        <w:tab w:val="left" w:pos="851"/>
      </w:tabs>
      <w:spacing w:before="120" w:after="0" w:line="240" w:lineRule="auto"/>
      <w:ind w:firstLine="482"/>
      <w:jc w:val="both"/>
    </w:pPr>
    <w:rPr>
      <w:rFonts w:ascii="Times New Roman" w:eastAsia="Times New Roman" w:hAnsi="Times New Roman" w:cs="Times New Roman"/>
      <w:noProof/>
      <w:sz w:val="24"/>
      <w:szCs w:val="24"/>
      <w:lang w:eastAsia="cs-CZ"/>
    </w:rPr>
  </w:style>
  <w:style w:type="character" w:styleId="Odkaznavysvtlivky">
    <w:name w:val="endnote reference"/>
    <w:basedOn w:val="Standardnpsmoodstavce"/>
    <w:uiPriority w:val="99"/>
    <w:semiHidden/>
    <w:unhideWhenUsed/>
    <w:rsid w:val="004B555E"/>
    <w:rPr>
      <w:vertAlign w:val="superscript"/>
    </w:rPr>
  </w:style>
  <w:style w:type="paragraph" w:customStyle="1" w:styleId="q4">
    <w:name w:val="q4"/>
    <w:basedOn w:val="Normln"/>
    <w:rsid w:val="00904456"/>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Zvraznn">
    <w:name w:val="Emphasis"/>
    <w:basedOn w:val="Standardnpsmoodstavce"/>
    <w:uiPriority w:val="20"/>
    <w:qFormat/>
    <w:rsid w:val="0087193D"/>
    <w:rPr>
      <w:i/>
      <w:iCs/>
    </w:rPr>
  </w:style>
  <w:style w:type="paragraph" w:customStyle="1" w:styleId="l2">
    <w:name w:val="l2"/>
    <w:basedOn w:val="Normln"/>
    <w:rsid w:val="00847B08"/>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q3">
    <w:name w:val="q3"/>
    <w:basedOn w:val="Normln"/>
    <w:rsid w:val="00847B08"/>
    <w:pPr>
      <w:spacing w:before="100" w:beforeAutospacing="1" w:after="100" w:afterAutospacing="1" w:line="240" w:lineRule="auto"/>
    </w:pPr>
    <w:rPr>
      <w:rFonts w:ascii="Times New Roman" w:eastAsia="Times New Roman" w:hAnsi="Times New Roman" w:cs="Times New Roman"/>
      <w:sz w:val="24"/>
      <w:szCs w:val="24"/>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qFormat="1"/>
    <w:lsdException w:name="footer" w:uiPriority="0"/>
    <w:lsdException w:name="caption" w:uiPriority="0"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661CF8"/>
  </w:style>
  <w:style w:type="paragraph" w:styleId="Nadpis1">
    <w:name w:val="heading 1"/>
    <w:basedOn w:val="Normln"/>
    <w:link w:val="Nadpis1Char"/>
    <w:qFormat/>
    <w:rsid w:val="00C50A5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cs-CZ"/>
    </w:rPr>
  </w:style>
  <w:style w:type="paragraph" w:styleId="Nadpis2">
    <w:name w:val="heading 2"/>
    <w:basedOn w:val="Normln"/>
    <w:next w:val="Normln"/>
    <w:link w:val="Nadpis2Char"/>
    <w:unhideWhenUsed/>
    <w:qFormat/>
    <w:rsid w:val="004B555E"/>
    <w:pPr>
      <w:keepNext/>
      <w:shd w:val="clear" w:color="auto" w:fill="FFFFFF"/>
      <w:spacing w:before="480" w:after="120" w:line="240" w:lineRule="auto"/>
      <w:jc w:val="both"/>
      <w:outlineLvl w:val="1"/>
    </w:pPr>
    <w:rPr>
      <w:rFonts w:ascii="Times New Roman" w:eastAsia="Times New Roman" w:hAnsi="Times New Roman" w:cs="Times New Roman"/>
      <w:b/>
      <w:bCs/>
      <w:iCs/>
      <w:sz w:val="32"/>
      <w:szCs w:val="28"/>
      <w:lang w:eastAsia="cs-CZ"/>
    </w:rPr>
  </w:style>
  <w:style w:type="paragraph" w:styleId="Nadpis3">
    <w:name w:val="heading 3"/>
    <w:basedOn w:val="Normln"/>
    <w:next w:val="Normln"/>
    <w:link w:val="Nadpis3Char"/>
    <w:uiPriority w:val="9"/>
    <w:unhideWhenUsed/>
    <w:qFormat/>
    <w:rsid w:val="004B555E"/>
    <w:pPr>
      <w:keepNext/>
      <w:keepLines/>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unhideWhenUsed/>
    <w:qFormat/>
    <w:rsid w:val="004B555E"/>
    <w:pPr>
      <w:keepNext/>
      <w:keepLines/>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unhideWhenUsed/>
    <w:qFormat/>
    <w:rsid w:val="004B555E"/>
    <w:pPr>
      <w:keepNext/>
      <w:keepLines/>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unhideWhenUsed/>
    <w:qFormat/>
    <w:rsid w:val="004B555E"/>
    <w:pPr>
      <w:keepNext/>
      <w:keepLines/>
      <w:spacing w:before="40" w:after="0" w:line="240" w:lineRule="auto"/>
      <w:jc w:val="both"/>
      <w:outlineLvl w:val="5"/>
    </w:pPr>
    <w:rPr>
      <w:rFonts w:asciiTheme="majorHAnsi" w:eastAsiaTheme="majorEastAsia" w:hAnsiTheme="majorHAnsi" w:cstheme="majorBidi"/>
      <w:color w:val="243F60" w:themeColor="accent1" w:themeShade="7F"/>
      <w:sz w:val="24"/>
      <w:szCs w:val="20"/>
      <w:lang w:eastAsia="cs-CZ"/>
    </w:rPr>
  </w:style>
  <w:style w:type="paragraph" w:styleId="Nadpis7">
    <w:name w:val="heading 7"/>
    <w:basedOn w:val="Normln"/>
    <w:next w:val="Normln"/>
    <w:link w:val="Nadpis7Char"/>
    <w:uiPriority w:val="9"/>
    <w:unhideWhenUsed/>
    <w:qFormat/>
    <w:rsid w:val="004B555E"/>
    <w:pPr>
      <w:keepNext/>
      <w:keepLines/>
      <w:numPr>
        <w:ilvl w:val="6"/>
        <w:numId w:val="25"/>
      </w:numPr>
      <w:spacing w:before="40" w:after="0" w:line="240" w:lineRule="auto"/>
      <w:jc w:val="both"/>
      <w:outlineLvl w:val="6"/>
    </w:pPr>
    <w:rPr>
      <w:rFonts w:asciiTheme="majorHAnsi" w:eastAsiaTheme="majorEastAsia" w:hAnsiTheme="majorHAnsi" w:cstheme="majorBidi"/>
      <w:i/>
      <w:iCs/>
      <w:color w:val="243F60" w:themeColor="accent1" w:themeShade="7F"/>
      <w:sz w:val="24"/>
      <w:szCs w:val="20"/>
      <w:lang w:eastAsia="cs-CZ"/>
    </w:rPr>
  </w:style>
  <w:style w:type="paragraph" w:styleId="Nadpis8">
    <w:name w:val="heading 8"/>
    <w:basedOn w:val="Normln"/>
    <w:next w:val="Normln"/>
    <w:link w:val="Nadpis8Char"/>
    <w:uiPriority w:val="9"/>
    <w:unhideWhenUsed/>
    <w:qFormat/>
    <w:rsid w:val="004B555E"/>
    <w:pPr>
      <w:keepNext/>
      <w:keepLines/>
      <w:numPr>
        <w:ilvl w:val="7"/>
        <w:numId w:val="25"/>
      </w:numPr>
      <w:spacing w:before="40" w:after="0" w:line="240" w:lineRule="auto"/>
      <w:jc w:val="both"/>
      <w:outlineLvl w:val="7"/>
    </w:pPr>
    <w:rPr>
      <w:rFonts w:asciiTheme="majorHAnsi" w:eastAsiaTheme="majorEastAsia" w:hAnsiTheme="majorHAnsi" w:cstheme="majorBidi"/>
      <w:color w:val="272727" w:themeColor="text1" w:themeTint="D8"/>
      <w:sz w:val="21"/>
      <w:szCs w:val="21"/>
      <w:lang w:eastAsia="cs-CZ"/>
    </w:rPr>
  </w:style>
  <w:style w:type="paragraph" w:styleId="Nadpis9">
    <w:name w:val="heading 9"/>
    <w:basedOn w:val="Normln"/>
    <w:next w:val="Normln"/>
    <w:link w:val="Nadpis9Char"/>
    <w:uiPriority w:val="9"/>
    <w:unhideWhenUsed/>
    <w:qFormat/>
    <w:rsid w:val="004B555E"/>
    <w:pPr>
      <w:keepNext/>
      <w:keepLines/>
      <w:numPr>
        <w:ilvl w:val="8"/>
        <w:numId w:val="25"/>
      </w:numPr>
      <w:spacing w:before="40" w:after="0" w:line="240" w:lineRule="auto"/>
      <w:jc w:val="both"/>
      <w:outlineLvl w:val="8"/>
    </w:pPr>
    <w:rPr>
      <w:rFonts w:asciiTheme="majorHAnsi" w:eastAsiaTheme="majorEastAsia" w:hAnsiTheme="majorHAnsi" w:cstheme="majorBidi"/>
      <w:i/>
      <w:iCs/>
      <w:color w:val="272727" w:themeColor="text1" w:themeTint="D8"/>
      <w:sz w:val="21"/>
      <w:szCs w:val="21"/>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661CF8"/>
    <w:pPr>
      <w:spacing w:after="0" w:line="240" w:lineRule="auto"/>
    </w:pPr>
  </w:style>
  <w:style w:type="paragraph" w:styleId="Odstavecseseznamem">
    <w:name w:val="List Paragraph"/>
    <w:basedOn w:val="Normln"/>
    <w:link w:val="OdstavecseseznamemChar"/>
    <w:uiPriority w:val="34"/>
    <w:qFormat/>
    <w:rsid w:val="00661CF8"/>
    <w:pPr>
      <w:ind w:left="720"/>
      <w:contextualSpacing/>
    </w:pPr>
  </w:style>
  <w:style w:type="character" w:styleId="Hypertextovodkaz">
    <w:name w:val="Hyperlink"/>
    <w:basedOn w:val="Standardnpsmoodstavce"/>
    <w:uiPriority w:val="99"/>
    <w:unhideWhenUsed/>
    <w:rsid w:val="00661CF8"/>
    <w:rPr>
      <w:color w:val="0000FF"/>
      <w:u w:val="single"/>
    </w:rPr>
  </w:style>
  <w:style w:type="character" w:customStyle="1" w:styleId="OdstavecseseznamemChar">
    <w:name w:val="Odstavec se seznamem Char"/>
    <w:link w:val="Odstavecseseznamem"/>
    <w:uiPriority w:val="34"/>
    <w:locked/>
    <w:rsid w:val="00661CF8"/>
  </w:style>
  <w:style w:type="paragraph" w:styleId="Zhlav">
    <w:name w:val="header"/>
    <w:basedOn w:val="Normln"/>
    <w:link w:val="ZhlavChar"/>
    <w:uiPriority w:val="99"/>
    <w:unhideWhenUsed/>
    <w:rsid w:val="004F17ED"/>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4F17ED"/>
  </w:style>
  <w:style w:type="paragraph" w:styleId="Zpat">
    <w:name w:val="footer"/>
    <w:basedOn w:val="Normln"/>
    <w:link w:val="ZpatChar"/>
    <w:unhideWhenUsed/>
    <w:rsid w:val="004F17ED"/>
    <w:pPr>
      <w:tabs>
        <w:tab w:val="center" w:pos="4536"/>
        <w:tab w:val="right" w:pos="9072"/>
      </w:tabs>
      <w:spacing w:after="0" w:line="240" w:lineRule="auto"/>
    </w:pPr>
  </w:style>
  <w:style w:type="character" w:customStyle="1" w:styleId="ZpatChar">
    <w:name w:val="Zápatí Char"/>
    <w:basedOn w:val="Standardnpsmoodstavce"/>
    <w:link w:val="Zpat"/>
    <w:rsid w:val="004F17ED"/>
  </w:style>
  <w:style w:type="paragraph" w:styleId="Textbubliny">
    <w:name w:val="Balloon Text"/>
    <w:basedOn w:val="Normln"/>
    <w:link w:val="TextbublinyChar"/>
    <w:uiPriority w:val="99"/>
    <w:semiHidden/>
    <w:unhideWhenUsed/>
    <w:rsid w:val="00CA1663"/>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CA1663"/>
    <w:rPr>
      <w:rFonts w:ascii="Tahoma" w:hAnsi="Tahoma" w:cs="Tahoma"/>
      <w:sz w:val="16"/>
      <w:szCs w:val="16"/>
    </w:rPr>
  </w:style>
  <w:style w:type="paragraph" w:customStyle="1" w:styleId="cc">
    <w:name w:val="cc"/>
    <w:basedOn w:val="Normln"/>
    <w:rsid w:val="00FC6865"/>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PromnnHTML">
    <w:name w:val="HTML Variable"/>
    <w:basedOn w:val="Standardnpsmoodstavce"/>
    <w:uiPriority w:val="99"/>
    <w:semiHidden/>
    <w:unhideWhenUsed/>
    <w:rsid w:val="00FC6865"/>
    <w:rPr>
      <w:i/>
      <w:iCs/>
    </w:rPr>
  </w:style>
  <w:style w:type="character" w:customStyle="1" w:styleId="apple-converted-space">
    <w:name w:val="apple-converted-space"/>
    <w:basedOn w:val="Standardnpsmoodstavce"/>
    <w:rsid w:val="00FC6865"/>
  </w:style>
  <w:style w:type="paragraph" w:styleId="Normlnweb">
    <w:name w:val="Normal (Web)"/>
    <w:basedOn w:val="Normln"/>
    <w:uiPriority w:val="99"/>
    <w:unhideWhenUsed/>
    <w:rsid w:val="00491428"/>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highlight">
    <w:name w:val="highlight"/>
    <w:basedOn w:val="Standardnpsmoodstavce"/>
    <w:rsid w:val="00491428"/>
  </w:style>
  <w:style w:type="character" w:customStyle="1" w:styleId="Nadpis1Char">
    <w:name w:val="Nadpis 1 Char"/>
    <w:basedOn w:val="Standardnpsmoodstavce"/>
    <w:link w:val="Nadpis1"/>
    <w:rsid w:val="00C50A52"/>
    <w:rPr>
      <w:rFonts w:ascii="Times New Roman" w:eastAsia="Times New Roman" w:hAnsi="Times New Roman" w:cs="Times New Roman"/>
      <w:b/>
      <w:bCs/>
      <w:kern w:val="36"/>
      <w:sz w:val="48"/>
      <w:szCs w:val="48"/>
      <w:lang w:eastAsia="cs-CZ"/>
    </w:rPr>
  </w:style>
  <w:style w:type="character" w:styleId="Odkaznakoment">
    <w:name w:val="annotation reference"/>
    <w:basedOn w:val="Standardnpsmoodstavce"/>
    <w:uiPriority w:val="99"/>
    <w:unhideWhenUsed/>
    <w:rsid w:val="00F12A4C"/>
    <w:rPr>
      <w:sz w:val="16"/>
      <w:szCs w:val="16"/>
    </w:rPr>
  </w:style>
  <w:style w:type="paragraph" w:styleId="Textkomente">
    <w:name w:val="annotation text"/>
    <w:basedOn w:val="Normln"/>
    <w:link w:val="TextkomenteChar"/>
    <w:uiPriority w:val="99"/>
    <w:unhideWhenUsed/>
    <w:qFormat/>
    <w:rsid w:val="00F12A4C"/>
    <w:pPr>
      <w:spacing w:line="240" w:lineRule="auto"/>
    </w:pPr>
    <w:rPr>
      <w:sz w:val="20"/>
      <w:szCs w:val="20"/>
    </w:rPr>
  </w:style>
  <w:style w:type="character" w:customStyle="1" w:styleId="TextkomenteChar">
    <w:name w:val="Text komentáře Char"/>
    <w:basedOn w:val="Standardnpsmoodstavce"/>
    <w:link w:val="Textkomente"/>
    <w:uiPriority w:val="99"/>
    <w:qFormat/>
    <w:rsid w:val="00F12A4C"/>
    <w:rPr>
      <w:sz w:val="20"/>
      <w:szCs w:val="20"/>
    </w:rPr>
  </w:style>
  <w:style w:type="paragraph" w:styleId="Pedmtkomente">
    <w:name w:val="annotation subject"/>
    <w:basedOn w:val="Textkomente"/>
    <w:next w:val="Textkomente"/>
    <w:link w:val="PedmtkomenteChar"/>
    <w:uiPriority w:val="99"/>
    <w:semiHidden/>
    <w:unhideWhenUsed/>
    <w:rsid w:val="00F12A4C"/>
    <w:rPr>
      <w:b/>
      <w:bCs/>
    </w:rPr>
  </w:style>
  <w:style w:type="character" w:customStyle="1" w:styleId="PedmtkomenteChar">
    <w:name w:val="Předmět komentáře Char"/>
    <w:basedOn w:val="TextkomenteChar"/>
    <w:link w:val="Pedmtkomente"/>
    <w:uiPriority w:val="99"/>
    <w:semiHidden/>
    <w:rsid w:val="00F12A4C"/>
    <w:rPr>
      <w:b/>
      <w:bCs/>
      <w:sz w:val="20"/>
      <w:szCs w:val="20"/>
    </w:rPr>
  </w:style>
  <w:style w:type="table" w:styleId="Mkatabulky">
    <w:name w:val="Table Grid"/>
    <w:basedOn w:val="Normlntabulka"/>
    <w:uiPriority w:val="59"/>
    <w:rsid w:val="00DD47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podarou">
    <w:name w:val="footnote text"/>
    <w:aliases w:val="Footnote Text Char1,Footnote Text Char Char,Footnote Text Char2 Char Char,Footnote Text Char1 Char Char Char,Footnote Text Char Char Char Char Char,Footnote Text Char2 Char Char Char Char Char,Footnote Text Char"/>
    <w:basedOn w:val="Normln"/>
    <w:link w:val="TextpoznpodarouChar"/>
    <w:unhideWhenUsed/>
    <w:rsid w:val="003526B8"/>
    <w:pPr>
      <w:spacing w:after="0" w:line="240" w:lineRule="auto"/>
    </w:pPr>
    <w:rPr>
      <w:sz w:val="20"/>
      <w:szCs w:val="20"/>
    </w:rPr>
  </w:style>
  <w:style w:type="character" w:customStyle="1" w:styleId="TextpoznpodarouChar">
    <w:name w:val="Text pozn. pod čarou Char"/>
    <w:aliases w:val="Footnote Text Char1 Char,Footnote Text Char Char Char,Footnote Text Char2 Char Char Char,Footnote Text Char1 Char Char Char Char,Footnote Text Char Char Char Char Char Char,Footnote Text Char2 Char Char Char Char Char Char"/>
    <w:basedOn w:val="Standardnpsmoodstavce"/>
    <w:link w:val="Textpoznpodarou"/>
    <w:rsid w:val="003526B8"/>
    <w:rPr>
      <w:sz w:val="20"/>
      <w:szCs w:val="20"/>
    </w:rPr>
  </w:style>
  <w:style w:type="character" w:styleId="Znakapoznpodarou">
    <w:name w:val="footnote reference"/>
    <w:aliases w:val="16 Point,Superscript 6 Point,Footnote Reference Number,Footnote Reference_LVL6,Footnote Reference_LVL61,Footnote Reference_LVL62,Footnote Reference_LVL63,Footnote Reference_LVL64,Footnote call,BVI fnr,SUPERS,Footnote symbol"/>
    <w:basedOn w:val="Standardnpsmoodstavce"/>
    <w:unhideWhenUsed/>
    <w:rsid w:val="003526B8"/>
    <w:rPr>
      <w:vertAlign w:val="superscript"/>
    </w:rPr>
  </w:style>
  <w:style w:type="paragraph" w:customStyle="1" w:styleId="not">
    <w:name w:val="not"/>
    <w:basedOn w:val="Normln"/>
    <w:rsid w:val="00785AB4"/>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Nadpis3Char">
    <w:name w:val="Nadpis 3 Char"/>
    <w:basedOn w:val="Standardnpsmoodstavce"/>
    <w:link w:val="Nadpis3"/>
    <w:uiPriority w:val="9"/>
    <w:rsid w:val="004B555E"/>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rsid w:val="004B555E"/>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rsid w:val="004B555E"/>
    <w:rPr>
      <w:rFonts w:asciiTheme="majorHAnsi" w:eastAsiaTheme="majorEastAsia" w:hAnsiTheme="majorHAnsi" w:cstheme="majorBidi"/>
      <w:color w:val="243F60" w:themeColor="accent1" w:themeShade="7F"/>
    </w:rPr>
  </w:style>
  <w:style w:type="character" w:customStyle="1" w:styleId="Nadpis2Char">
    <w:name w:val="Nadpis 2 Char"/>
    <w:basedOn w:val="Standardnpsmoodstavce"/>
    <w:link w:val="Nadpis2"/>
    <w:rsid w:val="004B555E"/>
    <w:rPr>
      <w:rFonts w:ascii="Times New Roman" w:eastAsia="Times New Roman" w:hAnsi="Times New Roman" w:cs="Times New Roman"/>
      <w:b/>
      <w:bCs/>
      <w:iCs/>
      <w:sz w:val="32"/>
      <w:szCs w:val="28"/>
      <w:shd w:val="clear" w:color="auto" w:fill="FFFFFF"/>
      <w:lang w:eastAsia="cs-CZ"/>
    </w:rPr>
  </w:style>
  <w:style w:type="character" w:customStyle="1" w:styleId="Nadpis6Char">
    <w:name w:val="Nadpis 6 Char"/>
    <w:basedOn w:val="Standardnpsmoodstavce"/>
    <w:link w:val="Nadpis6"/>
    <w:uiPriority w:val="9"/>
    <w:rsid w:val="004B555E"/>
    <w:rPr>
      <w:rFonts w:asciiTheme="majorHAnsi" w:eastAsiaTheme="majorEastAsia" w:hAnsiTheme="majorHAnsi" w:cstheme="majorBidi"/>
      <w:color w:val="243F60" w:themeColor="accent1" w:themeShade="7F"/>
      <w:sz w:val="24"/>
      <w:szCs w:val="20"/>
      <w:lang w:eastAsia="cs-CZ"/>
    </w:rPr>
  </w:style>
  <w:style w:type="character" w:customStyle="1" w:styleId="Nadpis7Char">
    <w:name w:val="Nadpis 7 Char"/>
    <w:basedOn w:val="Standardnpsmoodstavce"/>
    <w:link w:val="Nadpis7"/>
    <w:uiPriority w:val="9"/>
    <w:rsid w:val="004B555E"/>
    <w:rPr>
      <w:rFonts w:asciiTheme="majorHAnsi" w:eastAsiaTheme="majorEastAsia" w:hAnsiTheme="majorHAnsi" w:cstheme="majorBidi"/>
      <w:i/>
      <w:iCs/>
      <w:color w:val="243F60" w:themeColor="accent1" w:themeShade="7F"/>
      <w:sz w:val="24"/>
      <w:szCs w:val="20"/>
      <w:lang w:eastAsia="cs-CZ"/>
    </w:rPr>
  </w:style>
  <w:style w:type="character" w:customStyle="1" w:styleId="Nadpis8Char">
    <w:name w:val="Nadpis 8 Char"/>
    <w:basedOn w:val="Standardnpsmoodstavce"/>
    <w:link w:val="Nadpis8"/>
    <w:uiPriority w:val="9"/>
    <w:rsid w:val="004B555E"/>
    <w:rPr>
      <w:rFonts w:asciiTheme="majorHAnsi" w:eastAsiaTheme="majorEastAsia" w:hAnsiTheme="majorHAnsi" w:cstheme="majorBidi"/>
      <w:color w:val="272727" w:themeColor="text1" w:themeTint="D8"/>
      <w:sz w:val="21"/>
      <w:szCs w:val="21"/>
      <w:lang w:eastAsia="cs-CZ"/>
    </w:rPr>
  </w:style>
  <w:style w:type="character" w:customStyle="1" w:styleId="Nadpis9Char">
    <w:name w:val="Nadpis 9 Char"/>
    <w:basedOn w:val="Standardnpsmoodstavce"/>
    <w:link w:val="Nadpis9"/>
    <w:uiPriority w:val="9"/>
    <w:rsid w:val="004B555E"/>
    <w:rPr>
      <w:rFonts w:asciiTheme="majorHAnsi" w:eastAsiaTheme="majorEastAsia" w:hAnsiTheme="majorHAnsi" w:cstheme="majorBidi"/>
      <w:i/>
      <w:iCs/>
      <w:color w:val="272727" w:themeColor="text1" w:themeTint="D8"/>
      <w:sz w:val="21"/>
      <w:szCs w:val="21"/>
      <w:lang w:eastAsia="cs-CZ"/>
    </w:rPr>
  </w:style>
  <w:style w:type="paragraph" w:customStyle="1" w:styleId="Textparagrafu">
    <w:name w:val="Text paragrafu"/>
    <w:basedOn w:val="Normln"/>
    <w:rsid w:val="004B555E"/>
    <w:pPr>
      <w:spacing w:before="240" w:after="0" w:line="240" w:lineRule="auto"/>
      <w:ind w:firstLine="425"/>
      <w:jc w:val="both"/>
      <w:outlineLvl w:val="5"/>
    </w:pPr>
    <w:rPr>
      <w:rFonts w:ascii="Times New Roman" w:eastAsia="Times New Roman" w:hAnsi="Times New Roman" w:cs="Times New Roman"/>
      <w:sz w:val="24"/>
      <w:szCs w:val="20"/>
      <w:lang w:eastAsia="cs-CZ"/>
    </w:rPr>
  </w:style>
  <w:style w:type="paragraph" w:customStyle="1" w:styleId="Paragraf">
    <w:name w:val="Paragraf"/>
    <w:basedOn w:val="Normln"/>
    <w:next w:val="Textodstavce"/>
    <w:link w:val="ParagrafChar"/>
    <w:rsid w:val="004B555E"/>
    <w:pPr>
      <w:keepNext/>
      <w:keepLines/>
      <w:numPr>
        <w:numId w:val="25"/>
      </w:numPr>
      <w:spacing w:before="240" w:after="0" w:line="240" w:lineRule="auto"/>
      <w:jc w:val="center"/>
      <w:outlineLvl w:val="5"/>
    </w:pPr>
    <w:rPr>
      <w:rFonts w:ascii="Times New Roman" w:eastAsia="Times New Roman" w:hAnsi="Times New Roman" w:cs="Times New Roman"/>
      <w:sz w:val="24"/>
      <w:szCs w:val="20"/>
      <w:lang w:eastAsia="cs-CZ"/>
    </w:rPr>
  </w:style>
  <w:style w:type="paragraph" w:customStyle="1" w:styleId="Oddl">
    <w:name w:val="Oddíl"/>
    <w:basedOn w:val="Normln"/>
    <w:next w:val="Nadpisoddlu"/>
    <w:rsid w:val="004B555E"/>
    <w:pPr>
      <w:keepNext/>
      <w:keepLines/>
      <w:spacing w:before="240" w:after="0" w:line="240" w:lineRule="auto"/>
      <w:jc w:val="center"/>
      <w:outlineLvl w:val="4"/>
    </w:pPr>
    <w:rPr>
      <w:rFonts w:ascii="Times New Roman" w:eastAsia="Times New Roman" w:hAnsi="Times New Roman" w:cs="Times New Roman"/>
      <w:sz w:val="24"/>
      <w:szCs w:val="20"/>
      <w:lang w:eastAsia="cs-CZ"/>
    </w:rPr>
  </w:style>
  <w:style w:type="paragraph" w:customStyle="1" w:styleId="Nadpisoddlu">
    <w:name w:val="Nadpis oddílu"/>
    <w:basedOn w:val="Normln"/>
    <w:next w:val="Paragraf"/>
    <w:rsid w:val="004B555E"/>
    <w:pPr>
      <w:keepNext/>
      <w:keepLines/>
      <w:spacing w:after="0" w:line="240" w:lineRule="auto"/>
      <w:jc w:val="center"/>
      <w:outlineLvl w:val="4"/>
    </w:pPr>
    <w:rPr>
      <w:rFonts w:ascii="Times New Roman" w:eastAsia="Times New Roman" w:hAnsi="Times New Roman" w:cs="Times New Roman"/>
      <w:b/>
      <w:sz w:val="24"/>
      <w:szCs w:val="20"/>
      <w:lang w:eastAsia="cs-CZ"/>
    </w:rPr>
  </w:style>
  <w:style w:type="paragraph" w:customStyle="1" w:styleId="Dl">
    <w:name w:val="Díl"/>
    <w:basedOn w:val="Normln"/>
    <w:next w:val="Nadpisdlu"/>
    <w:rsid w:val="004B555E"/>
    <w:pPr>
      <w:keepNext/>
      <w:keepLines/>
      <w:spacing w:before="240" w:after="0" w:line="240" w:lineRule="auto"/>
      <w:jc w:val="center"/>
      <w:outlineLvl w:val="3"/>
    </w:pPr>
    <w:rPr>
      <w:rFonts w:ascii="Times New Roman" w:eastAsia="Times New Roman" w:hAnsi="Times New Roman" w:cs="Times New Roman"/>
      <w:sz w:val="24"/>
      <w:szCs w:val="20"/>
      <w:lang w:eastAsia="cs-CZ"/>
    </w:rPr>
  </w:style>
  <w:style w:type="paragraph" w:customStyle="1" w:styleId="Nadpisdlu">
    <w:name w:val="Nadpis dílu"/>
    <w:basedOn w:val="Normln"/>
    <w:next w:val="Oddl"/>
    <w:rsid w:val="004B555E"/>
    <w:pPr>
      <w:keepNext/>
      <w:keepLines/>
      <w:spacing w:after="0" w:line="240" w:lineRule="auto"/>
      <w:jc w:val="center"/>
      <w:outlineLvl w:val="3"/>
    </w:pPr>
    <w:rPr>
      <w:rFonts w:ascii="Times New Roman" w:eastAsia="Times New Roman" w:hAnsi="Times New Roman" w:cs="Times New Roman"/>
      <w:b/>
      <w:sz w:val="24"/>
      <w:szCs w:val="20"/>
      <w:lang w:eastAsia="cs-CZ"/>
    </w:rPr>
  </w:style>
  <w:style w:type="paragraph" w:customStyle="1" w:styleId="Hlava">
    <w:name w:val="Hlava"/>
    <w:basedOn w:val="Normln"/>
    <w:next w:val="Nadpishlavy"/>
    <w:rsid w:val="004B555E"/>
    <w:pPr>
      <w:keepNext/>
      <w:keepLines/>
      <w:spacing w:before="240" w:after="0" w:line="240" w:lineRule="auto"/>
      <w:jc w:val="center"/>
      <w:outlineLvl w:val="2"/>
    </w:pPr>
    <w:rPr>
      <w:rFonts w:ascii="Times New Roman" w:eastAsia="Times New Roman" w:hAnsi="Times New Roman" w:cs="Times New Roman"/>
      <w:sz w:val="24"/>
      <w:szCs w:val="20"/>
      <w:lang w:eastAsia="cs-CZ"/>
    </w:rPr>
  </w:style>
  <w:style w:type="paragraph" w:customStyle="1" w:styleId="Nadpishlavy">
    <w:name w:val="Nadpis hlavy"/>
    <w:basedOn w:val="Normln"/>
    <w:next w:val="Dl"/>
    <w:rsid w:val="004B555E"/>
    <w:pPr>
      <w:keepNext/>
      <w:keepLines/>
      <w:spacing w:after="0" w:line="240" w:lineRule="auto"/>
      <w:jc w:val="center"/>
      <w:outlineLvl w:val="2"/>
    </w:pPr>
    <w:rPr>
      <w:rFonts w:ascii="Times New Roman" w:eastAsia="Times New Roman" w:hAnsi="Times New Roman" w:cs="Times New Roman"/>
      <w:b/>
      <w:sz w:val="24"/>
      <w:szCs w:val="20"/>
      <w:lang w:eastAsia="cs-CZ"/>
    </w:rPr>
  </w:style>
  <w:style w:type="paragraph" w:customStyle="1" w:styleId="ST">
    <w:name w:val="ČÁST"/>
    <w:basedOn w:val="Normln"/>
    <w:next w:val="NADPISSTI"/>
    <w:rsid w:val="004B555E"/>
    <w:pPr>
      <w:keepNext/>
      <w:keepLines/>
      <w:spacing w:before="240" w:after="120" w:line="240" w:lineRule="auto"/>
      <w:jc w:val="center"/>
      <w:outlineLvl w:val="1"/>
    </w:pPr>
    <w:rPr>
      <w:rFonts w:ascii="Times New Roman" w:eastAsia="Times New Roman" w:hAnsi="Times New Roman" w:cs="Times New Roman"/>
      <w:caps/>
      <w:sz w:val="24"/>
      <w:szCs w:val="20"/>
      <w:lang w:eastAsia="cs-CZ"/>
    </w:rPr>
  </w:style>
  <w:style w:type="paragraph" w:customStyle="1" w:styleId="NADPISSTI">
    <w:name w:val="NADPIS ČÁSTI"/>
    <w:basedOn w:val="Normln"/>
    <w:next w:val="Hlava"/>
    <w:link w:val="NADPISSTIChar"/>
    <w:rsid w:val="004B555E"/>
    <w:pPr>
      <w:keepNext/>
      <w:keepLines/>
      <w:spacing w:after="0" w:line="240" w:lineRule="auto"/>
      <w:jc w:val="center"/>
      <w:outlineLvl w:val="1"/>
    </w:pPr>
    <w:rPr>
      <w:rFonts w:ascii="Times New Roman" w:eastAsia="Times New Roman" w:hAnsi="Times New Roman" w:cs="Times New Roman"/>
      <w:b/>
      <w:sz w:val="24"/>
      <w:szCs w:val="20"/>
      <w:lang w:eastAsia="cs-CZ"/>
    </w:rPr>
  </w:style>
  <w:style w:type="paragraph" w:customStyle="1" w:styleId="ZKON">
    <w:name w:val="ZÁKON"/>
    <w:basedOn w:val="Normln"/>
    <w:next w:val="nadpiszkona"/>
    <w:rsid w:val="004B555E"/>
    <w:pPr>
      <w:keepNext/>
      <w:keepLines/>
      <w:spacing w:after="0" w:line="240" w:lineRule="auto"/>
      <w:jc w:val="center"/>
      <w:outlineLvl w:val="0"/>
    </w:pPr>
    <w:rPr>
      <w:rFonts w:ascii="Times New Roman" w:eastAsia="Times New Roman" w:hAnsi="Times New Roman" w:cs="Times New Roman"/>
      <w:b/>
      <w:caps/>
      <w:sz w:val="24"/>
      <w:szCs w:val="20"/>
      <w:lang w:eastAsia="cs-CZ"/>
    </w:rPr>
  </w:style>
  <w:style w:type="paragraph" w:customStyle="1" w:styleId="nadpiszkona">
    <w:name w:val="nadpis zákona"/>
    <w:basedOn w:val="Normln"/>
    <w:next w:val="Parlament"/>
    <w:rsid w:val="004B555E"/>
    <w:pPr>
      <w:keepNext/>
      <w:keepLines/>
      <w:spacing w:before="120" w:after="0" w:line="240" w:lineRule="auto"/>
      <w:jc w:val="center"/>
      <w:outlineLvl w:val="0"/>
    </w:pPr>
    <w:rPr>
      <w:rFonts w:ascii="Times New Roman" w:eastAsia="Times New Roman" w:hAnsi="Times New Roman" w:cs="Times New Roman"/>
      <w:b/>
      <w:sz w:val="24"/>
      <w:szCs w:val="20"/>
      <w:lang w:eastAsia="cs-CZ"/>
    </w:rPr>
  </w:style>
  <w:style w:type="paragraph" w:customStyle="1" w:styleId="Parlament">
    <w:name w:val="Parlament"/>
    <w:basedOn w:val="Normln"/>
    <w:next w:val="ST"/>
    <w:rsid w:val="004B555E"/>
    <w:pPr>
      <w:keepNext/>
      <w:keepLines/>
      <w:spacing w:before="360" w:after="240" w:line="240" w:lineRule="auto"/>
      <w:jc w:val="both"/>
    </w:pPr>
    <w:rPr>
      <w:rFonts w:ascii="Times New Roman" w:eastAsia="Times New Roman" w:hAnsi="Times New Roman" w:cs="Times New Roman"/>
      <w:sz w:val="24"/>
      <w:szCs w:val="20"/>
      <w:lang w:eastAsia="cs-CZ"/>
    </w:rPr>
  </w:style>
  <w:style w:type="paragraph" w:customStyle="1" w:styleId="Textlnku">
    <w:name w:val="Text článku"/>
    <w:basedOn w:val="Normln"/>
    <w:link w:val="TextlnkuChar"/>
    <w:rsid w:val="004B555E"/>
    <w:pPr>
      <w:spacing w:before="240" w:after="0" w:line="240" w:lineRule="auto"/>
      <w:ind w:firstLine="425"/>
      <w:jc w:val="both"/>
      <w:outlineLvl w:val="5"/>
    </w:pPr>
    <w:rPr>
      <w:rFonts w:ascii="Times New Roman" w:eastAsia="Times New Roman" w:hAnsi="Times New Roman" w:cs="Times New Roman"/>
      <w:sz w:val="24"/>
      <w:szCs w:val="20"/>
      <w:lang w:eastAsia="cs-CZ"/>
    </w:rPr>
  </w:style>
  <w:style w:type="paragraph" w:customStyle="1" w:styleId="lnek">
    <w:name w:val="Článek"/>
    <w:basedOn w:val="Normln"/>
    <w:next w:val="Textodstavce"/>
    <w:link w:val="lnekChar"/>
    <w:rsid w:val="004B555E"/>
    <w:pPr>
      <w:keepNext/>
      <w:keepLines/>
      <w:numPr>
        <w:ilvl w:val="1"/>
        <w:numId w:val="25"/>
      </w:numPr>
      <w:spacing w:before="240" w:after="0" w:line="240" w:lineRule="auto"/>
      <w:jc w:val="center"/>
      <w:outlineLvl w:val="5"/>
    </w:pPr>
    <w:rPr>
      <w:rFonts w:ascii="Times New Roman" w:eastAsia="Times New Roman" w:hAnsi="Times New Roman" w:cs="Times New Roman"/>
      <w:sz w:val="24"/>
      <w:szCs w:val="20"/>
      <w:lang w:eastAsia="cs-CZ"/>
    </w:rPr>
  </w:style>
  <w:style w:type="paragraph" w:customStyle="1" w:styleId="CELEX">
    <w:name w:val="CELEX"/>
    <w:basedOn w:val="Normln"/>
    <w:next w:val="Normln"/>
    <w:rsid w:val="004B555E"/>
    <w:pPr>
      <w:spacing w:before="60" w:after="0" w:line="240" w:lineRule="auto"/>
      <w:jc w:val="both"/>
    </w:pPr>
    <w:rPr>
      <w:rFonts w:ascii="Times New Roman" w:eastAsia="Times New Roman" w:hAnsi="Times New Roman" w:cs="Times New Roman"/>
      <w:i/>
      <w:sz w:val="20"/>
      <w:szCs w:val="20"/>
      <w:lang w:eastAsia="cs-CZ"/>
    </w:rPr>
  </w:style>
  <w:style w:type="paragraph" w:customStyle="1" w:styleId="funkce">
    <w:name w:val="funkce"/>
    <w:basedOn w:val="Normln"/>
    <w:rsid w:val="004B555E"/>
    <w:pPr>
      <w:keepLines/>
      <w:spacing w:after="0" w:line="240" w:lineRule="auto"/>
      <w:jc w:val="center"/>
    </w:pPr>
    <w:rPr>
      <w:rFonts w:ascii="Times New Roman" w:eastAsia="Times New Roman" w:hAnsi="Times New Roman" w:cs="Times New Roman"/>
      <w:sz w:val="24"/>
      <w:szCs w:val="20"/>
      <w:lang w:eastAsia="cs-CZ"/>
    </w:rPr>
  </w:style>
  <w:style w:type="paragraph" w:customStyle="1" w:styleId="Psmeno">
    <w:name w:val="&quot;Písmeno&quot;"/>
    <w:basedOn w:val="Normln"/>
    <w:next w:val="Normln"/>
    <w:rsid w:val="004B555E"/>
    <w:pPr>
      <w:keepNext/>
      <w:keepLines/>
      <w:spacing w:after="0" w:line="240" w:lineRule="auto"/>
      <w:ind w:left="425" w:hanging="425"/>
      <w:jc w:val="both"/>
    </w:pPr>
    <w:rPr>
      <w:rFonts w:ascii="Times New Roman" w:eastAsia="Times New Roman" w:hAnsi="Times New Roman" w:cs="Times New Roman"/>
      <w:sz w:val="24"/>
      <w:szCs w:val="20"/>
      <w:lang w:eastAsia="cs-CZ"/>
    </w:rPr>
  </w:style>
  <w:style w:type="paragraph" w:customStyle="1" w:styleId="Oznaenpozmn">
    <w:name w:val="Označení pozm.n."/>
    <w:basedOn w:val="Normln"/>
    <w:next w:val="Normln"/>
    <w:rsid w:val="004B555E"/>
    <w:pPr>
      <w:numPr>
        <w:numId w:val="4"/>
      </w:numPr>
      <w:spacing w:after="120" w:line="240" w:lineRule="auto"/>
      <w:jc w:val="both"/>
    </w:pPr>
    <w:rPr>
      <w:rFonts w:ascii="Times New Roman" w:eastAsia="Times New Roman" w:hAnsi="Times New Roman" w:cs="Times New Roman"/>
      <w:b/>
      <w:sz w:val="24"/>
      <w:szCs w:val="20"/>
      <w:lang w:eastAsia="cs-CZ"/>
    </w:rPr>
  </w:style>
  <w:style w:type="paragraph" w:customStyle="1" w:styleId="Textpozmn">
    <w:name w:val="Text pozm.n."/>
    <w:basedOn w:val="Normln"/>
    <w:next w:val="Normln"/>
    <w:rsid w:val="004B555E"/>
    <w:pPr>
      <w:numPr>
        <w:numId w:val="5"/>
      </w:numPr>
      <w:tabs>
        <w:tab w:val="clear" w:pos="425"/>
        <w:tab w:val="left" w:pos="851"/>
      </w:tabs>
      <w:spacing w:after="120" w:line="240" w:lineRule="auto"/>
      <w:ind w:left="850"/>
      <w:jc w:val="both"/>
    </w:pPr>
    <w:rPr>
      <w:rFonts w:ascii="Times New Roman" w:eastAsia="Times New Roman" w:hAnsi="Times New Roman" w:cs="Times New Roman"/>
      <w:sz w:val="24"/>
      <w:szCs w:val="20"/>
      <w:lang w:eastAsia="cs-CZ"/>
    </w:rPr>
  </w:style>
  <w:style w:type="paragraph" w:customStyle="1" w:styleId="Novelizanbod">
    <w:name w:val="Novelizační bod"/>
    <w:basedOn w:val="Normln"/>
    <w:next w:val="Normln"/>
    <w:link w:val="NovelizanbodChar"/>
    <w:qFormat/>
    <w:rsid w:val="004B555E"/>
    <w:pPr>
      <w:keepNext/>
      <w:keepLines/>
      <w:numPr>
        <w:numId w:val="6"/>
      </w:numPr>
      <w:tabs>
        <w:tab w:val="left" w:pos="851"/>
      </w:tabs>
      <w:spacing w:before="480" w:after="120" w:line="240" w:lineRule="auto"/>
      <w:jc w:val="both"/>
    </w:pPr>
    <w:rPr>
      <w:rFonts w:ascii="Times New Roman" w:eastAsia="Times New Roman" w:hAnsi="Times New Roman" w:cs="Times New Roman"/>
      <w:sz w:val="24"/>
      <w:szCs w:val="20"/>
      <w:lang w:eastAsia="cs-CZ"/>
    </w:rPr>
  </w:style>
  <w:style w:type="paragraph" w:customStyle="1" w:styleId="Novelizanbodvpozmn">
    <w:name w:val="Novelizační bod v pozm.n."/>
    <w:basedOn w:val="Normln"/>
    <w:next w:val="Normln"/>
    <w:rsid w:val="004B555E"/>
    <w:pPr>
      <w:keepNext/>
      <w:keepLines/>
      <w:numPr>
        <w:numId w:val="3"/>
      </w:numPr>
      <w:tabs>
        <w:tab w:val="clear" w:pos="851"/>
        <w:tab w:val="left" w:pos="1418"/>
      </w:tabs>
      <w:spacing w:before="240" w:after="0" w:line="240" w:lineRule="auto"/>
      <w:ind w:left="1418" w:hanging="567"/>
      <w:jc w:val="both"/>
    </w:pPr>
    <w:rPr>
      <w:rFonts w:ascii="Times New Roman" w:eastAsia="Times New Roman" w:hAnsi="Times New Roman" w:cs="Times New Roman"/>
      <w:sz w:val="24"/>
      <w:szCs w:val="20"/>
      <w:lang w:eastAsia="cs-CZ"/>
    </w:rPr>
  </w:style>
  <w:style w:type="paragraph" w:customStyle="1" w:styleId="Nadpispozmn">
    <w:name w:val="Nadpis pozm.n."/>
    <w:basedOn w:val="Normln"/>
    <w:next w:val="Normln"/>
    <w:rsid w:val="004B555E"/>
    <w:pPr>
      <w:keepNext/>
      <w:keepLines/>
      <w:spacing w:after="120" w:line="240" w:lineRule="auto"/>
      <w:jc w:val="center"/>
    </w:pPr>
    <w:rPr>
      <w:rFonts w:ascii="Times New Roman" w:eastAsia="Times New Roman" w:hAnsi="Times New Roman" w:cs="Times New Roman"/>
      <w:b/>
      <w:sz w:val="32"/>
      <w:szCs w:val="20"/>
      <w:lang w:eastAsia="cs-CZ"/>
    </w:rPr>
  </w:style>
  <w:style w:type="paragraph" w:customStyle="1" w:styleId="Textbodu">
    <w:name w:val="Text bodu"/>
    <w:basedOn w:val="Normln"/>
    <w:rsid w:val="004B555E"/>
    <w:pPr>
      <w:numPr>
        <w:ilvl w:val="4"/>
        <w:numId w:val="25"/>
      </w:numPr>
      <w:spacing w:after="0" w:line="240" w:lineRule="auto"/>
      <w:jc w:val="both"/>
      <w:outlineLvl w:val="8"/>
    </w:pPr>
    <w:rPr>
      <w:rFonts w:ascii="Times New Roman" w:eastAsia="Times New Roman" w:hAnsi="Times New Roman" w:cs="Times New Roman"/>
      <w:sz w:val="24"/>
      <w:szCs w:val="20"/>
      <w:lang w:eastAsia="cs-CZ"/>
    </w:rPr>
  </w:style>
  <w:style w:type="paragraph" w:customStyle="1" w:styleId="Textpsmene">
    <w:name w:val="Text písmene"/>
    <w:basedOn w:val="Normln"/>
    <w:link w:val="TextpsmeneChar"/>
    <w:rsid w:val="004B555E"/>
    <w:pPr>
      <w:numPr>
        <w:ilvl w:val="3"/>
        <w:numId w:val="25"/>
      </w:numPr>
      <w:spacing w:after="0" w:line="240" w:lineRule="auto"/>
      <w:jc w:val="both"/>
      <w:outlineLvl w:val="7"/>
    </w:pPr>
    <w:rPr>
      <w:rFonts w:ascii="Times New Roman" w:eastAsia="Times New Roman" w:hAnsi="Times New Roman" w:cs="Times New Roman"/>
      <w:sz w:val="24"/>
      <w:szCs w:val="20"/>
      <w:lang w:eastAsia="cs-CZ"/>
    </w:rPr>
  </w:style>
  <w:style w:type="character" w:customStyle="1" w:styleId="Odkaznapoznpodarou">
    <w:name w:val="Odkaz na pozn. pod čarou"/>
    <w:rsid w:val="004B555E"/>
    <w:rPr>
      <w:vertAlign w:val="superscript"/>
    </w:rPr>
  </w:style>
  <w:style w:type="paragraph" w:customStyle="1" w:styleId="Dvodovzprva">
    <w:name w:val="Důvodová zpráva"/>
    <w:basedOn w:val="Normln"/>
    <w:link w:val="DvodovzprvaChar"/>
    <w:uiPriority w:val="99"/>
    <w:qFormat/>
    <w:rsid w:val="004B555E"/>
    <w:pPr>
      <w:spacing w:before="120" w:after="0" w:line="240" w:lineRule="auto"/>
      <w:jc w:val="both"/>
      <w:outlineLvl w:val="0"/>
    </w:pPr>
    <w:rPr>
      <w:rFonts w:ascii="Arial" w:eastAsia="Times New Roman" w:hAnsi="Arial" w:cs="Times New Roman"/>
      <w:color w:val="0000FF"/>
      <w:szCs w:val="20"/>
      <w:lang w:eastAsia="cs-CZ"/>
    </w:rPr>
  </w:style>
  <w:style w:type="paragraph" w:customStyle="1" w:styleId="Textodstavce">
    <w:name w:val="Text odstavce"/>
    <w:basedOn w:val="Normln"/>
    <w:link w:val="TextodstavceChar"/>
    <w:rsid w:val="004B555E"/>
    <w:pPr>
      <w:numPr>
        <w:ilvl w:val="2"/>
        <w:numId w:val="25"/>
      </w:numPr>
      <w:tabs>
        <w:tab w:val="left" w:pos="851"/>
      </w:tabs>
      <w:spacing w:before="120" w:after="120" w:line="240" w:lineRule="auto"/>
      <w:jc w:val="both"/>
      <w:outlineLvl w:val="6"/>
    </w:pPr>
    <w:rPr>
      <w:rFonts w:ascii="Times New Roman" w:eastAsia="Times New Roman" w:hAnsi="Times New Roman" w:cs="Times New Roman"/>
      <w:sz w:val="24"/>
      <w:szCs w:val="20"/>
      <w:lang w:eastAsia="cs-CZ"/>
    </w:rPr>
  </w:style>
  <w:style w:type="paragraph" w:customStyle="1" w:styleId="Textbodunovely">
    <w:name w:val="Text bodu novely"/>
    <w:basedOn w:val="Normln"/>
    <w:next w:val="Normln"/>
    <w:rsid w:val="004B555E"/>
    <w:pPr>
      <w:spacing w:after="0" w:line="240" w:lineRule="auto"/>
      <w:ind w:left="567" w:hanging="567"/>
      <w:jc w:val="both"/>
    </w:pPr>
    <w:rPr>
      <w:rFonts w:ascii="Times New Roman" w:eastAsia="Times New Roman" w:hAnsi="Times New Roman" w:cs="Times New Roman"/>
      <w:sz w:val="24"/>
      <w:szCs w:val="20"/>
      <w:lang w:eastAsia="cs-CZ"/>
    </w:rPr>
  </w:style>
  <w:style w:type="character" w:styleId="slostrnky">
    <w:name w:val="page number"/>
    <w:basedOn w:val="Standardnpsmoodstavce"/>
    <w:rsid w:val="004B555E"/>
  </w:style>
  <w:style w:type="paragraph" w:styleId="Titulek">
    <w:name w:val="caption"/>
    <w:basedOn w:val="Dvodovzprva"/>
    <w:next w:val="Normln"/>
    <w:qFormat/>
    <w:rsid w:val="004B555E"/>
    <w:pPr>
      <w:spacing w:after="120"/>
    </w:pPr>
    <w:rPr>
      <w:rFonts w:ascii="Times New Roman" w:hAnsi="Times New Roman"/>
      <w:b/>
      <w:color w:val="auto"/>
      <w:sz w:val="18"/>
    </w:rPr>
  </w:style>
  <w:style w:type="paragraph" w:customStyle="1" w:styleId="Nvrh">
    <w:name w:val="Návrh"/>
    <w:basedOn w:val="Normln"/>
    <w:next w:val="ZKON"/>
    <w:rsid w:val="004B555E"/>
    <w:pPr>
      <w:keepNext/>
      <w:keepLines/>
      <w:spacing w:after="240" w:line="240" w:lineRule="auto"/>
      <w:jc w:val="center"/>
      <w:outlineLvl w:val="0"/>
    </w:pPr>
    <w:rPr>
      <w:rFonts w:ascii="Times New Roman" w:eastAsia="Times New Roman" w:hAnsi="Times New Roman" w:cs="Times New Roman"/>
      <w:spacing w:val="40"/>
      <w:sz w:val="24"/>
      <w:szCs w:val="20"/>
      <w:lang w:eastAsia="cs-CZ"/>
    </w:rPr>
  </w:style>
  <w:style w:type="paragraph" w:customStyle="1" w:styleId="Podpis">
    <w:name w:val="Podpis_"/>
    <w:basedOn w:val="Normln"/>
    <w:next w:val="funkce"/>
    <w:rsid w:val="004B555E"/>
    <w:pPr>
      <w:keepNext/>
      <w:keepLines/>
      <w:spacing w:before="720" w:after="0" w:line="240" w:lineRule="auto"/>
      <w:jc w:val="center"/>
    </w:pPr>
    <w:rPr>
      <w:rFonts w:ascii="Times New Roman" w:eastAsia="Times New Roman" w:hAnsi="Times New Roman" w:cs="Times New Roman"/>
      <w:sz w:val="24"/>
      <w:szCs w:val="20"/>
      <w:lang w:eastAsia="cs-CZ"/>
    </w:rPr>
  </w:style>
  <w:style w:type="paragraph" w:customStyle="1" w:styleId="Dvodovzprvakbodu">
    <w:name w:val="Důvodová zpráva (k bodu)"/>
    <w:basedOn w:val="Dvodovzprva"/>
    <w:next w:val="Dvodovzprva"/>
    <w:qFormat/>
    <w:rsid w:val="004B555E"/>
    <w:pPr>
      <w:keepNext/>
      <w:numPr>
        <w:numId w:val="7"/>
      </w:numPr>
      <w:ind w:left="720" w:hanging="360"/>
    </w:pPr>
    <w:rPr>
      <w:b/>
    </w:rPr>
  </w:style>
  <w:style w:type="paragraph" w:customStyle="1" w:styleId="VARIANTA">
    <w:name w:val="VARIANTA"/>
    <w:basedOn w:val="Normln"/>
    <w:next w:val="Normln"/>
    <w:rsid w:val="004B555E"/>
    <w:pPr>
      <w:keepNext/>
      <w:spacing w:before="120" w:after="120" w:line="240" w:lineRule="auto"/>
      <w:jc w:val="both"/>
    </w:pPr>
    <w:rPr>
      <w:rFonts w:ascii="Times New Roman" w:eastAsia="Times New Roman" w:hAnsi="Times New Roman" w:cs="Times New Roman"/>
      <w:caps/>
      <w:spacing w:val="60"/>
      <w:sz w:val="24"/>
      <w:szCs w:val="20"/>
      <w:lang w:eastAsia="cs-CZ"/>
    </w:rPr>
  </w:style>
  <w:style w:type="paragraph" w:customStyle="1" w:styleId="VARIANTA-konec">
    <w:name w:val="VARIANTA - konec"/>
    <w:basedOn w:val="Normln"/>
    <w:next w:val="Normln"/>
    <w:rsid w:val="004B555E"/>
    <w:pPr>
      <w:spacing w:after="0" w:line="240" w:lineRule="auto"/>
      <w:jc w:val="both"/>
    </w:pPr>
    <w:rPr>
      <w:rFonts w:ascii="Times New Roman" w:eastAsia="Times New Roman" w:hAnsi="Times New Roman" w:cs="Times New Roman"/>
      <w:caps/>
      <w:spacing w:val="60"/>
      <w:sz w:val="24"/>
      <w:szCs w:val="20"/>
      <w:lang w:eastAsia="cs-CZ"/>
    </w:rPr>
  </w:style>
  <w:style w:type="paragraph" w:customStyle="1" w:styleId="Nadpisparagrafu">
    <w:name w:val="Nadpis paragrafu"/>
    <w:basedOn w:val="Paragraf"/>
    <w:next w:val="Textodstavce"/>
    <w:link w:val="NadpisparagrafuChar2"/>
    <w:rsid w:val="004B555E"/>
    <w:rPr>
      <w:b/>
    </w:rPr>
  </w:style>
  <w:style w:type="paragraph" w:customStyle="1" w:styleId="Nadpislnku">
    <w:name w:val="Nadpis článku"/>
    <w:basedOn w:val="lnek"/>
    <w:next w:val="Textodstavce"/>
    <w:rsid w:val="004B555E"/>
    <w:rPr>
      <w:b/>
    </w:rPr>
  </w:style>
  <w:style w:type="character" w:customStyle="1" w:styleId="DvodovzprvaChar">
    <w:name w:val="Důvodová zpráva Char"/>
    <w:link w:val="Dvodovzprva"/>
    <w:uiPriority w:val="99"/>
    <w:locked/>
    <w:rsid w:val="004B555E"/>
    <w:rPr>
      <w:rFonts w:ascii="Arial" w:eastAsia="Times New Roman" w:hAnsi="Arial" w:cs="Times New Roman"/>
      <w:color w:val="0000FF"/>
      <w:szCs w:val="20"/>
      <w:lang w:eastAsia="cs-CZ"/>
    </w:rPr>
  </w:style>
  <w:style w:type="paragraph" w:customStyle="1" w:styleId="Dvodovzprvaknovlnku">
    <w:name w:val="Důvodová zpráva (k nov. článku)"/>
    <w:basedOn w:val="Dvodovzprvakbodu"/>
    <w:next w:val="Dvodovzprva"/>
    <w:qFormat/>
    <w:rsid w:val="004B555E"/>
    <w:pPr>
      <w:numPr>
        <w:numId w:val="8"/>
      </w:numPr>
      <w:ind w:left="720" w:hanging="360"/>
    </w:pPr>
    <w:rPr>
      <w:sz w:val="24"/>
    </w:rPr>
  </w:style>
  <w:style w:type="paragraph" w:customStyle="1" w:styleId="Dvodovzprvaksti">
    <w:name w:val="Důvodová zpráva (k části)"/>
    <w:basedOn w:val="Dvodovzprva"/>
    <w:next w:val="Dvodovzprva"/>
    <w:qFormat/>
    <w:rsid w:val="004B555E"/>
    <w:pPr>
      <w:keepNext/>
    </w:pPr>
    <w:rPr>
      <w:b/>
      <w:sz w:val="28"/>
    </w:rPr>
  </w:style>
  <w:style w:type="paragraph" w:customStyle="1" w:styleId="Nadpispododdlu">
    <w:name w:val="Nadpis pododdílu"/>
    <w:basedOn w:val="Nadpisoddlu"/>
    <w:qFormat/>
    <w:rsid w:val="004B555E"/>
  </w:style>
  <w:style w:type="paragraph" w:customStyle="1" w:styleId="Pododdl">
    <w:name w:val="Pododdíl"/>
    <w:basedOn w:val="Oddl"/>
    <w:qFormat/>
    <w:rsid w:val="004B555E"/>
  </w:style>
  <w:style w:type="paragraph" w:customStyle="1" w:styleId="Nadpisskupinyparagraf">
    <w:name w:val="Nadpis skupiny paragrafů"/>
    <w:basedOn w:val="Nadpisparagrafu"/>
    <w:qFormat/>
    <w:rsid w:val="004B555E"/>
  </w:style>
  <w:style w:type="paragraph" w:customStyle="1" w:styleId="Dvodovzprvakhlav">
    <w:name w:val="Důvodová zpráva (k hlavě)"/>
    <w:basedOn w:val="Dvodovzprva"/>
    <w:next w:val="Dvodovzprva"/>
    <w:qFormat/>
    <w:rsid w:val="004B555E"/>
    <w:pPr>
      <w:keepNext/>
      <w:numPr>
        <w:numId w:val="9"/>
      </w:numPr>
      <w:ind w:left="720" w:hanging="360"/>
    </w:pPr>
    <w:rPr>
      <w:b/>
      <w:sz w:val="28"/>
    </w:rPr>
  </w:style>
  <w:style w:type="paragraph" w:customStyle="1" w:styleId="Dvodovzprvakdlu">
    <w:name w:val="Důvodová zpráva (k dílu)"/>
    <w:basedOn w:val="Dvodovzprva"/>
    <w:next w:val="Dvodovzprva"/>
    <w:qFormat/>
    <w:rsid w:val="004B555E"/>
    <w:pPr>
      <w:keepNext/>
      <w:numPr>
        <w:numId w:val="10"/>
      </w:numPr>
      <w:ind w:left="720" w:hanging="360"/>
    </w:pPr>
    <w:rPr>
      <w:b/>
      <w:sz w:val="24"/>
    </w:rPr>
  </w:style>
  <w:style w:type="paragraph" w:customStyle="1" w:styleId="Dvodovzprvakoddlu">
    <w:name w:val="Důvodová zpráva (k oddílu)"/>
    <w:basedOn w:val="Dvodovzprva"/>
    <w:next w:val="Dvodovzprva"/>
    <w:qFormat/>
    <w:rsid w:val="004B555E"/>
    <w:pPr>
      <w:keepNext/>
      <w:numPr>
        <w:numId w:val="11"/>
      </w:numPr>
      <w:ind w:left="720" w:hanging="360"/>
    </w:pPr>
    <w:rPr>
      <w:b/>
      <w:sz w:val="24"/>
    </w:rPr>
  </w:style>
  <w:style w:type="paragraph" w:customStyle="1" w:styleId="Dvodovzprvakpododdlu">
    <w:name w:val="Důvodová zpráva (k pododdílu)"/>
    <w:basedOn w:val="Dvodovzprva"/>
    <w:next w:val="Dvodovzprva"/>
    <w:qFormat/>
    <w:rsid w:val="004B555E"/>
    <w:pPr>
      <w:keepNext/>
      <w:numPr>
        <w:numId w:val="12"/>
      </w:numPr>
      <w:ind w:left="720" w:hanging="360"/>
    </w:pPr>
    <w:rPr>
      <w:b/>
      <w:sz w:val="24"/>
    </w:rPr>
  </w:style>
  <w:style w:type="paragraph" w:customStyle="1" w:styleId="Dvodovzprvaklnku">
    <w:name w:val="Důvodová zpráva (k článku)"/>
    <w:basedOn w:val="Dvodovzprva"/>
    <w:next w:val="Dvodovzprva"/>
    <w:qFormat/>
    <w:rsid w:val="004B555E"/>
    <w:pPr>
      <w:keepNext/>
    </w:pPr>
    <w:rPr>
      <w:b/>
      <w:sz w:val="24"/>
    </w:rPr>
  </w:style>
  <w:style w:type="paragraph" w:customStyle="1" w:styleId="Dvodovzprvakparagrafu">
    <w:name w:val="Důvodová zpráva (k paragrafu)"/>
    <w:basedOn w:val="Dvodovzprva"/>
    <w:next w:val="Dvodovzprva"/>
    <w:qFormat/>
    <w:rsid w:val="004B555E"/>
    <w:pPr>
      <w:keepNext/>
    </w:pPr>
    <w:rPr>
      <w:b/>
      <w:sz w:val="24"/>
    </w:rPr>
  </w:style>
  <w:style w:type="paragraph" w:styleId="AdresaHTML">
    <w:name w:val="HTML Address"/>
    <w:basedOn w:val="Normln"/>
    <w:link w:val="AdresaHTMLChar"/>
    <w:uiPriority w:val="99"/>
    <w:semiHidden/>
    <w:unhideWhenUsed/>
    <w:rsid w:val="004B555E"/>
    <w:pPr>
      <w:spacing w:after="0" w:line="240" w:lineRule="auto"/>
      <w:jc w:val="both"/>
    </w:pPr>
    <w:rPr>
      <w:rFonts w:ascii="Times New Roman" w:eastAsia="Times New Roman" w:hAnsi="Times New Roman" w:cs="Times New Roman"/>
      <w:i/>
      <w:iCs/>
      <w:sz w:val="24"/>
      <w:szCs w:val="20"/>
      <w:lang w:eastAsia="cs-CZ"/>
    </w:rPr>
  </w:style>
  <w:style w:type="character" w:customStyle="1" w:styleId="AdresaHTMLChar">
    <w:name w:val="Adresa HTML Char"/>
    <w:basedOn w:val="Standardnpsmoodstavce"/>
    <w:link w:val="AdresaHTML"/>
    <w:uiPriority w:val="99"/>
    <w:semiHidden/>
    <w:rsid w:val="004B555E"/>
    <w:rPr>
      <w:rFonts w:ascii="Times New Roman" w:eastAsia="Times New Roman" w:hAnsi="Times New Roman" w:cs="Times New Roman"/>
      <w:i/>
      <w:iCs/>
      <w:sz w:val="24"/>
      <w:szCs w:val="20"/>
      <w:lang w:eastAsia="cs-CZ"/>
    </w:rPr>
  </w:style>
  <w:style w:type="paragraph" w:styleId="Adresanaoblku">
    <w:name w:val="envelope address"/>
    <w:basedOn w:val="Normln"/>
    <w:uiPriority w:val="99"/>
    <w:semiHidden/>
    <w:unhideWhenUsed/>
    <w:rsid w:val="004B555E"/>
    <w:pPr>
      <w:framePr w:w="7920" w:h="1980" w:hRule="exact" w:hSpace="141" w:wrap="auto" w:hAnchor="page" w:xAlign="center" w:yAlign="bottom"/>
      <w:spacing w:after="0" w:line="240" w:lineRule="auto"/>
      <w:ind w:left="2880"/>
      <w:jc w:val="both"/>
    </w:pPr>
    <w:rPr>
      <w:rFonts w:asciiTheme="majorHAnsi" w:eastAsiaTheme="majorEastAsia" w:hAnsiTheme="majorHAnsi" w:cstheme="majorBidi"/>
      <w:sz w:val="24"/>
      <w:szCs w:val="24"/>
      <w:lang w:eastAsia="cs-CZ"/>
    </w:rPr>
  </w:style>
  <w:style w:type="paragraph" w:styleId="Bibliografie">
    <w:name w:val="Bibliography"/>
    <w:basedOn w:val="Normln"/>
    <w:next w:val="Normln"/>
    <w:uiPriority w:val="37"/>
    <w:semiHidden/>
    <w:unhideWhenUsed/>
    <w:rsid w:val="004B555E"/>
    <w:pPr>
      <w:spacing w:after="0" w:line="240" w:lineRule="auto"/>
      <w:jc w:val="both"/>
    </w:pPr>
    <w:rPr>
      <w:rFonts w:ascii="Times New Roman" w:eastAsia="Times New Roman" w:hAnsi="Times New Roman" w:cs="Times New Roman"/>
      <w:sz w:val="24"/>
      <w:szCs w:val="20"/>
      <w:lang w:eastAsia="cs-CZ"/>
    </w:rPr>
  </w:style>
  <w:style w:type="paragraph" w:styleId="Citt">
    <w:name w:val="Quote"/>
    <w:basedOn w:val="Normln"/>
    <w:next w:val="Normln"/>
    <w:link w:val="CittChar"/>
    <w:uiPriority w:val="29"/>
    <w:qFormat/>
    <w:rsid w:val="004B555E"/>
    <w:pPr>
      <w:spacing w:after="0" w:line="240" w:lineRule="auto"/>
      <w:jc w:val="both"/>
    </w:pPr>
    <w:rPr>
      <w:rFonts w:ascii="Times New Roman" w:eastAsia="Times New Roman" w:hAnsi="Times New Roman" w:cs="Times New Roman"/>
      <w:i/>
      <w:iCs/>
      <w:color w:val="000000" w:themeColor="text1"/>
      <w:sz w:val="24"/>
      <w:szCs w:val="20"/>
      <w:lang w:eastAsia="cs-CZ"/>
    </w:rPr>
  </w:style>
  <w:style w:type="character" w:customStyle="1" w:styleId="CittChar">
    <w:name w:val="Citát Char"/>
    <w:basedOn w:val="Standardnpsmoodstavce"/>
    <w:link w:val="Citt"/>
    <w:uiPriority w:val="29"/>
    <w:rsid w:val="004B555E"/>
    <w:rPr>
      <w:rFonts w:ascii="Times New Roman" w:eastAsia="Times New Roman" w:hAnsi="Times New Roman" w:cs="Times New Roman"/>
      <w:i/>
      <w:iCs/>
      <w:color w:val="000000" w:themeColor="text1"/>
      <w:sz w:val="24"/>
      <w:szCs w:val="20"/>
      <w:lang w:eastAsia="cs-CZ"/>
    </w:rPr>
  </w:style>
  <w:style w:type="paragraph" w:styleId="slovanseznam">
    <w:name w:val="List Number"/>
    <w:basedOn w:val="Normln"/>
    <w:uiPriority w:val="99"/>
    <w:semiHidden/>
    <w:unhideWhenUsed/>
    <w:rsid w:val="004B555E"/>
    <w:pPr>
      <w:numPr>
        <w:numId w:val="13"/>
      </w:numPr>
      <w:spacing w:after="0" w:line="240" w:lineRule="auto"/>
      <w:contextualSpacing/>
      <w:jc w:val="both"/>
    </w:pPr>
    <w:rPr>
      <w:rFonts w:ascii="Times New Roman" w:eastAsia="Times New Roman" w:hAnsi="Times New Roman" w:cs="Times New Roman"/>
      <w:sz w:val="24"/>
      <w:szCs w:val="20"/>
      <w:lang w:eastAsia="cs-CZ"/>
    </w:rPr>
  </w:style>
  <w:style w:type="paragraph" w:styleId="slovanseznam2">
    <w:name w:val="List Number 2"/>
    <w:basedOn w:val="Normln"/>
    <w:uiPriority w:val="99"/>
    <w:semiHidden/>
    <w:unhideWhenUsed/>
    <w:rsid w:val="004B555E"/>
    <w:pPr>
      <w:numPr>
        <w:numId w:val="14"/>
      </w:numPr>
      <w:spacing w:after="0" w:line="240" w:lineRule="auto"/>
      <w:contextualSpacing/>
      <w:jc w:val="both"/>
    </w:pPr>
    <w:rPr>
      <w:rFonts w:ascii="Times New Roman" w:eastAsia="Times New Roman" w:hAnsi="Times New Roman" w:cs="Times New Roman"/>
      <w:sz w:val="24"/>
      <w:szCs w:val="20"/>
      <w:lang w:eastAsia="cs-CZ"/>
    </w:rPr>
  </w:style>
  <w:style w:type="paragraph" w:styleId="slovanseznam3">
    <w:name w:val="List Number 3"/>
    <w:basedOn w:val="Normln"/>
    <w:uiPriority w:val="99"/>
    <w:semiHidden/>
    <w:unhideWhenUsed/>
    <w:rsid w:val="004B555E"/>
    <w:pPr>
      <w:numPr>
        <w:numId w:val="15"/>
      </w:numPr>
      <w:spacing w:after="0" w:line="240" w:lineRule="auto"/>
      <w:contextualSpacing/>
      <w:jc w:val="both"/>
    </w:pPr>
    <w:rPr>
      <w:rFonts w:ascii="Times New Roman" w:eastAsia="Times New Roman" w:hAnsi="Times New Roman" w:cs="Times New Roman"/>
      <w:sz w:val="24"/>
      <w:szCs w:val="20"/>
      <w:lang w:eastAsia="cs-CZ"/>
    </w:rPr>
  </w:style>
  <w:style w:type="paragraph" w:styleId="slovanseznam4">
    <w:name w:val="List Number 4"/>
    <w:basedOn w:val="Normln"/>
    <w:uiPriority w:val="99"/>
    <w:semiHidden/>
    <w:unhideWhenUsed/>
    <w:rsid w:val="004B555E"/>
    <w:pPr>
      <w:numPr>
        <w:numId w:val="16"/>
      </w:numPr>
      <w:spacing w:after="0" w:line="240" w:lineRule="auto"/>
      <w:contextualSpacing/>
      <w:jc w:val="both"/>
    </w:pPr>
    <w:rPr>
      <w:rFonts w:ascii="Times New Roman" w:eastAsia="Times New Roman" w:hAnsi="Times New Roman" w:cs="Times New Roman"/>
      <w:sz w:val="24"/>
      <w:szCs w:val="20"/>
      <w:lang w:eastAsia="cs-CZ"/>
    </w:rPr>
  </w:style>
  <w:style w:type="paragraph" w:styleId="slovanseznam5">
    <w:name w:val="List Number 5"/>
    <w:basedOn w:val="Normln"/>
    <w:uiPriority w:val="99"/>
    <w:semiHidden/>
    <w:unhideWhenUsed/>
    <w:rsid w:val="004B555E"/>
    <w:pPr>
      <w:numPr>
        <w:numId w:val="17"/>
      </w:numPr>
      <w:spacing w:after="0" w:line="240" w:lineRule="auto"/>
      <w:contextualSpacing/>
      <w:jc w:val="both"/>
    </w:pPr>
    <w:rPr>
      <w:rFonts w:ascii="Times New Roman" w:eastAsia="Times New Roman" w:hAnsi="Times New Roman" w:cs="Times New Roman"/>
      <w:sz w:val="24"/>
      <w:szCs w:val="20"/>
      <w:lang w:eastAsia="cs-CZ"/>
    </w:rPr>
  </w:style>
  <w:style w:type="paragraph" w:styleId="Datum">
    <w:name w:val="Date"/>
    <w:basedOn w:val="Normln"/>
    <w:next w:val="Normln"/>
    <w:link w:val="DatumChar"/>
    <w:uiPriority w:val="99"/>
    <w:semiHidden/>
    <w:unhideWhenUsed/>
    <w:rsid w:val="004B555E"/>
    <w:pPr>
      <w:spacing w:after="0" w:line="240" w:lineRule="auto"/>
      <w:jc w:val="both"/>
    </w:pPr>
    <w:rPr>
      <w:rFonts w:ascii="Times New Roman" w:eastAsia="Times New Roman" w:hAnsi="Times New Roman" w:cs="Times New Roman"/>
      <w:sz w:val="24"/>
      <w:szCs w:val="20"/>
      <w:lang w:eastAsia="cs-CZ"/>
    </w:rPr>
  </w:style>
  <w:style w:type="character" w:customStyle="1" w:styleId="DatumChar">
    <w:name w:val="Datum Char"/>
    <w:basedOn w:val="Standardnpsmoodstavce"/>
    <w:link w:val="Datum"/>
    <w:uiPriority w:val="99"/>
    <w:semiHidden/>
    <w:rsid w:val="004B555E"/>
    <w:rPr>
      <w:rFonts w:ascii="Times New Roman" w:eastAsia="Times New Roman" w:hAnsi="Times New Roman" w:cs="Times New Roman"/>
      <w:sz w:val="24"/>
      <w:szCs w:val="20"/>
      <w:lang w:eastAsia="cs-CZ"/>
    </w:rPr>
  </w:style>
  <w:style w:type="paragraph" w:styleId="FormtovanvHTML">
    <w:name w:val="HTML Preformatted"/>
    <w:basedOn w:val="Normln"/>
    <w:link w:val="FormtovanvHTMLChar"/>
    <w:uiPriority w:val="99"/>
    <w:semiHidden/>
    <w:unhideWhenUsed/>
    <w:rsid w:val="004B555E"/>
    <w:pPr>
      <w:spacing w:after="0" w:line="240" w:lineRule="auto"/>
      <w:jc w:val="both"/>
    </w:pPr>
    <w:rPr>
      <w:rFonts w:ascii="Consolas" w:eastAsia="Times New Roman" w:hAnsi="Consolas" w:cs="Times New Roman"/>
      <w:sz w:val="20"/>
      <w:szCs w:val="20"/>
      <w:lang w:eastAsia="cs-CZ"/>
    </w:rPr>
  </w:style>
  <w:style w:type="character" w:customStyle="1" w:styleId="FormtovanvHTMLChar">
    <w:name w:val="Formátovaný v HTML Char"/>
    <w:basedOn w:val="Standardnpsmoodstavce"/>
    <w:link w:val="FormtovanvHTML"/>
    <w:uiPriority w:val="99"/>
    <w:semiHidden/>
    <w:rsid w:val="004B555E"/>
    <w:rPr>
      <w:rFonts w:ascii="Consolas" w:eastAsia="Times New Roman" w:hAnsi="Consolas" w:cs="Times New Roman"/>
      <w:sz w:val="20"/>
      <w:szCs w:val="20"/>
      <w:lang w:eastAsia="cs-CZ"/>
    </w:rPr>
  </w:style>
  <w:style w:type="paragraph" w:styleId="Hlavikaobsahu">
    <w:name w:val="toa heading"/>
    <w:basedOn w:val="Normln"/>
    <w:next w:val="Normln"/>
    <w:uiPriority w:val="99"/>
    <w:semiHidden/>
    <w:unhideWhenUsed/>
    <w:rsid w:val="004B555E"/>
    <w:pPr>
      <w:spacing w:before="120" w:after="0" w:line="240" w:lineRule="auto"/>
      <w:jc w:val="both"/>
    </w:pPr>
    <w:rPr>
      <w:rFonts w:asciiTheme="majorHAnsi" w:eastAsiaTheme="majorEastAsia" w:hAnsiTheme="majorHAnsi" w:cstheme="majorBidi"/>
      <w:b/>
      <w:bCs/>
      <w:sz w:val="24"/>
      <w:szCs w:val="24"/>
      <w:lang w:eastAsia="cs-CZ"/>
    </w:rPr>
  </w:style>
  <w:style w:type="paragraph" w:styleId="Rejstk1">
    <w:name w:val="index 1"/>
    <w:basedOn w:val="Normln"/>
    <w:next w:val="Normln"/>
    <w:uiPriority w:val="99"/>
    <w:semiHidden/>
    <w:unhideWhenUsed/>
    <w:rsid w:val="004B555E"/>
    <w:pPr>
      <w:spacing w:after="0" w:line="240" w:lineRule="auto"/>
      <w:ind w:left="220" w:hanging="220"/>
      <w:jc w:val="both"/>
    </w:pPr>
    <w:rPr>
      <w:rFonts w:ascii="Times New Roman" w:eastAsia="Times New Roman" w:hAnsi="Times New Roman" w:cs="Times New Roman"/>
      <w:sz w:val="24"/>
      <w:szCs w:val="20"/>
      <w:lang w:eastAsia="cs-CZ"/>
    </w:rPr>
  </w:style>
  <w:style w:type="paragraph" w:styleId="Hlavikarejstku">
    <w:name w:val="index heading"/>
    <w:basedOn w:val="Normln"/>
    <w:next w:val="Rejstk1"/>
    <w:uiPriority w:val="99"/>
    <w:semiHidden/>
    <w:unhideWhenUsed/>
    <w:rsid w:val="004B555E"/>
    <w:pPr>
      <w:spacing w:after="0" w:line="240" w:lineRule="auto"/>
      <w:jc w:val="both"/>
    </w:pPr>
    <w:rPr>
      <w:rFonts w:asciiTheme="majorHAnsi" w:eastAsiaTheme="majorEastAsia" w:hAnsiTheme="majorHAnsi" w:cstheme="majorBidi"/>
      <w:b/>
      <w:bCs/>
      <w:sz w:val="24"/>
      <w:szCs w:val="20"/>
      <w:lang w:eastAsia="cs-CZ"/>
    </w:rPr>
  </w:style>
  <w:style w:type="paragraph" w:styleId="Nadpisobsahu">
    <w:name w:val="TOC Heading"/>
    <w:basedOn w:val="Nadpis1"/>
    <w:next w:val="Normln"/>
    <w:uiPriority w:val="39"/>
    <w:unhideWhenUsed/>
    <w:qFormat/>
    <w:rsid w:val="004B555E"/>
    <w:pPr>
      <w:keepNext/>
      <w:keepLines/>
      <w:spacing w:before="480" w:beforeAutospacing="0" w:after="0" w:afterAutospacing="0"/>
      <w:jc w:val="both"/>
      <w:outlineLvl w:val="9"/>
    </w:pPr>
    <w:rPr>
      <w:rFonts w:asciiTheme="majorHAnsi" w:hAnsiTheme="majorHAnsi" w:cstheme="majorBidi"/>
      <w:iCs/>
      <w:color w:val="365F91" w:themeColor="accent1" w:themeShade="BF"/>
      <w:kern w:val="0"/>
      <w:sz w:val="28"/>
      <w:szCs w:val="28"/>
    </w:rPr>
  </w:style>
  <w:style w:type="paragraph" w:styleId="Nadpispoznmky">
    <w:name w:val="Note Heading"/>
    <w:basedOn w:val="Normln"/>
    <w:next w:val="Normln"/>
    <w:link w:val="NadpispoznmkyChar"/>
    <w:uiPriority w:val="99"/>
    <w:semiHidden/>
    <w:unhideWhenUsed/>
    <w:rsid w:val="004B555E"/>
    <w:pPr>
      <w:spacing w:after="0" w:line="240" w:lineRule="auto"/>
      <w:jc w:val="both"/>
    </w:pPr>
    <w:rPr>
      <w:rFonts w:ascii="Times New Roman" w:eastAsia="Times New Roman" w:hAnsi="Times New Roman" w:cs="Times New Roman"/>
      <w:sz w:val="24"/>
      <w:szCs w:val="20"/>
      <w:lang w:eastAsia="cs-CZ"/>
    </w:rPr>
  </w:style>
  <w:style w:type="character" w:customStyle="1" w:styleId="NadpispoznmkyChar">
    <w:name w:val="Nadpis poznámky Char"/>
    <w:basedOn w:val="Standardnpsmoodstavce"/>
    <w:link w:val="Nadpispoznmky"/>
    <w:uiPriority w:val="99"/>
    <w:semiHidden/>
    <w:rsid w:val="004B555E"/>
    <w:rPr>
      <w:rFonts w:ascii="Times New Roman" w:eastAsia="Times New Roman" w:hAnsi="Times New Roman" w:cs="Times New Roman"/>
      <w:sz w:val="24"/>
      <w:szCs w:val="20"/>
      <w:lang w:eastAsia="cs-CZ"/>
    </w:rPr>
  </w:style>
  <w:style w:type="paragraph" w:styleId="Nzev">
    <w:name w:val="Title"/>
    <w:basedOn w:val="Normln"/>
    <w:next w:val="Normln"/>
    <w:link w:val="NzevChar"/>
    <w:uiPriority w:val="10"/>
    <w:qFormat/>
    <w:rsid w:val="004B555E"/>
    <w:pPr>
      <w:keepNext/>
      <w:pageBreakBefore/>
      <w:spacing w:before="240" w:after="120" w:line="240" w:lineRule="auto"/>
      <w:jc w:val="center"/>
      <w:outlineLvl w:val="0"/>
    </w:pPr>
    <w:rPr>
      <w:rFonts w:ascii="Times New Roman" w:eastAsia="Times New Roman" w:hAnsi="Times New Roman" w:cs="Times New Roman"/>
      <w:b/>
      <w:bCs/>
      <w:kern w:val="32"/>
      <w:sz w:val="40"/>
      <w:szCs w:val="32"/>
      <w:lang w:eastAsia="cs-CZ"/>
    </w:rPr>
  </w:style>
  <w:style w:type="character" w:customStyle="1" w:styleId="NzevChar">
    <w:name w:val="Název Char"/>
    <w:basedOn w:val="Standardnpsmoodstavce"/>
    <w:link w:val="Nzev"/>
    <w:uiPriority w:val="10"/>
    <w:rsid w:val="004B555E"/>
    <w:rPr>
      <w:rFonts w:ascii="Times New Roman" w:eastAsia="Times New Roman" w:hAnsi="Times New Roman" w:cs="Times New Roman"/>
      <w:b/>
      <w:bCs/>
      <w:kern w:val="32"/>
      <w:sz w:val="40"/>
      <w:szCs w:val="32"/>
      <w:lang w:eastAsia="cs-CZ"/>
    </w:rPr>
  </w:style>
  <w:style w:type="paragraph" w:styleId="Normlnodsazen">
    <w:name w:val="Normal Indent"/>
    <w:basedOn w:val="Normln"/>
    <w:uiPriority w:val="99"/>
    <w:semiHidden/>
    <w:unhideWhenUsed/>
    <w:rsid w:val="004B555E"/>
    <w:pPr>
      <w:spacing w:after="0" w:line="240" w:lineRule="auto"/>
      <w:ind w:left="708"/>
      <w:jc w:val="both"/>
    </w:pPr>
    <w:rPr>
      <w:rFonts w:ascii="Times New Roman" w:eastAsia="Times New Roman" w:hAnsi="Times New Roman" w:cs="Times New Roman"/>
      <w:sz w:val="24"/>
      <w:szCs w:val="20"/>
      <w:lang w:eastAsia="cs-CZ"/>
    </w:rPr>
  </w:style>
  <w:style w:type="paragraph" w:styleId="Obsah1">
    <w:name w:val="toc 1"/>
    <w:basedOn w:val="Normln"/>
    <w:next w:val="Normln"/>
    <w:uiPriority w:val="39"/>
    <w:semiHidden/>
    <w:unhideWhenUsed/>
    <w:rsid w:val="004B555E"/>
    <w:pPr>
      <w:spacing w:after="100" w:line="240" w:lineRule="auto"/>
      <w:jc w:val="both"/>
    </w:pPr>
    <w:rPr>
      <w:rFonts w:ascii="Times New Roman" w:eastAsia="Times New Roman" w:hAnsi="Times New Roman" w:cs="Times New Roman"/>
      <w:sz w:val="24"/>
      <w:szCs w:val="20"/>
      <w:lang w:eastAsia="cs-CZ"/>
    </w:rPr>
  </w:style>
  <w:style w:type="paragraph" w:styleId="Obsah2">
    <w:name w:val="toc 2"/>
    <w:basedOn w:val="Normln"/>
    <w:next w:val="Normln"/>
    <w:uiPriority w:val="39"/>
    <w:semiHidden/>
    <w:unhideWhenUsed/>
    <w:rsid w:val="004B555E"/>
    <w:pPr>
      <w:spacing w:after="100" w:line="240" w:lineRule="auto"/>
      <w:ind w:left="220"/>
      <w:jc w:val="both"/>
    </w:pPr>
    <w:rPr>
      <w:rFonts w:ascii="Times New Roman" w:eastAsia="Times New Roman" w:hAnsi="Times New Roman" w:cs="Times New Roman"/>
      <w:sz w:val="24"/>
      <w:szCs w:val="20"/>
      <w:lang w:eastAsia="cs-CZ"/>
    </w:rPr>
  </w:style>
  <w:style w:type="paragraph" w:styleId="Obsah3">
    <w:name w:val="toc 3"/>
    <w:basedOn w:val="Normln"/>
    <w:next w:val="Normln"/>
    <w:uiPriority w:val="39"/>
    <w:semiHidden/>
    <w:unhideWhenUsed/>
    <w:rsid w:val="004B555E"/>
    <w:pPr>
      <w:spacing w:after="100" w:line="240" w:lineRule="auto"/>
      <w:ind w:left="440"/>
      <w:jc w:val="both"/>
    </w:pPr>
    <w:rPr>
      <w:rFonts w:ascii="Times New Roman" w:eastAsia="Times New Roman" w:hAnsi="Times New Roman" w:cs="Times New Roman"/>
      <w:sz w:val="24"/>
      <w:szCs w:val="20"/>
      <w:lang w:eastAsia="cs-CZ"/>
    </w:rPr>
  </w:style>
  <w:style w:type="paragraph" w:styleId="Obsah4">
    <w:name w:val="toc 4"/>
    <w:basedOn w:val="Normln"/>
    <w:next w:val="Normln"/>
    <w:uiPriority w:val="39"/>
    <w:semiHidden/>
    <w:unhideWhenUsed/>
    <w:rsid w:val="004B555E"/>
    <w:pPr>
      <w:spacing w:after="100" w:line="240" w:lineRule="auto"/>
      <w:ind w:left="660"/>
      <w:jc w:val="both"/>
    </w:pPr>
    <w:rPr>
      <w:rFonts w:ascii="Times New Roman" w:eastAsia="Times New Roman" w:hAnsi="Times New Roman" w:cs="Times New Roman"/>
      <w:sz w:val="24"/>
      <w:szCs w:val="20"/>
      <w:lang w:eastAsia="cs-CZ"/>
    </w:rPr>
  </w:style>
  <w:style w:type="paragraph" w:styleId="Obsah5">
    <w:name w:val="toc 5"/>
    <w:basedOn w:val="Normln"/>
    <w:next w:val="Normln"/>
    <w:uiPriority w:val="39"/>
    <w:semiHidden/>
    <w:unhideWhenUsed/>
    <w:rsid w:val="004B555E"/>
    <w:pPr>
      <w:spacing w:after="100" w:line="240" w:lineRule="auto"/>
      <w:ind w:left="880"/>
      <w:jc w:val="both"/>
    </w:pPr>
    <w:rPr>
      <w:rFonts w:ascii="Times New Roman" w:eastAsia="Times New Roman" w:hAnsi="Times New Roman" w:cs="Times New Roman"/>
      <w:sz w:val="24"/>
      <w:szCs w:val="20"/>
      <w:lang w:eastAsia="cs-CZ"/>
    </w:rPr>
  </w:style>
  <w:style w:type="paragraph" w:styleId="Obsah6">
    <w:name w:val="toc 6"/>
    <w:basedOn w:val="Normln"/>
    <w:next w:val="Normln"/>
    <w:uiPriority w:val="39"/>
    <w:semiHidden/>
    <w:unhideWhenUsed/>
    <w:rsid w:val="004B555E"/>
    <w:pPr>
      <w:spacing w:after="100" w:line="240" w:lineRule="auto"/>
      <w:ind w:left="1100"/>
      <w:jc w:val="both"/>
    </w:pPr>
    <w:rPr>
      <w:rFonts w:ascii="Times New Roman" w:eastAsia="Times New Roman" w:hAnsi="Times New Roman" w:cs="Times New Roman"/>
      <w:sz w:val="24"/>
      <w:szCs w:val="20"/>
      <w:lang w:eastAsia="cs-CZ"/>
    </w:rPr>
  </w:style>
  <w:style w:type="paragraph" w:styleId="Obsah7">
    <w:name w:val="toc 7"/>
    <w:basedOn w:val="Normln"/>
    <w:next w:val="Normln"/>
    <w:uiPriority w:val="39"/>
    <w:semiHidden/>
    <w:unhideWhenUsed/>
    <w:rsid w:val="004B555E"/>
    <w:pPr>
      <w:spacing w:after="100" w:line="240" w:lineRule="auto"/>
      <w:ind w:left="1320"/>
      <w:jc w:val="both"/>
    </w:pPr>
    <w:rPr>
      <w:rFonts w:ascii="Times New Roman" w:eastAsia="Times New Roman" w:hAnsi="Times New Roman" w:cs="Times New Roman"/>
      <w:sz w:val="24"/>
      <w:szCs w:val="20"/>
      <w:lang w:eastAsia="cs-CZ"/>
    </w:rPr>
  </w:style>
  <w:style w:type="paragraph" w:styleId="Obsah8">
    <w:name w:val="toc 8"/>
    <w:basedOn w:val="Normln"/>
    <w:next w:val="Normln"/>
    <w:uiPriority w:val="39"/>
    <w:semiHidden/>
    <w:unhideWhenUsed/>
    <w:rsid w:val="004B555E"/>
    <w:pPr>
      <w:spacing w:after="100" w:line="240" w:lineRule="auto"/>
      <w:ind w:left="1540"/>
      <w:jc w:val="both"/>
    </w:pPr>
    <w:rPr>
      <w:rFonts w:ascii="Times New Roman" w:eastAsia="Times New Roman" w:hAnsi="Times New Roman" w:cs="Times New Roman"/>
      <w:sz w:val="24"/>
      <w:szCs w:val="20"/>
      <w:lang w:eastAsia="cs-CZ"/>
    </w:rPr>
  </w:style>
  <w:style w:type="paragraph" w:styleId="Obsah9">
    <w:name w:val="toc 9"/>
    <w:basedOn w:val="Normln"/>
    <w:next w:val="Normln"/>
    <w:uiPriority w:val="39"/>
    <w:semiHidden/>
    <w:unhideWhenUsed/>
    <w:rsid w:val="004B555E"/>
    <w:pPr>
      <w:spacing w:after="100" w:line="240" w:lineRule="auto"/>
      <w:ind w:left="1760"/>
      <w:jc w:val="both"/>
    </w:pPr>
    <w:rPr>
      <w:rFonts w:ascii="Times New Roman" w:eastAsia="Times New Roman" w:hAnsi="Times New Roman" w:cs="Times New Roman"/>
      <w:sz w:val="24"/>
      <w:szCs w:val="20"/>
      <w:lang w:eastAsia="cs-CZ"/>
    </w:rPr>
  </w:style>
  <w:style w:type="paragraph" w:styleId="Osloven">
    <w:name w:val="Salutation"/>
    <w:basedOn w:val="Normln"/>
    <w:next w:val="Normln"/>
    <w:link w:val="OslovenChar"/>
    <w:uiPriority w:val="99"/>
    <w:semiHidden/>
    <w:unhideWhenUsed/>
    <w:rsid w:val="004B555E"/>
    <w:pPr>
      <w:spacing w:after="0" w:line="240" w:lineRule="auto"/>
      <w:jc w:val="both"/>
    </w:pPr>
    <w:rPr>
      <w:rFonts w:ascii="Times New Roman" w:eastAsia="Times New Roman" w:hAnsi="Times New Roman" w:cs="Times New Roman"/>
      <w:sz w:val="24"/>
      <w:szCs w:val="20"/>
      <w:lang w:eastAsia="cs-CZ"/>
    </w:rPr>
  </w:style>
  <w:style w:type="character" w:customStyle="1" w:styleId="OslovenChar">
    <w:name w:val="Oslovení Char"/>
    <w:basedOn w:val="Standardnpsmoodstavce"/>
    <w:link w:val="Osloven"/>
    <w:uiPriority w:val="99"/>
    <w:semiHidden/>
    <w:rsid w:val="004B555E"/>
    <w:rPr>
      <w:rFonts w:ascii="Times New Roman" w:eastAsia="Times New Roman" w:hAnsi="Times New Roman" w:cs="Times New Roman"/>
      <w:sz w:val="24"/>
      <w:szCs w:val="20"/>
      <w:lang w:eastAsia="cs-CZ"/>
    </w:rPr>
  </w:style>
  <w:style w:type="paragraph" w:styleId="Podpis0">
    <w:name w:val="Signature"/>
    <w:basedOn w:val="Normln"/>
    <w:link w:val="PodpisChar"/>
    <w:uiPriority w:val="99"/>
    <w:semiHidden/>
    <w:unhideWhenUsed/>
    <w:rsid w:val="004B555E"/>
    <w:pPr>
      <w:spacing w:after="0" w:line="240" w:lineRule="auto"/>
      <w:ind w:left="4252"/>
      <w:jc w:val="both"/>
    </w:pPr>
    <w:rPr>
      <w:rFonts w:ascii="Times New Roman" w:eastAsia="Times New Roman" w:hAnsi="Times New Roman" w:cs="Times New Roman"/>
      <w:sz w:val="24"/>
      <w:szCs w:val="20"/>
      <w:lang w:eastAsia="cs-CZ"/>
    </w:rPr>
  </w:style>
  <w:style w:type="character" w:customStyle="1" w:styleId="PodpisChar">
    <w:name w:val="Podpis Char"/>
    <w:basedOn w:val="Standardnpsmoodstavce"/>
    <w:link w:val="Podpis0"/>
    <w:uiPriority w:val="99"/>
    <w:semiHidden/>
    <w:rsid w:val="004B555E"/>
    <w:rPr>
      <w:rFonts w:ascii="Times New Roman" w:eastAsia="Times New Roman" w:hAnsi="Times New Roman" w:cs="Times New Roman"/>
      <w:sz w:val="24"/>
      <w:szCs w:val="20"/>
      <w:lang w:eastAsia="cs-CZ"/>
    </w:rPr>
  </w:style>
  <w:style w:type="paragraph" w:styleId="Podpise-mailu">
    <w:name w:val="E-mail Signature"/>
    <w:basedOn w:val="Normln"/>
    <w:link w:val="Podpise-mailuChar"/>
    <w:uiPriority w:val="99"/>
    <w:semiHidden/>
    <w:unhideWhenUsed/>
    <w:rsid w:val="004B555E"/>
    <w:pPr>
      <w:spacing w:after="0" w:line="240" w:lineRule="auto"/>
      <w:jc w:val="both"/>
    </w:pPr>
    <w:rPr>
      <w:rFonts w:ascii="Times New Roman" w:eastAsia="Times New Roman" w:hAnsi="Times New Roman" w:cs="Times New Roman"/>
      <w:sz w:val="24"/>
      <w:szCs w:val="20"/>
      <w:lang w:eastAsia="cs-CZ"/>
    </w:rPr>
  </w:style>
  <w:style w:type="character" w:customStyle="1" w:styleId="Podpise-mailuChar">
    <w:name w:val="Podpis e-mailu Char"/>
    <w:basedOn w:val="Standardnpsmoodstavce"/>
    <w:link w:val="Podpise-mailu"/>
    <w:uiPriority w:val="99"/>
    <w:semiHidden/>
    <w:rsid w:val="004B555E"/>
    <w:rPr>
      <w:rFonts w:ascii="Times New Roman" w:eastAsia="Times New Roman" w:hAnsi="Times New Roman" w:cs="Times New Roman"/>
      <w:sz w:val="24"/>
      <w:szCs w:val="20"/>
      <w:lang w:eastAsia="cs-CZ"/>
    </w:rPr>
  </w:style>
  <w:style w:type="paragraph" w:styleId="Podtitul">
    <w:name w:val="Subtitle"/>
    <w:basedOn w:val="Normln"/>
    <w:next w:val="Normln"/>
    <w:link w:val="PodtitulChar"/>
    <w:uiPriority w:val="11"/>
    <w:qFormat/>
    <w:rsid w:val="004B555E"/>
    <w:pPr>
      <w:numPr>
        <w:ilvl w:val="1"/>
      </w:numPr>
      <w:spacing w:after="0" w:line="240" w:lineRule="auto"/>
      <w:jc w:val="both"/>
    </w:pPr>
    <w:rPr>
      <w:rFonts w:asciiTheme="majorHAnsi" w:eastAsiaTheme="majorEastAsia" w:hAnsiTheme="majorHAnsi" w:cstheme="majorBidi"/>
      <w:i/>
      <w:iCs/>
      <w:color w:val="4F81BD" w:themeColor="accent1"/>
      <w:spacing w:val="15"/>
      <w:sz w:val="24"/>
      <w:szCs w:val="24"/>
      <w:lang w:eastAsia="cs-CZ"/>
    </w:rPr>
  </w:style>
  <w:style w:type="character" w:customStyle="1" w:styleId="PodtitulChar">
    <w:name w:val="Podtitul Char"/>
    <w:basedOn w:val="Standardnpsmoodstavce"/>
    <w:link w:val="Podtitul"/>
    <w:uiPriority w:val="11"/>
    <w:rsid w:val="004B555E"/>
    <w:rPr>
      <w:rFonts w:asciiTheme="majorHAnsi" w:eastAsiaTheme="majorEastAsia" w:hAnsiTheme="majorHAnsi" w:cstheme="majorBidi"/>
      <w:i/>
      <w:iCs/>
      <w:color w:val="4F81BD" w:themeColor="accent1"/>
      <w:spacing w:val="15"/>
      <w:sz w:val="24"/>
      <w:szCs w:val="24"/>
      <w:lang w:eastAsia="cs-CZ"/>
    </w:rPr>
  </w:style>
  <w:style w:type="paragraph" w:styleId="Pokraovnseznamu">
    <w:name w:val="List Continue"/>
    <w:basedOn w:val="Normln"/>
    <w:uiPriority w:val="99"/>
    <w:semiHidden/>
    <w:unhideWhenUsed/>
    <w:rsid w:val="004B555E"/>
    <w:pPr>
      <w:spacing w:after="120" w:line="240" w:lineRule="auto"/>
      <w:ind w:left="283"/>
      <w:contextualSpacing/>
      <w:jc w:val="both"/>
    </w:pPr>
    <w:rPr>
      <w:rFonts w:ascii="Times New Roman" w:eastAsia="Times New Roman" w:hAnsi="Times New Roman" w:cs="Times New Roman"/>
      <w:sz w:val="24"/>
      <w:szCs w:val="20"/>
      <w:lang w:eastAsia="cs-CZ"/>
    </w:rPr>
  </w:style>
  <w:style w:type="paragraph" w:styleId="Pokraovnseznamu2">
    <w:name w:val="List Continue 2"/>
    <w:basedOn w:val="Normln"/>
    <w:uiPriority w:val="99"/>
    <w:semiHidden/>
    <w:unhideWhenUsed/>
    <w:rsid w:val="004B555E"/>
    <w:pPr>
      <w:spacing w:after="120" w:line="240" w:lineRule="auto"/>
      <w:ind w:left="566"/>
      <w:contextualSpacing/>
      <w:jc w:val="both"/>
    </w:pPr>
    <w:rPr>
      <w:rFonts w:ascii="Times New Roman" w:eastAsia="Times New Roman" w:hAnsi="Times New Roman" w:cs="Times New Roman"/>
      <w:sz w:val="24"/>
      <w:szCs w:val="20"/>
      <w:lang w:eastAsia="cs-CZ"/>
    </w:rPr>
  </w:style>
  <w:style w:type="paragraph" w:styleId="Pokraovnseznamu3">
    <w:name w:val="List Continue 3"/>
    <w:basedOn w:val="Normln"/>
    <w:uiPriority w:val="99"/>
    <w:semiHidden/>
    <w:unhideWhenUsed/>
    <w:rsid w:val="004B555E"/>
    <w:pPr>
      <w:spacing w:after="120" w:line="240" w:lineRule="auto"/>
      <w:ind w:left="849"/>
      <w:contextualSpacing/>
      <w:jc w:val="both"/>
    </w:pPr>
    <w:rPr>
      <w:rFonts w:ascii="Times New Roman" w:eastAsia="Times New Roman" w:hAnsi="Times New Roman" w:cs="Times New Roman"/>
      <w:sz w:val="24"/>
      <w:szCs w:val="20"/>
      <w:lang w:eastAsia="cs-CZ"/>
    </w:rPr>
  </w:style>
  <w:style w:type="paragraph" w:styleId="Pokraovnseznamu4">
    <w:name w:val="List Continue 4"/>
    <w:basedOn w:val="Normln"/>
    <w:uiPriority w:val="99"/>
    <w:semiHidden/>
    <w:unhideWhenUsed/>
    <w:rsid w:val="004B555E"/>
    <w:pPr>
      <w:spacing w:after="120" w:line="240" w:lineRule="auto"/>
      <w:ind w:left="1132"/>
      <w:contextualSpacing/>
      <w:jc w:val="both"/>
    </w:pPr>
    <w:rPr>
      <w:rFonts w:ascii="Times New Roman" w:eastAsia="Times New Roman" w:hAnsi="Times New Roman" w:cs="Times New Roman"/>
      <w:sz w:val="24"/>
      <w:szCs w:val="20"/>
      <w:lang w:eastAsia="cs-CZ"/>
    </w:rPr>
  </w:style>
  <w:style w:type="paragraph" w:styleId="Pokraovnseznamu5">
    <w:name w:val="List Continue 5"/>
    <w:basedOn w:val="Normln"/>
    <w:uiPriority w:val="99"/>
    <w:semiHidden/>
    <w:unhideWhenUsed/>
    <w:rsid w:val="004B555E"/>
    <w:pPr>
      <w:spacing w:after="120" w:line="240" w:lineRule="auto"/>
      <w:ind w:left="1415"/>
      <w:contextualSpacing/>
      <w:jc w:val="both"/>
    </w:pPr>
    <w:rPr>
      <w:rFonts w:ascii="Times New Roman" w:eastAsia="Times New Roman" w:hAnsi="Times New Roman" w:cs="Times New Roman"/>
      <w:sz w:val="24"/>
      <w:szCs w:val="20"/>
      <w:lang w:eastAsia="cs-CZ"/>
    </w:rPr>
  </w:style>
  <w:style w:type="paragraph" w:styleId="Prosttext">
    <w:name w:val="Plain Text"/>
    <w:basedOn w:val="Normln"/>
    <w:link w:val="ProsttextChar"/>
    <w:uiPriority w:val="99"/>
    <w:semiHidden/>
    <w:unhideWhenUsed/>
    <w:rsid w:val="004B555E"/>
    <w:pPr>
      <w:spacing w:after="0" w:line="240" w:lineRule="auto"/>
      <w:jc w:val="both"/>
    </w:pPr>
    <w:rPr>
      <w:rFonts w:ascii="Consolas" w:eastAsia="Times New Roman" w:hAnsi="Consolas" w:cs="Times New Roman"/>
      <w:sz w:val="21"/>
      <w:szCs w:val="21"/>
      <w:lang w:eastAsia="cs-CZ"/>
    </w:rPr>
  </w:style>
  <w:style w:type="character" w:customStyle="1" w:styleId="ProsttextChar">
    <w:name w:val="Prostý text Char"/>
    <w:basedOn w:val="Standardnpsmoodstavce"/>
    <w:link w:val="Prosttext"/>
    <w:uiPriority w:val="99"/>
    <w:semiHidden/>
    <w:rsid w:val="004B555E"/>
    <w:rPr>
      <w:rFonts w:ascii="Consolas" w:eastAsia="Times New Roman" w:hAnsi="Consolas" w:cs="Times New Roman"/>
      <w:sz w:val="21"/>
      <w:szCs w:val="21"/>
      <w:lang w:eastAsia="cs-CZ"/>
    </w:rPr>
  </w:style>
  <w:style w:type="paragraph" w:styleId="Rejstk2">
    <w:name w:val="index 2"/>
    <w:basedOn w:val="Normln"/>
    <w:next w:val="Normln"/>
    <w:uiPriority w:val="99"/>
    <w:semiHidden/>
    <w:unhideWhenUsed/>
    <w:rsid w:val="004B555E"/>
    <w:pPr>
      <w:spacing w:after="0" w:line="240" w:lineRule="auto"/>
      <w:ind w:left="440" w:hanging="220"/>
      <w:jc w:val="both"/>
    </w:pPr>
    <w:rPr>
      <w:rFonts w:ascii="Times New Roman" w:eastAsia="Times New Roman" w:hAnsi="Times New Roman" w:cs="Times New Roman"/>
      <w:sz w:val="24"/>
      <w:szCs w:val="20"/>
      <w:lang w:eastAsia="cs-CZ"/>
    </w:rPr>
  </w:style>
  <w:style w:type="paragraph" w:styleId="Rejstk3">
    <w:name w:val="index 3"/>
    <w:basedOn w:val="Normln"/>
    <w:next w:val="Normln"/>
    <w:uiPriority w:val="99"/>
    <w:semiHidden/>
    <w:unhideWhenUsed/>
    <w:rsid w:val="004B555E"/>
    <w:pPr>
      <w:spacing w:after="0" w:line="240" w:lineRule="auto"/>
      <w:ind w:left="660" w:hanging="220"/>
      <w:jc w:val="both"/>
    </w:pPr>
    <w:rPr>
      <w:rFonts w:ascii="Times New Roman" w:eastAsia="Times New Roman" w:hAnsi="Times New Roman" w:cs="Times New Roman"/>
      <w:sz w:val="24"/>
      <w:szCs w:val="20"/>
      <w:lang w:eastAsia="cs-CZ"/>
    </w:rPr>
  </w:style>
  <w:style w:type="paragraph" w:styleId="Rejstk4">
    <w:name w:val="index 4"/>
    <w:basedOn w:val="Normln"/>
    <w:next w:val="Normln"/>
    <w:uiPriority w:val="99"/>
    <w:semiHidden/>
    <w:unhideWhenUsed/>
    <w:rsid w:val="004B555E"/>
    <w:pPr>
      <w:spacing w:after="0" w:line="240" w:lineRule="auto"/>
      <w:ind w:left="880" w:hanging="220"/>
      <w:jc w:val="both"/>
    </w:pPr>
    <w:rPr>
      <w:rFonts w:ascii="Times New Roman" w:eastAsia="Times New Roman" w:hAnsi="Times New Roman" w:cs="Times New Roman"/>
      <w:sz w:val="24"/>
      <w:szCs w:val="20"/>
      <w:lang w:eastAsia="cs-CZ"/>
    </w:rPr>
  </w:style>
  <w:style w:type="paragraph" w:styleId="Rejstk5">
    <w:name w:val="index 5"/>
    <w:basedOn w:val="Normln"/>
    <w:next w:val="Normln"/>
    <w:uiPriority w:val="99"/>
    <w:semiHidden/>
    <w:unhideWhenUsed/>
    <w:rsid w:val="004B555E"/>
    <w:pPr>
      <w:spacing w:after="0" w:line="240" w:lineRule="auto"/>
      <w:ind w:left="1100" w:hanging="220"/>
      <w:jc w:val="both"/>
    </w:pPr>
    <w:rPr>
      <w:rFonts w:ascii="Times New Roman" w:eastAsia="Times New Roman" w:hAnsi="Times New Roman" w:cs="Times New Roman"/>
      <w:sz w:val="24"/>
      <w:szCs w:val="20"/>
      <w:lang w:eastAsia="cs-CZ"/>
    </w:rPr>
  </w:style>
  <w:style w:type="paragraph" w:styleId="Rejstk6">
    <w:name w:val="index 6"/>
    <w:basedOn w:val="Normln"/>
    <w:next w:val="Normln"/>
    <w:uiPriority w:val="99"/>
    <w:semiHidden/>
    <w:unhideWhenUsed/>
    <w:rsid w:val="004B555E"/>
    <w:pPr>
      <w:spacing w:after="0" w:line="240" w:lineRule="auto"/>
      <w:ind w:left="1320" w:hanging="220"/>
      <w:jc w:val="both"/>
    </w:pPr>
    <w:rPr>
      <w:rFonts w:ascii="Times New Roman" w:eastAsia="Times New Roman" w:hAnsi="Times New Roman" w:cs="Times New Roman"/>
      <w:sz w:val="24"/>
      <w:szCs w:val="20"/>
      <w:lang w:eastAsia="cs-CZ"/>
    </w:rPr>
  </w:style>
  <w:style w:type="paragraph" w:styleId="Rejstk7">
    <w:name w:val="index 7"/>
    <w:basedOn w:val="Normln"/>
    <w:next w:val="Normln"/>
    <w:uiPriority w:val="99"/>
    <w:semiHidden/>
    <w:unhideWhenUsed/>
    <w:rsid w:val="004B555E"/>
    <w:pPr>
      <w:spacing w:after="0" w:line="240" w:lineRule="auto"/>
      <w:ind w:left="1540" w:hanging="220"/>
      <w:jc w:val="both"/>
    </w:pPr>
    <w:rPr>
      <w:rFonts w:ascii="Times New Roman" w:eastAsia="Times New Roman" w:hAnsi="Times New Roman" w:cs="Times New Roman"/>
      <w:sz w:val="24"/>
      <w:szCs w:val="20"/>
      <w:lang w:eastAsia="cs-CZ"/>
    </w:rPr>
  </w:style>
  <w:style w:type="paragraph" w:styleId="Rejstk8">
    <w:name w:val="index 8"/>
    <w:basedOn w:val="Normln"/>
    <w:next w:val="Normln"/>
    <w:uiPriority w:val="99"/>
    <w:semiHidden/>
    <w:unhideWhenUsed/>
    <w:rsid w:val="004B555E"/>
    <w:pPr>
      <w:spacing w:after="0" w:line="240" w:lineRule="auto"/>
      <w:ind w:left="1760" w:hanging="220"/>
      <w:jc w:val="both"/>
    </w:pPr>
    <w:rPr>
      <w:rFonts w:ascii="Times New Roman" w:eastAsia="Times New Roman" w:hAnsi="Times New Roman" w:cs="Times New Roman"/>
      <w:sz w:val="24"/>
      <w:szCs w:val="20"/>
      <w:lang w:eastAsia="cs-CZ"/>
    </w:rPr>
  </w:style>
  <w:style w:type="paragraph" w:styleId="Rejstk9">
    <w:name w:val="index 9"/>
    <w:basedOn w:val="Normln"/>
    <w:next w:val="Normln"/>
    <w:uiPriority w:val="99"/>
    <w:semiHidden/>
    <w:unhideWhenUsed/>
    <w:rsid w:val="004B555E"/>
    <w:pPr>
      <w:spacing w:after="0" w:line="240" w:lineRule="auto"/>
      <w:ind w:left="1980" w:hanging="220"/>
      <w:jc w:val="both"/>
    </w:pPr>
    <w:rPr>
      <w:rFonts w:ascii="Times New Roman" w:eastAsia="Times New Roman" w:hAnsi="Times New Roman" w:cs="Times New Roman"/>
      <w:sz w:val="24"/>
      <w:szCs w:val="20"/>
      <w:lang w:eastAsia="cs-CZ"/>
    </w:rPr>
  </w:style>
  <w:style w:type="paragraph" w:styleId="Rozloendokumentu">
    <w:name w:val="Document Map"/>
    <w:basedOn w:val="Normln"/>
    <w:link w:val="RozloendokumentuChar"/>
    <w:uiPriority w:val="99"/>
    <w:semiHidden/>
    <w:unhideWhenUsed/>
    <w:rsid w:val="004B555E"/>
    <w:pPr>
      <w:spacing w:after="0" w:line="240" w:lineRule="auto"/>
      <w:jc w:val="both"/>
    </w:pPr>
    <w:rPr>
      <w:rFonts w:ascii="Tahoma" w:eastAsia="Times New Roman" w:hAnsi="Tahoma" w:cs="Tahoma"/>
      <w:sz w:val="16"/>
      <w:szCs w:val="16"/>
      <w:lang w:eastAsia="cs-CZ"/>
    </w:rPr>
  </w:style>
  <w:style w:type="character" w:customStyle="1" w:styleId="RozloendokumentuChar">
    <w:name w:val="Rozložení dokumentu Char"/>
    <w:basedOn w:val="Standardnpsmoodstavce"/>
    <w:link w:val="Rozloendokumentu"/>
    <w:uiPriority w:val="99"/>
    <w:semiHidden/>
    <w:rsid w:val="004B555E"/>
    <w:rPr>
      <w:rFonts w:ascii="Tahoma" w:eastAsia="Times New Roman" w:hAnsi="Tahoma" w:cs="Tahoma"/>
      <w:sz w:val="16"/>
      <w:szCs w:val="16"/>
      <w:lang w:eastAsia="cs-CZ"/>
    </w:rPr>
  </w:style>
  <w:style w:type="paragraph" w:styleId="Seznam">
    <w:name w:val="List"/>
    <w:basedOn w:val="Normln"/>
    <w:uiPriority w:val="99"/>
    <w:semiHidden/>
    <w:unhideWhenUsed/>
    <w:rsid w:val="004B555E"/>
    <w:pPr>
      <w:spacing w:after="0" w:line="240" w:lineRule="auto"/>
      <w:ind w:left="283" w:hanging="283"/>
      <w:contextualSpacing/>
      <w:jc w:val="both"/>
    </w:pPr>
    <w:rPr>
      <w:rFonts w:ascii="Times New Roman" w:eastAsia="Times New Roman" w:hAnsi="Times New Roman" w:cs="Times New Roman"/>
      <w:sz w:val="24"/>
      <w:szCs w:val="20"/>
      <w:lang w:eastAsia="cs-CZ"/>
    </w:rPr>
  </w:style>
  <w:style w:type="paragraph" w:styleId="Seznam2">
    <w:name w:val="List 2"/>
    <w:basedOn w:val="Normln"/>
    <w:uiPriority w:val="99"/>
    <w:semiHidden/>
    <w:unhideWhenUsed/>
    <w:rsid w:val="004B555E"/>
    <w:pPr>
      <w:spacing w:after="0" w:line="240" w:lineRule="auto"/>
      <w:ind w:left="566" w:hanging="283"/>
      <w:contextualSpacing/>
      <w:jc w:val="both"/>
    </w:pPr>
    <w:rPr>
      <w:rFonts w:ascii="Times New Roman" w:eastAsia="Times New Roman" w:hAnsi="Times New Roman" w:cs="Times New Roman"/>
      <w:sz w:val="24"/>
      <w:szCs w:val="20"/>
      <w:lang w:eastAsia="cs-CZ"/>
    </w:rPr>
  </w:style>
  <w:style w:type="paragraph" w:styleId="Seznam3">
    <w:name w:val="List 3"/>
    <w:basedOn w:val="Normln"/>
    <w:uiPriority w:val="99"/>
    <w:semiHidden/>
    <w:unhideWhenUsed/>
    <w:rsid w:val="004B555E"/>
    <w:pPr>
      <w:spacing w:after="0" w:line="240" w:lineRule="auto"/>
      <w:ind w:left="849" w:hanging="283"/>
      <w:contextualSpacing/>
      <w:jc w:val="both"/>
    </w:pPr>
    <w:rPr>
      <w:rFonts w:ascii="Times New Roman" w:eastAsia="Times New Roman" w:hAnsi="Times New Roman" w:cs="Times New Roman"/>
      <w:sz w:val="24"/>
      <w:szCs w:val="20"/>
      <w:lang w:eastAsia="cs-CZ"/>
    </w:rPr>
  </w:style>
  <w:style w:type="paragraph" w:styleId="Seznam4">
    <w:name w:val="List 4"/>
    <w:basedOn w:val="Normln"/>
    <w:uiPriority w:val="99"/>
    <w:semiHidden/>
    <w:unhideWhenUsed/>
    <w:rsid w:val="004B555E"/>
    <w:pPr>
      <w:spacing w:after="0" w:line="240" w:lineRule="auto"/>
      <w:ind w:left="1132" w:hanging="283"/>
      <w:contextualSpacing/>
      <w:jc w:val="both"/>
    </w:pPr>
    <w:rPr>
      <w:rFonts w:ascii="Times New Roman" w:eastAsia="Times New Roman" w:hAnsi="Times New Roman" w:cs="Times New Roman"/>
      <w:sz w:val="24"/>
      <w:szCs w:val="20"/>
      <w:lang w:eastAsia="cs-CZ"/>
    </w:rPr>
  </w:style>
  <w:style w:type="paragraph" w:styleId="Seznam5">
    <w:name w:val="List 5"/>
    <w:basedOn w:val="Normln"/>
    <w:uiPriority w:val="99"/>
    <w:semiHidden/>
    <w:unhideWhenUsed/>
    <w:rsid w:val="004B555E"/>
    <w:pPr>
      <w:spacing w:after="0" w:line="240" w:lineRule="auto"/>
      <w:ind w:left="1415" w:hanging="283"/>
      <w:contextualSpacing/>
      <w:jc w:val="both"/>
    </w:pPr>
    <w:rPr>
      <w:rFonts w:ascii="Times New Roman" w:eastAsia="Times New Roman" w:hAnsi="Times New Roman" w:cs="Times New Roman"/>
      <w:sz w:val="24"/>
      <w:szCs w:val="20"/>
      <w:lang w:eastAsia="cs-CZ"/>
    </w:rPr>
  </w:style>
  <w:style w:type="paragraph" w:styleId="Seznamcitac">
    <w:name w:val="table of authorities"/>
    <w:basedOn w:val="Normln"/>
    <w:next w:val="Normln"/>
    <w:uiPriority w:val="99"/>
    <w:semiHidden/>
    <w:unhideWhenUsed/>
    <w:rsid w:val="004B555E"/>
    <w:pPr>
      <w:spacing w:after="0" w:line="240" w:lineRule="auto"/>
      <w:ind w:left="220" w:hanging="220"/>
      <w:jc w:val="both"/>
    </w:pPr>
    <w:rPr>
      <w:rFonts w:ascii="Times New Roman" w:eastAsia="Times New Roman" w:hAnsi="Times New Roman" w:cs="Times New Roman"/>
      <w:sz w:val="24"/>
      <w:szCs w:val="20"/>
      <w:lang w:eastAsia="cs-CZ"/>
    </w:rPr>
  </w:style>
  <w:style w:type="paragraph" w:styleId="Seznamobrzk">
    <w:name w:val="table of figures"/>
    <w:basedOn w:val="Normln"/>
    <w:next w:val="Normln"/>
    <w:uiPriority w:val="99"/>
    <w:semiHidden/>
    <w:unhideWhenUsed/>
    <w:rsid w:val="004B555E"/>
    <w:pPr>
      <w:spacing w:after="0" w:line="240" w:lineRule="auto"/>
      <w:jc w:val="both"/>
    </w:pPr>
    <w:rPr>
      <w:rFonts w:ascii="Times New Roman" w:eastAsia="Times New Roman" w:hAnsi="Times New Roman" w:cs="Times New Roman"/>
      <w:sz w:val="24"/>
      <w:szCs w:val="20"/>
      <w:lang w:eastAsia="cs-CZ"/>
    </w:rPr>
  </w:style>
  <w:style w:type="paragraph" w:styleId="Seznamsodrkami">
    <w:name w:val="List Bullet"/>
    <w:basedOn w:val="Normln"/>
    <w:uiPriority w:val="99"/>
    <w:semiHidden/>
    <w:unhideWhenUsed/>
    <w:rsid w:val="004B555E"/>
    <w:pPr>
      <w:numPr>
        <w:numId w:val="18"/>
      </w:numPr>
      <w:spacing w:after="0" w:line="240" w:lineRule="auto"/>
      <w:contextualSpacing/>
      <w:jc w:val="both"/>
    </w:pPr>
    <w:rPr>
      <w:rFonts w:ascii="Times New Roman" w:eastAsia="Times New Roman" w:hAnsi="Times New Roman" w:cs="Times New Roman"/>
      <w:sz w:val="24"/>
      <w:szCs w:val="20"/>
      <w:lang w:eastAsia="cs-CZ"/>
    </w:rPr>
  </w:style>
  <w:style w:type="paragraph" w:styleId="Seznamsodrkami2">
    <w:name w:val="List Bullet 2"/>
    <w:basedOn w:val="Normln"/>
    <w:uiPriority w:val="99"/>
    <w:semiHidden/>
    <w:unhideWhenUsed/>
    <w:rsid w:val="004B555E"/>
    <w:pPr>
      <w:numPr>
        <w:numId w:val="19"/>
      </w:numPr>
      <w:spacing w:after="0" w:line="240" w:lineRule="auto"/>
      <w:contextualSpacing/>
      <w:jc w:val="both"/>
    </w:pPr>
    <w:rPr>
      <w:rFonts w:ascii="Times New Roman" w:eastAsia="Times New Roman" w:hAnsi="Times New Roman" w:cs="Times New Roman"/>
      <w:sz w:val="24"/>
      <w:szCs w:val="20"/>
      <w:lang w:eastAsia="cs-CZ"/>
    </w:rPr>
  </w:style>
  <w:style w:type="paragraph" w:styleId="Seznamsodrkami3">
    <w:name w:val="List Bullet 3"/>
    <w:basedOn w:val="Normln"/>
    <w:uiPriority w:val="99"/>
    <w:semiHidden/>
    <w:unhideWhenUsed/>
    <w:rsid w:val="004B555E"/>
    <w:pPr>
      <w:numPr>
        <w:numId w:val="20"/>
      </w:numPr>
      <w:spacing w:after="0" w:line="240" w:lineRule="auto"/>
      <w:contextualSpacing/>
      <w:jc w:val="both"/>
    </w:pPr>
    <w:rPr>
      <w:rFonts w:ascii="Times New Roman" w:eastAsia="Times New Roman" w:hAnsi="Times New Roman" w:cs="Times New Roman"/>
      <w:sz w:val="24"/>
      <w:szCs w:val="20"/>
      <w:lang w:eastAsia="cs-CZ"/>
    </w:rPr>
  </w:style>
  <w:style w:type="paragraph" w:styleId="Seznamsodrkami4">
    <w:name w:val="List Bullet 4"/>
    <w:basedOn w:val="Normln"/>
    <w:uiPriority w:val="99"/>
    <w:semiHidden/>
    <w:unhideWhenUsed/>
    <w:rsid w:val="004B555E"/>
    <w:pPr>
      <w:numPr>
        <w:numId w:val="21"/>
      </w:numPr>
      <w:spacing w:after="0" w:line="240" w:lineRule="auto"/>
      <w:contextualSpacing/>
      <w:jc w:val="both"/>
    </w:pPr>
    <w:rPr>
      <w:rFonts w:ascii="Times New Roman" w:eastAsia="Times New Roman" w:hAnsi="Times New Roman" w:cs="Times New Roman"/>
      <w:sz w:val="24"/>
      <w:szCs w:val="20"/>
      <w:lang w:eastAsia="cs-CZ"/>
    </w:rPr>
  </w:style>
  <w:style w:type="paragraph" w:styleId="Seznamsodrkami5">
    <w:name w:val="List Bullet 5"/>
    <w:basedOn w:val="Normln"/>
    <w:uiPriority w:val="99"/>
    <w:semiHidden/>
    <w:unhideWhenUsed/>
    <w:rsid w:val="004B555E"/>
    <w:pPr>
      <w:numPr>
        <w:numId w:val="22"/>
      </w:numPr>
      <w:spacing w:after="0" w:line="240" w:lineRule="auto"/>
      <w:contextualSpacing/>
      <w:jc w:val="both"/>
    </w:pPr>
    <w:rPr>
      <w:rFonts w:ascii="Times New Roman" w:eastAsia="Times New Roman" w:hAnsi="Times New Roman" w:cs="Times New Roman"/>
      <w:sz w:val="24"/>
      <w:szCs w:val="20"/>
      <w:lang w:eastAsia="cs-CZ"/>
    </w:rPr>
  </w:style>
  <w:style w:type="paragraph" w:styleId="Textmakra">
    <w:name w:val="macro"/>
    <w:link w:val="TextmakraChar"/>
    <w:uiPriority w:val="99"/>
    <w:semiHidden/>
    <w:unhideWhenUsed/>
    <w:rsid w:val="004B555E"/>
    <w:pPr>
      <w:tabs>
        <w:tab w:val="left" w:pos="480"/>
        <w:tab w:val="left" w:pos="960"/>
        <w:tab w:val="left" w:pos="1440"/>
        <w:tab w:val="left" w:pos="1920"/>
        <w:tab w:val="left" w:pos="2400"/>
        <w:tab w:val="left" w:pos="2880"/>
        <w:tab w:val="left" w:pos="3360"/>
        <w:tab w:val="left" w:pos="3840"/>
        <w:tab w:val="left" w:pos="4320"/>
      </w:tabs>
      <w:spacing w:after="0" w:line="240" w:lineRule="auto"/>
      <w:jc w:val="both"/>
    </w:pPr>
    <w:rPr>
      <w:rFonts w:ascii="Consolas" w:eastAsia="Times New Roman" w:hAnsi="Consolas" w:cs="Times New Roman"/>
      <w:sz w:val="20"/>
      <w:szCs w:val="20"/>
      <w:lang w:eastAsia="cs-CZ"/>
    </w:rPr>
  </w:style>
  <w:style w:type="character" w:customStyle="1" w:styleId="TextmakraChar">
    <w:name w:val="Text makra Char"/>
    <w:basedOn w:val="Standardnpsmoodstavce"/>
    <w:link w:val="Textmakra"/>
    <w:uiPriority w:val="99"/>
    <w:semiHidden/>
    <w:rsid w:val="004B555E"/>
    <w:rPr>
      <w:rFonts w:ascii="Consolas" w:eastAsia="Times New Roman" w:hAnsi="Consolas" w:cs="Times New Roman"/>
      <w:sz w:val="20"/>
      <w:szCs w:val="20"/>
      <w:lang w:eastAsia="cs-CZ"/>
    </w:rPr>
  </w:style>
  <w:style w:type="paragraph" w:styleId="Textvbloku">
    <w:name w:val="Block Text"/>
    <w:basedOn w:val="Normln"/>
    <w:uiPriority w:val="99"/>
    <w:semiHidden/>
    <w:unhideWhenUsed/>
    <w:rsid w:val="004B555E"/>
    <w:pPr>
      <w:pBdr>
        <w:top w:val="single" w:sz="2" w:space="10" w:color="4F81BD" w:themeColor="accent1"/>
        <w:left w:val="single" w:sz="2" w:space="10" w:color="4F81BD" w:themeColor="accent1"/>
        <w:bottom w:val="single" w:sz="2" w:space="10" w:color="4F81BD" w:themeColor="accent1"/>
        <w:right w:val="single" w:sz="2" w:space="10" w:color="4F81BD" w:themeColor="accent1"/>
      </w:pBdr>
      <w:spacing w:after="0" w:line="240" w:lineRule="auto"/>
      <w:ind w:left="1152" w:right="1152"/>
      <w:jc w:val="both"/>
    </w:pPr>
    <w:rPr>
      <w:rFonts w:eastAsiaTheme="minorEastAsia"/>
      <w:i/>
      <w:iCs/>
      <w:color w:val="4F81BD" w:themeColor="accent1"/>
      <w:sz w:val="24"/>
      <w:szCs w:val="20"/>
      <w:lang w:eastAsia="cs-CZ"/>
    </w:rPr>
  </w:style>
  <w:style w:type="paragraph" w:styleId="Textvysvtlivek">
    <w:name w:val="endnote text"/>
    <w:basedOn w:val="Normln"/>
    <w:link w:val="TextvysvtlivekChar"/>
    <w:uiPriority w:val="99"/>
    <w:semiHidden/>
    <w:unhideWhenUsed/>
    <w:rsid w:val="004B555E"/>
    <w:pPr>
      <w:spacing w:after="0" w:line="240" w:lineRule="auto"/>
      <w:jc w:val="both"/>
    </w:pPr>
    <w:rPr>
      <w:rFonts w:ascii="Times New Roman" w:eastAsia="Times New Roman" w:hAnsi="Times New Roman" w:cs="Times New Roman"/>
      <w:sz w:val="20"/>
      <w:szCs w:val="20"/>
      <w:lang w:eastAsia="cs-CZ"/>
    </w:rPr>
  </w:style>
  <w:style w:type="character" w:customStyle="1" w:styleId="TextvysvtlivekChar">
    <w:name w:val="Text vysvětlivek Char"/>
    <w:basedOn w:val="Standardnpsmoodstavce"/>
    <w:link w:val="Textvysvtlivek"/>
    <w:uiPriority w:val="99"/>
    <w:semiHidden/>
    <w:rsid w:val="004B555E"/>
    <w:rPr>
      <w:rFonts w:ascii="Times New Roman" w:eastAsia="Times New Roman" w:hAnsi="Times New Roman" w:cs="Times New Roman"/>
      <w:sz w:val="20"/>
      <w:szCs w:val="20"/>
      <w:lang w:eastAsia="cs-CZ"/>
    </w:rPr>
  </w:style>
  <w:style w:type="paragraph" w:styleId="Vrazncitt">
    <w:name w:val="Intense Quote"/>
    <w:basedOn w:val="Normln"/>
    <w:next w:val="Normln"/>
    <w:link w:val="VrazncittChar"/>
    <w:uiPriority w:val="30"/>
    <w:qFormat/>
    <w:rsid w:val="004B555E"/>
    <w:pPr>
      <w:pBdr>
        <w:bottom w:val="single" w:sz="4" w:space="4" w:color="4F81BD" w:themeColor="accent1"/>
      </w:pBdr>
      <w:spacing w:before="200" w:after="280" w:line="240" w:lineRule="auto"/>
      <w:ind w:left="936" w:right="936"/>
      <w:jc w:val="both"/>
    </w:pPr>
    <w:rPr>
      <w:rFonts w:ascii="Times New Roman" w:eastAsia="Times New Roman" w:hAnsi="Times New Roman" w:cs="Times New Roman"/>
      <w:b/>
      <w:bCs/>
      <w:i/>
      <w:iCs/>
      <w:color w:val="4F81BD" w:themeColor="accent1"/>
      <w:sz w:val="24"/>
      <w:szCs w:val="20"/>
      <w:lang w:eastAsia="cs-CZ"/>
    </w:rPr>
  </w:style>
  <w:style w:type="character" w:customStyle="1" w:styleId="VrazncittChar">
    <w:name w:val="Výrazný citát Char"/>
    <w:basedOn w:val="Standardnpsmoodstavce"/>
    <w:link w:val="Vrazncitt"/>
    <w:uiPriority w:val="30"/>
    <w:rsid w:val="004B555E"/>
    <w:rPr>
      <w:rFonts w:ascii="Times New Roman" w:eastAsia="Times New Roman" w:hAnsi="Times New Roman" w:cs="Times New Roman"/>
      <w:b/>
      <w:bCs/>
      <w:i/>
      <w:iCs/>
      <w:color w:val="4F81BD" w:themeColor="accent1"/>
      <w:sz w:val="24"/>
      <w:szCs w:val="20"/>
      <w:lang w:eastAsia="cs-CZ"/>
    </w:rPr>
  </w:style>
  <w:style w:type="paragraph" w:styleId="Zhlavzprvy">
    <w:name w:val="Message Header"/>
    <w:basedOn w:val="Normln"/>
    <w:link w:val="ZhlavzprvyChar"/>
    <w:uiPriority w:val="99"/>
    <w:semiHidden/>
    <w:unhideWhenUsed/>
    <w:rsid w:val="004B555E"/>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jc w:val="both"/>
    </w:pPr>
    <w:rPr>
      <w:rFonts w:asciiTheme="majorHAnsi" w:eastAsiaTheme="majorEastAsia" w:hAnsiTheme="majorHAnsi" w:cstheme="majorBidi"/>
      <w:sz w:val="24"/>
      <w:szCs w:val="24"/>
      <w:lang w:eastAsia="cs-CZ"/>
    </w:rPr>
  </w:style>
  <w:style w:type="character" w:customStyle="1" w:styleId="ZhlavzprvyChar">
    <w:name w:val="Záhlaví zprávy Char"/>
    <w:basedOn w:val="Standardnpsmoodstavce"/>
    <w:link w:val="Zhlavzprvy"/>
    <w:uiPriority w:val="99"/>
    <w:semiHidden/>
    <w:rsid w:val="004B555E"/>
    <w:rPr>
      <w:rFonts w:asciiTheme="majorHAnsi" w:eastAsiaTheme="majorEastAsia" w:hAnsiTheme="majorHAnsi" w:cstheme="majorBidi"/>
      <w:sz w:val="24"/>
      <w:szCs w:val="24"/>
      <w:shd w:val="pct20" w:color="auto" w:fill="auto"/>
      <w:lang w:eastAsia="cs-CZ"/>
    </w:rPr>
  </w:style>
  <w:style w:type="paragraph" w:styleId="Zkladntext">
    <w:name w:val="Body Text"/>
    <w:basedOn w:val="Normln"/>
    <w:link w:val="ZkladntextChar"/>
    <w:uiPriority w:val="99"/>
    <w:semiHidden/>
    <w:unhideWhenUsed/>
    <w:rsid w:val="004B555E"/>
    <w:pPr>
      <w:spacing w:after="120" w:line="240" w:lineRule="auto"/>
      <w:jc w:val="both"/>
    </w:pPr>
    <w:rPr>
      <w:rFonts w:ascii="Times New Roman" w:eastAsia="Times New Roman" w:hAnsi="Times New Roman" w:cs="Times New Roman"/>
      <w:sz w:val="24"/>
      <w:szCs w:val="20"/>
      <w:lang w:eastAsia="cs-CZ"/>
    </w:rPr>
  </w:style>
  <w:style w:type="character" w:customStyle="1" w:styleId="ZkladntextChar">
    <w:name w:val="Základní text Char"/>
    <w:basedOn w:val="Standardnpsmoodstavce"/>
    <w:link w:val="Zkladntext"/>
    <w:uiPriority w:val="99"/>
    <w:semiHidden/>
    <w:rsid w:val="004B555E"/>
    <w:rPr>
      <w:rFonts w:ascii="Times New Roman" w:eastAsia="Times New Roman" w:hAnsi="Times New Roman" w:cs="Times New Roman"/>
      <w:sz w:val="24"/>
      <w:szCs w:val="20"/>
      <w:lang w:eastAsia="cs-CZ"/>
    </w:rPr>
  </w:style>
  <w:style w:type="paragraph" w:styleId="Zkladntext-prvnodsazen">
    <w:name w:val="Body Text First Indent"/>
    <w:basedOn w:val="Zkladntext"/>
    <w:link w:val="Zkladntext-prvnodsazenChar"/>
    <w:uiPriority w:val="99"/>
    <w:semiHidden/>
    <w:unhideWhenUsed/>
    <w:rsid w:val="004B555E"/>
    <w:pPr>
      <w:spacing w:after="0"/>
      <w:ind w:firstLine="360"/>
    </w:pPr>
  </w:style>
  <w:style w:type="character" w:customStyle="1" w:styleId="Zkladntext-prvnodsazenChar">
    <w:name w:val="Základní text - první odsazený Char"/>
    <w:basedOn w:val="ZkladntextChar"/>
    <w:link w:val="Zkladntext-prvnodsazen"/>
    <w:uiPriority w:val="99"/>
    <w:semiHidden/>
    <w:rsid w:val="004B555E"/>
    <w:rPr>
      <w:rFonts w:ascii="Times New Roman" w:eastAsia="Times New Roman" w:hAnsi="Times New Roman" w:cs="Times New Roman"/>
      <w:sz w:val="24"/>
      <w:szCs w:val="20"/>
      <w:lang w:eastAsia="cs-CZ"/>
    </w:rPr>
  </w:style>
  <w:style w:type="paragraph" w:styleId="Zkladntextodsazen">
    <w:name w:val="Body Text Indent"/>
    <w:basedOn w:val="Normln"/>
    <w:link w:val="ZkladntextodsazenChar"/>
    <w:uiPriority w:val="99"/>
    <w:semiHidden/>
    <w:unhideWhenUsed/>
    <w:rsid w:val="004B555E"/>
    <w:pPr>
      <w:spacing w:after="120" w:line="240" w:lineRule="auto"/>
      <w:ind w:left="283"/>
      <w:jc w:val="both"/>
    </w:pPr>
    <w:rPr>
      <w:rFonts w:ascii="Times New Roman" w:eastAsia="Times New Roman" w:hAnsi="Times New Roman" w:cs="Times New Roman"/>
      <w:sz w:val="24"/>
      <w:szCs w:val="20"/>
      <w:lang w:eastAsia="cs-CZ"/>
    </w:rPr>
  </w:style>
  <w:style w:type="character" w:customStyle="1" w:styleId="ZkladntextodsazenChar">
    <w:name w:val="Základní text odsazený Char"/>
    <w:basedOn w:val="Standardnpsmoodstavce"/>
    <w:link w:val="Zkladntextodsazen"/>
    <w:uiPriority w:val="99"/>
    <w:semiHidden/>
    <w:rsid w:val="004B555E"/>
    <w:rPr>
      <w:rFonts w:ascii="Times New Roman" w:eastAsia="Times New Roman" w:hAnsi="Times New Roman" w:cs="Times New Roman"/>
      <w:sz w:val="24"/>
      <w:szCs w:val="20"/>
      <w:lang w:eastAsia="cs-CZ"/>
    </w:rPr>
  </w:style>
  <w:style w:type="paragraph" w:styleId="Zkladntext-prvnodsazen2">
    <w:name w:val="Body Text First Indent 2"/>
    <w:basedOn w:val="Zkladntextodsazen"/>
    <w:link w:val="Zkladntext-prvnodsazen2Char"/>
    <w:uiPriority w:val="99"/>
    <w:semiHidden/>
    <w:unhideWhenUsed/>
    <w:rsid w:val="004B555E"/>
    <w:pPr>
      <w:spacing w:after="0"/>
      <w:ind w:left="360" w:firstLine="360"/>
    </w:pPr>
  </w:style>
  <w:style w:type="character" w:customStyle="1" w:styleId="Zkladntext-prvnodsazen2Char">
    <w:name w:val="Základní text - první odsazený 2 Char"/>
    <w:basedOn w:val="ZkladntextodsazenChar"/>
    <w:link w:val="Zkladntext-prvnodsazen2"/>
    <w:uiPriority w:val="99"/>
    <w:semiHidden/>
    <w:rsid w:val="004B555E"/>
    <w:rPr>
      <w:rFonts w:ascii="Times New Roman" w:eastAsia="Times New Roman" w:hAnsi="Times New Roman" w:cs="Times New Roman"/>
      <w:sz w:val="24"/>
      <w:szCs w:val="20"/>
      <w:lang w:eastAsia="cs-CZ"/>
    </w:rPr>
  </w:style>
  <w:style w:type="paragraph" w:styleId="Zkladntext2">
    <w:name w:val="Body Text 2"/>
    <w:basedOn w:val="Normln"/>
    <w:link w:val="Zkladntext2Char"/>
    <w:uiPriority w:val="99"/>
    <w:semiHidden/>
    <w:unhideWhenUsed/>
    <w:rsid w:val="004B555E"/>
    <w:pPr>
      <w:spacing w:after="120" w:line="480" w:lineRule="auto"/>
      <w:jc w:val="both"/>
    </w:pPr>
    <w:rPr>
      <w:rFonts w:ascii="Times New Roman" w:eastAsia="Times New Roman" w:hAnsi="Times New Roman" w:cs="Times New Roman"/>
      <w:sz w:val="24"/>
      <w:szCs w:val="20"/>
      <w:lang w:eastAsia="cs-CZ"/>
    </w:rPr>
  </w:style>
  <w:style w:type="character" w:customStyle="1" w:styleId="Zkladntext2Char">
    <w:name w:val="Základní text 2 Char"/>
    <w:basedOn w:val="Standardnpsmoodstavce"/>
    <w:link w:val="Zkladntext2"/>
    <w:uiPriority w:val="99"/>
    <w:semiHidden/>
    <w:rsid w:val="004B555E"/>
    <w:rPr>
      <w:rFonts w:ascii="Times New Roman" w:eastAsia="Times New Roman" w:hAnsi="Times New Roman" w:cs="Times New Roman"/>
      <w:sz w:val="24"/>
      <w:szCs w:val="20"/>
      <w:lang w:eastAsia="cs-CZ"/>
    </w:rPr>
  </w:style>
  <w:style w:type="paragraph" w:styleId="Zkladntext3">
    <w:name w:val="Body Text 3"/>
    <w:basedOn w:val="Normln"/>
    <w:link w:val="Zkladntext3Char"/>
    <w:uiPriority w:val="99"/>
    <w:unhideWhenUsed/>
    <w:rsid w:val="004B555E"/>
    <w:pPr>
      <w:spacing w:after="120" w:line="240" w:lineRule="auto"/>
      <w:jc w:val="both"/>
    </w:pPr>
    <w:rPr>
      <w:rFonts w:ascii="Times New Roman" w:eastAsia="Times New Roman" w:hAnsi="Times New Roman" w:cs="Times New Roman"/>
      <w:sz w:val="16"/>
      <w:szCs w:val="16"/>
      <w:lang w:eastAsia="cs-CZ"/>
    </w:rPr>
  </w:style>
  <w:style w:type="character" w:customStyle="1" w:styleId="Zkladntext3Char">
    <w:name w:val="Základní text 3 Char"/>
    <w:basedOn w:val="Standardnpsmoodstavce"/>
    <w:link w:val="Zkladntext3"/>
    <w:uiPriority w:val="99"/>
    <w:rsid w:val="004B555E"/>
    <w:rPr>
      <w:rFonts w:ascii="Times New Roman" w:eastAsia="Times New Roman" w:hAnsi="Times New Roman" w:cs="Times New Roman"/>
      <w:sz w:val="16"/>
      <w:szCs w:val="16"/>
      <w:lang w:eastAsia="cs-CZ"/>
    </w:rPr>
  </w:style>
  <w:style w:type="paragraph" w:styleId="Zkladntextodsazen2">
    <w:name w:val="Body Text Indent 2"/>
    <w:basedOn w:val="Normln"/>
    <w:link w:val="Zkladntextodsazen2Char"/>
    <w:uiPriority w:val="99"/>
    <w:semiHidden/>
    <w:unhideWhenUsed/>
    <w:rsid w:val="004B555E"/>
    <w:pPr>
      <w:spacing w:after="120" w:line="480" w:lineRule="auto"/>
      <w:ind w:left="283"/>
      <w:jc w:val="both"/>
    </w:pPr>
    <w:rPr>
      <w:rFonts w:ascii="Times New Roman" w:eastAsia="Times New Roman" w:hAnsi="Times New Roman" w:cs="Times New Roman"/>
      <w:sz w:val="24"/>
      <w:szCs w:val="20"/>
      <w:lang w:eastAsia="cs-CZ"/>
    </w:rPr>
  </w:style>
  <w:style w:type="character" w:customStyle="1" w:styleId="Zkladntextodsazen2Char">
    <w:name w:val="Základní text odsazený 2 Char"/>
    <w:basedOn w:val="Standardnpsmoodstavce"/>
    <w:link w:val="Zkladntextodsazen2"/>
    <w:uiPriority w:val="99"/>
    <w:semiHidden/>
    <w:rsid w:val="004B555E"/>
    <w:rPr>
      <w:rFonts w:ascii="Times New Roman" w:eastAsia="Times New Roman" w:hAnsi="Times New Roman" w:cs="Times New Roman"/>
      <w:sz w:val="24"/>
      <w:szCs w:val="20"/>
      <w:lang w:eastAsia="cs-CZ"/>
    </w:rPr>
  </w:style>
  <w:style w:type="paragraph" w:styleId="Zkladntextodsazen3">
    <w:name w:val="Body Text Indent 3"/>
    <w:basedOn w:val="Normln"/>
    <w:link w:val="Zkladntextodsazen3Char"/>
    <w:uiPriority w:val="99"/>
    <w:semiHidden/>
    <w:unhideWhenUsed/>
    <w:rsid w:val="004B555E"/>
    <w:pPr>
      <w:spacing w:after="120" w:line="240" w:lineRule="auto"/>
      <w:ind w:left="283"/>
      <w:jc w:val="both"/>
    </w:pPr>
    <w:rPr>
      <w:rFonts w:ascii="Times New Roman" w:eastAsia="Times New Roman" w:hAnsi="Times New Roman" w:cs="Times New Roman"/>
      <w:sz w:val="16"/>
      <w:szCs w:val="16"/>
      <w:lang w:eastAsia="cs-CZ"/>
    </w:rPr>
  </w:style>
  <w:style w:type="character" w:customStyle="1" w:styleId="Zkladntextodsazen3Char">
    <w:name w:val="Základní text odsazený 3 Char"/>
    <w:basedOn w:val="Standardnpsmoodstavce"/>
    <w:link w:val="Zkladntextodsazen3"/>
    <w:uiPriority w:val="99"/>
    <w:semiHidden/>
    <w:rsid w:val="004B555E"/>
    <w:rPr>
      <w:rFonts w:ascii="Times New Roman" w:eastAsia="Times New Roman" w:hAnsi="Times New Roman" w:cs="Times New Roman"/>
      <w:sz w:val="16"/>
      <w:szCs w:val="16"/>
      <w:lang w:eastAsia="cs-CZ"/>
    </w:rPr>
  </w:style>
  <w:style w:type="paragraph" w:styleId="Zvr">
    <w:name w:val="Closing"/>
    <w:basedOn w:val="Normln"/>
    <w:link w:val="ZvrChar"/>
    <w:uiPriority w:val="99"/>
    <w:semiHidden/>
    <w:unhideWhenUsed/>
    <w:rsid w:val="004B555E"/>
    <w:pPr>
      <w:spacing w:after="0" w:line="240" w:lineRule="auto"/>
      <w:ind w:left="4252"/>
      <w:jc w:val="both"/>
    </w:pPr>
    <w:rPr>
      <w:rFonts w:ascii="Times New Roman" w:eastAsia="Times New Roman" w:hAnsi="Times New Roman" w:cs="Times New Roman"/>
      <w:sz w:val="24"/>
      <w:szCs w:val="20"/>
      <w:lang w:eastAsia="cs-CZ"/>
    </w:rPr>
  </w:style>
  <w:style w:type="character" w:customStyle="1" w:styleId="ZvrChar">
    <w:name w:val="Závěr Char"/>
    <w:basedOn w:val="Standardnpsmoodstavce"/>
    <w:link w:val="Zvr"/>
    <w:uiPriority w:val="99"/>
    <w:semiHidden/>
    <w:rsid w:val="004B555E"/>
    <w:rPr>
      <w:rFonts w:ascii="Times New Roman" w:eastAsia="Times New Roman" w:hAnsi="Times New Roman" w:cs="Times New Roman"/>
      <w:sz w:val="24"/>
      <w:szCs w:val="20"/>
      <w:lang w:eastAsia="cs-CZ"/>
    </w:rPr>
  </w:style>
  <w:style w:type="paragraph" w:styleId="Zptenadresanaoblku">
    <w:name w:val="envelope return"/>
    <w:basedOn w:val="Normln"/>
    <w:uiPriority w:val="99"/>
    <w:semiHidden/>
    <w:unhideWhenUsed/>
    <w:rsid w:val="004B555E"/>
    <w:pPr>
      <w:spacing w:after="0" w:line="240" w:lineRule="auto"/>
      <w:jc w:val="both"/>
    </w:pPr>
    <w:rPr>
      <w:rFonts w:asciiTheme="majorHAnsi" w:eastAsiaTheme="majorEastAsia" w:hAnsiTheme="majorHAnsi" w:cstheme="majorBidi"/>
      <w:sz w:val="20"/>
      <w:szCs w:val="20"/>
      <w:lang w:eastAsia="cs-CZ"/>
    </w:rPr>
  </w:style>
  <w:style w:type="numbering" w:styleId="111111">
    <w:name w:val="Outline List 2"/>
    <w:basedOn w:val="Bezseznamu"/>
    <w:uiPriority w:val="99"/>
    <w:semiHidden/>
    <w:unhideWhenUsed/>
    <w:rsid w:val="004B555E"/>
    <w:pPr>
      <w:numPr>
        <w:numId w:val="23"/>
      </w:numPr>
    </w:pPr>
  </w:style>
  <w:style w:type="paragraph" w:customStyle="1" w:styleId="Textpechodka">
    <w:name w:val="Text přechodka"/>
    <w:basedOn w:val="Normln"/>
    <w:qFormat/>
    <w:rsid w:val="004B555E"/>
    <w:pPr>
      <w:numPr>
        <w:ilvl w:val="2"/>
        <w:numId w:val="24"/>
      </w:numPr>
      <w:spacing w:after="0" w:line="240" w:lineRule="auto"/>
      <w:jc w:val="both"/>
    </w:pPr>
    <w:rPr>
      <w:rFonts w:ascii="Times New Roman" w:eastAsia="Times New Roman" w:hAnsi="Times New Roman" w:cs="Times New Roman"/>
      <w:sz w:val="24"/>
      <w:szCs w:val="20"/>
      <w:lang w:eastAsia="cs-CZ"/>
    </w:rPr>
  </w:style>
  <w:style w:type="paragraph" w:customStyle="1" w:styleId="Textpechodkapsmene">
    <w:name w:val="Text přechodka písmene"/>
    <w:basedOn w:val="Normln"/>
    <w:qFormat/>
    <w:rsid w:val="004B555E"/>
    <w:pPr>
      <w:numPr>
        <w:ilvl w:val="3"/>
        <w:numId w:val="24"/>
      </w:numPr>
      <w:spacing w:after="0" w:line="240" w:lineRule="auto"/>
      <w:jc w:val="both"/>
    </w:pPr>
    <w:rPr>
      <w:rFonts w:ascii="Times New Roman" w:eastAsia="Times New Roman" w:hAnsi="Times New Roman" w:cs="Times New Roman"/>
      <w:sz w:val="24"/>
      <w:szCs w:val="20"/>
      <w:lang w:eastAsia="cs-CZ"/>
    </w:rPr>
  </w:style>
  <w:style w:type="paragraph" w:customStyle="1" w:styleId="PZTextodstavce">
    <w:name w:val="PZ Text odstavce"/>
    <w:basedOn w:val="Textodstavce"/>
    <w:qFormat/>
    <w:rsid w:val="004B555E"/>
    <w:pPr>
      <w:numPr>
        <w:ilvl w:val="0"/>
        <w:numId w:val="0"/>
      </w:numPr>
      <w:tabs>
        <w:tab w:val="left" w:pos="782"/>
      </w:tabs>
      <w:ind w:firstLine="425"/>
    </w:pPr>
  </w:style>
  <w:style w:type="paragraph" w:customStyle="1" w:styleId="PZTextpsmene">
    <w:name w:val="PZ Text písmene"/>
    <w:basedOn w:val="Textpsmene"/>
    <w:qFormat/>
    <w:rsid w:val="004B555E"/>
    <w:pPr>
      <w:numPr>
        <w:ilvl w:val="0"/>
        <w:numId w:val="0"/>
      </w:numPr>
      <w:ind w:left="425" w:hanging="425"/>
    </w:pPr>
  </w:style>
  <w:style w:type="paragraph" w:customStyle="1" w:styleId="PZTextbodu">
    <w:name w:val="PZ Text bodu"/>
    <w:basedOn w:val="Textbodu"/>
    <w:qFormat/>
    <w:rsid w:val="004B555E"/>
    <w:pPr>
      <w:numPr>
        <w:ilvl w:val="0"/>
        <w:numId w:val="0"/>
      </w:numPr>
      <w:tabs>
        <w:tab w:val="left" w:pos="851"/>
      </w:tabs>
      <w:ind w:left="850" w:hanging="425"/>
    </w:pPr>
  </w:style>
  <w:style w:type="character" w:customStyle="1" w:styleId="TextlnkuChar">
    <w:name w:val="Text článku Char"/>
    <w:link w:val="Textlnku"/>
    <w:rsid w:val="004B555E"/>
    <w:rPr>
      <w:rFonts w:ascii="Times New Roman" w:eastAsia="Times New Roman" w:hAnsi="Times New Roman" w:cs="Times New Roman"/>
      <w:sz w:val="24"/>
      <w:szCs w:val="20"/>
      <w:lang w:eastAsia="cs-CZ"/>
    </w:rPr>
  </w:style>
  <w:style w:type="character" w:customStyle="1" w:styleId="TextodstavceChar">
    <w:name w:val="Text odstavce Char"/>
    <w:link w:val="Textodstavce"/>
    <w:rsid w:val="004B555E"/>
    <w:rPr>
      <w:rFonts w:ascii="Times New Roman" w:eastAsia="Times New Roman" w:hAnsi="Times New Roman" w:cs="Times New Roman"/>
      <w:sz w:val="24"/>
      <w:szCs w:val="20"/>
      <w:lang w:eastAsia="cs-CZ"/>
    </w:rPr>
  </w:style>
  <w:style w:type="character" w:customStyle="1" w:styleId="NovelizanbodChar">
    <w:name w:val="Novelizační bod Char"/>
    <w:link w:val="Novelizanbod"/>
    <w:locked/>
    <w:rsid w:val="004B555E"/>
    <w:rPr>
      <w:rFonts w:ascii="Times New Roman" w:eastAsia="Times New Roman" w:hAnsi="Times New Roman" w:cs="Times New Roman"/>
      <w:sz w:val="24"/>
      <w:szCs w:val="20"/>
      <w:lang w:eastAsia="cs-CZ"/>
    </w:rPr>
  </w:style>
  <w:style w:type="paragraph" w:styleId="Revize">
    <w:name w:val="Revision"/>
    <w:hidden/>
    <w:uiPriority w:val="99"/>
    <w:semiHidden/>
    <w:rsid w:val="004B555E"/>
    <w:pPr>
      <w:spacing w:after="0" w:line="240" w:lineRule="auto"/>
    </w:pPr>
    <w:rPr>
      <w:rFonts w:ascii="Times New Roman" w:eastAsia="Times New Roman" w:hAnsi="Times New Roman" w:cs="Times New Roman"/>
      <w:sz w:val="24"/>
      <w:szCs w:val="20"/>
      <w:lang w:eastAsia="cs-CZ"/>
    </w:rPr>
  </w:style>
  <w:style w:type="paragraph" w:customStyle="1" w:styleId="StylDvodovzprva16bTun">
    <w:name w:val="Styl Důvodová zpráva + 16 b. Tučné"/>
    <w:basedOn w:val="Dvodovzprva"/>
    <w:rsid w:val="004B555E"/>
    <w:pPr>
      <w:numPr>
        <w:numId w:val="26"/>
      </w:numPr>
      <w:tabs>
        <w:tab w:val="num" w:pos="425"/>
        <w:tab w:val="num" w:pos="567"/>
      </w:tabs>
      <w:ind w:left="425" w:hanging="425"/>
    </w:pPr>
    <w:rPr>
      <w:rFonts w:ascii="Times New Roman" w:hAnsi="Times New Roman"/>
      <w:b/>
      <w:bCs/>
      <w:sz w:val="32"/>
    </w:rPr>
  </w:style>
  <w:style w:type="paragraph" w:customStyle="1" w:styleId="DTlotextu1">
    <w:name w:val="D Tělo textu 1"/>
    <w:basedOn w:val="Normln"/>
    <w:uiPriority w:val="99"/>
    <w:qFormat/>
    <w:rsid w:val="004B555E"/>
    <w:pPr>
      <w:spacing w:before="120" w:after="120" w:line="240" w:lineRule="auto"/>
      <w:jc w:val="both"/>
    </w:pPr>
    <w:rPr>
      <w:rFonts w:ascii="Arial" w:eastAsiaTheme="majorEastAsia" w:hAnsi="Arial" w:cs="Arial"/>
      <w:szCs w:val="24"/>
      <w:lang w:eastAsia="cs-CZ"/>
    </w:rPr>
  </w:style>
  <w:style w:type="paragraph" w:customStyle="1" w:styleId="Normln2">
    <w:name w:val="Normální 2"/>
    <w:basedOn w:val="Normln"/>
    <w:link w:val="Normln2Char"/>
    <w:uiPriority w:val="99"/>
    <w:rsid w:val="004B555E"/>
    <w:pPr>
      <w:spacing w:after="120" w:line="240" w:lineRule="auto"/>
      <w:jc w:val="both"/>
    </w:pPr>
    <w:rPr>
      <w:rFonts w:ascii="Arial" w:eastAsiaTheme="majorEastAsia" w:hAnsi="Arial" w:cs="Arial"/>
      <w:noProof/>
      <w:szCs w:val="20"/>
      <w:lang w:eastAsia="cs-CZ"/>
    </w:rPr>
  </w:style>
  <w:style w:type="character" w:customStyle="1" w:styleId="Normln2Char">
    <w:name w:val="Normální 2 Char"/>
    <w:basedOn w:val="Standardnpsmoodstavce"/>
    <w:link w:val="Normln2"/>
    <w:uiPriority w:val="99"/>
    <w:locked/>
    <w:rsid w:val="004B555E"/>
    <w:rPr>
      <w:rFonts w:ascii="Arial" w:eastAsiaTheme="majorEastAsia" w:hAnsi="Arial" w:cs="Arial"/>
      <w:noProof/>
      <w:szCs w:val="20"/>
      <w:lang w:eastAsia="cs-CZ"/>
    </w:rPr>
  </w:style>
  <w:style w:type="paragraph" w:customStyle="1" w:styleId="Default">
    <w:name w:val="Default"/>
    <w:rsid w:val="004B555E"/>
    <w:pPr>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character" w:styleId="Siln">
    <w:name w:val="Strong"/>
    <w:uiPriority w:val="22"/>
    <w:qFormat/>
    <w:rsid w:val="004B555E"/>
    <w:rPr>
      <w:b/>
      <w:bCs/>
    </w:rPr>
  </w:style>
  <w:style w:type="character" w:customStyle="1" w:styleId="ParagrafChar">
    <w:name w:val="Paragraf Char"/>
    <w:link w:val="Paragraf"/>
    <w:rsid w:val="004B555E"/>
    <w:rPr>
      <w:rFonts w:ascii="Times New Roman" w:eastAsia="Times New Roman" w:hAnsi="Times New Roman" w:cs="Times New Roman"/>
      <w:sz w:val="24"/>
      <w:szCs w:val="20"/>
      <w:lang w:eastAsia="cs-CZ"/>
    </w:rPr>
  </w:style>
  <w:style w:type="character" w:customStyle="1" w:styleId="TextpsmeneChar">
    <w:name w:val="Text písmene Char"/>
    <w:link w:val="Textpsmene"/>
    <w:locked/>
    <w:rsid w:val="004B555E"/>
    <w:rPr>
      <w:rFonts w:ascii="Times New Roman" w:eastAsia="Times New Roman" w:hAnsi="Times New Roman" w:cs="Times New Roman"/>
      <w:sz w:val="24"/>
      <w:szCs w:val="20"/>
      <w:lang w:eastAsia="cs-CZ"/>
    </w:rPr>
  </w:style>
  <w:style w:type="character" w:styleId="Zdraznnintenzivn">
    <w:name w:val="Intense Emphasis"/>
    <w:aliases w:val="Pracovní poznámka"/>
    <w:uiPriority w:val="21"/>
    <w:qFormat/>
    <w:rsid w:val="004B555E"/>
    <w:rPr>
      <w:rFonts w:ascii="Arial" w:hAnsi="Arial" w:cs="Arial"/>
      <w:color w:val="0000FF"/>
      <w:sz w:val="20"/>
      <w:szCs w:val="24"/>
    </w:rPr>
  </w:style>
  <w:style w:type="character" w:customStyle="1" w:styleId="NADPISSTIChar">
    <w:name w:val="NADPIS ČÁSTI Char"/>
    <w:link w:val="NADPISSTI"/>
    <w:rsid w:val="004B555E"/>
    <w:rPr>
      <w:rFonts w:ascii="Times New Roman" w:eastAsia="Times New Roman" w:hAnsi="Times New Roman" w:cs="Times New Roman"/>
      <w:b/>
      <w:sz w:val="24"/>
      <w:szCs w:val="20"/>
      <w:lang w:eastAsia="cs-CZ"/>
    </w:rPr>
  </w:style>
  <w:style w:type="paragraph" w:customStyle="1" w:styleId="Dvodovzprvanadpissti">
    <w:name w:val="Důvodová zpráva nadpis části"/>
    <w:basedOn w:val="Dvodovzprva"/>
    <w:next w:val="Dvodovzprva"/>
    <w:qFormat/>
    <w:rsid w:val="004B555E"/>
    <w:pPr>
      <w:keepNext/>
    </w:pPr>
    <w:rPr>
      <w:b/>
      <w:bCs/>
      <w:sz w:val="28"/>
      <w:szCs w:val="24"/>
    </w:rPr>
  </w:style>
  <w:style w:type="character" w:customStyle="1" w:styleId="lnekChar">
    <w:name w:val="Článek Char"/>
    <w:link w:val="lnek"/>
    <w:rsid w:val="004B555E"/>
    <w:rPr>
      <w:rFonts w:ascii="Times New Roman" w:eastAsia="Times New Roman" w:hAnsi="Times New Roman" w:cs="Times New Roman"/>
      <w:sz w:val="24"/>
      <w:szCs w:val="20"/>
      <w:lang w:eastAsia="cs-CZ"/>
    </w:rPr>
  </w:style>
  <w:style w:type="character" w:customStyle="1" w:styleId="NadpisparagrafuChar2">
    <w:name w:val="Nadpis paragrafu Char2"/>
    <w:link w:val="Nadpisparagrafu"/>
    <w:rsid w:val="004B555E"/>
    <w:rPr>
      <w:rFonts w:ascii="Times New Roman" w:eastAsia="Times New Roman" w:hAnsi="Times New Roman" w:cs="Times New Roman"/>
      <w:b/>
      <w:sz w:val="24"/>
      <w:szCs w:val="20"/>
      <w:lang w:eastAsia="cs-CZ"/>
    </w:rPr>
  </w:style>
  <w:style w:type="paragraph" w:customStyle="1" w:styleId="Point0">
    <w:name w:val="Point 0"/>
    <w:basedOn w:val="Normln"/>
    <w:uiPriority w:val="99"/>
    <w:rsid w:val="004B555E"/>
    <w:pPr>
      <w:spacing w:before="120" w:after="120" w:line="240" w:lineRule="auto"/>
      <w:ind w:left="850" w:hanging="850"/>
      <w:jc w:val="both"/>
    </w:pPr>
    <w:rPr>
      <w:rFonts w:ascii="Times New Roman" w:hAnsi="Times New Roman" w:cs="Times New Roman"/>
      <w:sz w:val="24"/>
      <w:szCs w:val="24"/>
    </w:rPr>
  </w:style>
  <w:style w:type="paragraph" w:customStyle="1" w:styleId="odstavec">
    <w:name w:val="odstavec"/>
    <w:basedOn w:val="Normln"/>
    <w:rsid w:val="004B555E"/>
    <w:pPr>
      <w:tabs>
        <w:tab w:val="left" w:pos="851"/>
      </w:tabs>
      <w:spacing w:before="120" w:after="0" w:line="240" w:lineRule="auto"/>
      <w:ind w:firstLine="482"/>
      <w:jc w:val="both"/>
    </w:pPr>
    <w:rPr>
      <w:rFonts w:ascii="Times New Roman" w:eastAsia="Times New Roman" w:hAnsi="Times New Roman" w:cs="Times New Roman"/>
      <w:noProof/>
      <w:sz w:val="24"/>
      <w:szCs w:val="24"/>
      <w:lang w:eastAsia="cs-CZ"/>
    </w:rPr>
  </w:style>
  <w:style w:type="character" w:styleId="Odkaznavysvtlivky">
    <w:name w:val="endnote reference"/>
    <w:basedOn w:val="Standardnpsmoodstavce"/>
    <w:uiPriority w:val="99"/>
    <w:semiHidden/>
    <w:unhideWhenUsed/>
    <w:rsid w:val="004B555E"/>
    <w:rPr>
      <w:vertAlign w:val="superscript"/>
    </w:rPr>
  </w:style>
  <w:style w:type="paragraph" w:customStyle="1" w:styleId="q4">
    <w:name w:val="q4"/>
    <w:basedOn w:val="Normln"/>
    <w:rsid w:val="00904456"/>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Zvraznn">
    <w:name w:val="Emphasis"/>
    <w:basedOn w:val="Standardnpsmoodstavce"/>
    <w:uiPriority w:val="20"/>
    <w:qFormat/>
    <w:rsid w:val="0087193D"/>
    <w:rPr>
      <w:i/>
      <w:iCs/>
    </w:rPr>
  </w:style>
  <w:style w:type="paragraph" w:customStyle="1" w:styleId="l2">
    <w:name w:val="l2"/>
    <w:basedOn w:val="Normln"/>
    <w:rsid w:val="00847B08"/>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q3">
    <w:name w:val="q3"/>
    <w:basedOn w:val="Normln"/>
    <w:rsid w:val="00847B08"/>
    <w:pPr>
      <w:spacing w:before="100" w:beforeAutospacing="1" w:after="100" w:afterAutospacing="1" w:line="240" w:lineRule="auto"/>
    </w:pPr>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57305">
      <w:bodyDiv w:val="1"/>
      <w:marLeft w:val="0"/>
      <w:marRight w:val="0"/>
      <w:marTop w:val="0"/>
      <w:marBottom w:val="0"/>
      <w:divBdr>
        <w:top w:val="none" w:sz="0" w:space="0" w:color="auto"/>
        <w:left w:val="none" w:sz="0" w:space="0" w:color="auto"/>
        <w:bottom w:val="none" w:sz="0" w:space="0" w:color="auto"/>
        <w:right w:val="none" w:sz="0" w:space="0" w:color="auto"/>
      </w:divBdr>
    </w:div>
    <w:div w:id="35744365">
      <w:bodyDiv w:val="1"/>
      <w:marLeft w:val="0"/>
      <w:marRight w:val="0"/>
      <w:marTop w:val="0"/>
      <w:marBottom w:val="0"/>
      <w:divBdr>
        <w:top w:val="none" w:sz="0" w:space="0" w:color="auto"/>
        <w:left w:val="none" w:sz="0" w:space="0" w:color="auto"/>
        <w:bottom w:val="none" w:sz="0" w:space="0" w:color="auto"/>
        <w:right w:val="none" w:sz="0" w:space="0" w:color="auto"/>
      </w:divBdr>
    </w:div>
    <w:div w:id="58066996">
      <w:bodyDiv w:val="1"/>
      <w:marLeft w:val="0"/>
      <w:marRight w:val="0"/>
      <w:marTop w:val="0"/>
      <w:marBottom w:val="0"/>
      <w:divBdr>
        <w:top w:val="none" w:sz="0" w:space="0" w:color="auto"/>
        <w:left w:val="none" w:sz="0" w:space="0" w:color="auto"/>
        <w:bottom w:val="none" w:sz="0" w:space="0" w:color="auto"/>
        <w:right w:val="none" w:sz="0" w:space="0" w:color="auto"/>
      </w:divBdr>
    </w:div>
    <w:div w:id="129448455">
      <w:bodyDiv w:val="1"/>
      <w:marLeft w:val="0"/>
      <w:marRight w:val="0"/>
      <w:marTop w:val="0"/>
      <w:marBottom w:val="0"/>
      <w:divBdr>
        <w:top w:val="none" w:sz="0" w:space="0" w:color="auto"/>
        <w:left w:val="none" w:sz="0" w:space="0" w:color="auto"/>
        <w:bottom w:val="none" w:sz="0" w:space="0" w:color="auto"/>
        <w:right w:val="none" w:sz="0" w:space="0" w:color="auto"/>
      </w:divBdr>
    </w:div>
    <w:div w:id="187373878">
      <w:bodyDiv w:val="1"/>
      <w:marLeft w:val="0"/>
      <w:marRight w:val="0"/>
      <w:marTop w:val="0"/>
      <w:marBottom w:val="0"/>
      <w:divBdr>
        <w:top w:val="none" w:sz="0" w:space="0" w:color="auto"/>
        <w:left w:val="none" w:sz="0" w:space="0" w:color="auto"/>
        <w:bottom w:val="none" w:sz="0" w:space="0" w:color="auto"/>
        <w:right w:val="none" w:sz="0" w:space="0" w:color="auto"/>
      </w:divBdr>
    </w:div>
    <w:div w:id="262736142">
      <w:bodyDiv w:val="1"/>
      <w:marLeft w:val="0"/>
      <w:marRight w:val="0"/>
      <w:marTop w:val="0"/>
      <w:marBottom w:val="0"/>
      <w:divBdr>
        <w:top w:val="none" w:sz="0" w:space="0" w:color="auto"/>
        <w:left w:val="none" w:sz="0" w:space="0" w:color="auto"/>
        <w:bottom w:val="none" w:sz="0" w:space="0" w:color="auto"/>
        <w:right w:val="none" w:sz="0" w:space="0" w:color="auto"/>
      </w:divBdr>
    </w:div>
    <w:div w:id="266813058">
      <w:bodyDiv w:val="1"/>
      <w:marLeft w:val="0"/>
      <w:marRight w:val="0"/>
      <w:marTop w:val="0"/>
      <w:marBottom w:val="0"/>
      <w:divBdr>
        <w:top w:val="none" w:sz="0" w:space="0" w:color="auto"/>
        <w:left w:val="none" w:sz="0" w:space="0" w:color="auto"/>
        <w:bottom w:val="none" w:sz="0" w:space="0" w:color="auto"/>
        <w:right w:val="none" w:sz="0" w:space="0" w:color="auto"/>
      </w:divBdr>
    </w:div>
    <w:div w:id="269631391">
      <w:bodyDiv w:val="1"/>
      <w:marLeft w:val="0"/>
      <w:marRight w:val="0"/>
      <w:marTop w:val="0"/>
      <w:marBottom w:val="0"/>
      <w:divBdr>
        <w:top w:val="none" w:sz="0" w:space="0" w:color="auto"/>
        <w:left w:val="none" w:sz="0" w:space="0" w:color="auto"/>
        <w:bottom w:val="none" w:sz="0" w:space="0" w:color="auto"/>
        <w:right w:val="none" w:sz="0" w:space="0" w:color="auto"/>
      </w:divBdr>
    </w:div>
    <w:div w:id="369376035">
      <w:bodyDiv w:val="1"/>
      <w:marLeft w:val="0"/>
      <w:marRight w:val="0"/>
      <w:marTop w:val="0"/>
      <w:marBottom w:val="0"/>
      <w:divBdr>
        <w:top w:val="none" w:sz="0" w:space="0" w:color="auto"/>
        <w:left w:val="none" w:sz="0" w:space="0" w:color="auto"/>
        <w:bottom w:val="none" w:sz="0" w:space="0" w:color="auto"/>
        <w:right w:val="none" w:sz="0" w:space="0" w:color="auto"/>
      </w:divBdr>
    </w:div>
    <w:div w:id="375980552">
      <w:bodyDiv w:val="1"/>
      <w:marLeft w:val="0"/>
      <w:marRight w:val="0"/>
      <w:marTop w:val="0"/>
      <w:marBottom w:val="0"/>
      <w:divBdr>
        <w:top w:val="none" w:sz="0" w:space="0" w:color="auto"/>
        <w:left w:val="none" w:sz="0" w:space="0" w:color="auto"/>
        <w:bottom w:val="none" w:sz="0" w:space="0" w:color="auto"/>
        <w:right w:val="none" w:sz="0" w:space="0" w:color="auto"/>
      </w:divBdr>
    </w:div>
    <w:div w:id="386954194">
      <w:bodyDiv w:val="1"/>
      <w:marLeft w:val="0"/>
      <w:marRight w:val="0"/>
      <w:marTop w:val="0"/>
      <w:marBottom w:val="0"/>
      <w:divBdr>
        <w:top w:val="none" w:sz="0" w:space="0" w:color="auto"/>
        <w:left w:val="none" w:sz="0" w:space="0" w:color="auto"/>
        <w:bottom w:val="none" w:sz="0" w:space="0" w:color="auto"/>
        <w:right w:val="none" w:sz="0" w:space="0" w:color="auto"/>
      </w:divBdr>
    </w:div>
    <w:div w:id="443309486">
      <w:bodyDiv w:val="1"/>
      <w:marLeft w:val="0"/>
      <w:marRight w:val="0"/>
      <w:marTop w:val="0"/>
      <w:marBottom w:val="0"/>
      <w:divBdr>
        <w:top w:val="none" w:sz="0" w:space="0" w:color="auto"/>
        <w:left w:val="none" w:sz="0" w:space="0" w:color="auto"/>
        <w:bottom w:val="none" w:sz="0" w:space="0" w:color="auto"/>
        <w:right w:val="none" w:sz="0" w:space="0" w:color="auto"/>
      </w:divBdr>
    </w:div>
    <w:div w:id="453595654">
      <w:bodyDiv w:val="1"/>
      <w:marLeft w:val="0"/>
      <w:marRight w:val="0"/>
      <w:marTop w:val="0"/>
      <w:marBottom w:val="0"/>
      <w:divBdr>
        <w:top w:val="none" w:sz="0" w:space="0" w:color="auto"/>
        <w:left w:val="none" w:sz="0" w:space="0" w:color="auto"/>
        <w:bottom w:val="none" w:sz="0" w:space="0" w:color="auto"/>
        <w:right w:val="none" w:sz="0" w:space="0" w:color="auto"/>
      </w:divBdr>
    </w:div>
    <w:div w:id="591594643">
      <w:bodyDiv w:val="1"/>
      <w:marLeft w:val="0"/>
      <w:marRight w:val="0"/>
      <w:marTop w:val="0"/>
      <w:marBottom w:val="0"/>
      <w:divBdr>
        <w:top w:val="none" w:sz="0" w:space="0" w:color="auto"/>
        <w:left w:val="none" w:sz="0" w:space="0" w:color="auto"/>
        <w:bottom w:val="none" w:sz="0" w:space="0" w:color="auto"/>
        <w:right w:val="none" w:sz="0" w:space="0" w:color="auto"/>
      </w:divBdr>
    </w:div>
    <w:div w:id="854878062">
      <w:bodyDiv w:val="1"/>
      <w:marLeft w:val="0"/>
      <w:marRight w:val="0"/>
      <w:marTop w:val="0"/>
      <w:marBottom w:val="0"/>
      <w:divBdr>
        <w:top w:val="none" w:sz="0" w:space="0" w:color="auto"/>
        <w:left w:val="none" w:sz="0" w:space="0" w:color="auto"/>
        <w:bottom w:val="none" w:sz="0" w:space="0" w:color="auto"/>
        <w:right w:val="none" w:sz="0" w:space="0" w:color="auto"/>
      </w:divBdr>
    </w:div>
    <w:div w:id="865294046">
      <w:bodyDiv w:val="1"/>
      <w:marLeft w:val="0"/>
      <w:marRight w:val="0"/>
      <w:marTop w:val="0"/>
      <w:marBottom w:val="0"/>
      <w:divBdr>
        <w:top w:val="none" w:sz="0" w:space="0" w:color="auto"/>
        <w:left w:val="none" w:sz="0" w:space="0" w:color="auto"/>
        <w:bottom w:val="none" w:sz="0" w:space="0" w:color="auto"/>
        <w:right w:val="none" w:sz="0" w:space="0" w:color="auto"/>
      </w:divBdr>
    </w:div>
    <w:div w:id="941842272">
      <w:bodyDiv w:val="1"/>
      <w:marLeft w:val="0"/>
      <w:marRight w:val="0"/>
      <w:marTop w:val="0"/>
      <w:marBottom w:val="0"/>
      <w:divBdr>
        <w:top w:val="none" w:sz="0" w:space="0" w:color="auto"/>
        <w:left w:val="none" w:sz="0" w:space="0" w:color="auto"/>
        <w:bottom w:val="none" w:sz="0" w:space="0" w:color="auto"/>
        <w:right w:val="none" w:sz="0" w:space="0" w:color="auto"/>
      </w:divBdr>
    </w:div>
    <w:div w:id="996304404">
      <w:bodyDiv w:val="1"/>
      <w:marLeft w:val="0"/>
      <w:marRight w:val="0"/>
      <w:marTop w:val="0"/>
      <w:marBottom w:val="0"/>
      <w:divBdr>
        <w:top w:val="none" w:sz="0" w:space="0" w:color="auto"/>
        <w:left w:val="none" w:sz="0" w:space="0" w:color="auto"/>
        <w:bottom w:val="none" w:sz="0" w:space="0" w:color="auto"/>
        <w:right w:val="none" w:sz="0" w:space="0" w:color="auto"/>
      </w:divBdr>
      <w:divsChild>
        <w:div w:id="2063870060">
          <w:marLeft w:val="0"/>
          <w:marRight w:val="0"/>
          <w:marTop w:val="0"/>
          <w:marBottom w:val="0"/>
          <w:divBdr>
            <w:top w:val="none" w:sz="0" w:space="0" w:color="auto"/>
            <w:left w:val="none" w:sz="0" w:space="0" w:color="auto"/>
            <w:bottom w:val="none" w:sz="0" w:space="0" w:color="auto"/>
            <w:right w:val="none" w:sz="0" w:space="0" w:color="auto"/>
          </w:divBdr>
          <w:divsChild>
            <w:div w:id="824979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209215">
      <w:bodyDiv w:val="1"/>
      <w:marLeft w:val="0"/>
      <w:marRight w:val="0"/>
      <w:marTop w:val="0"/>
      <w:marBottom w:val="0"/>
      <w:divBdr>
        <w:top w:val="none" w:sz="0" w:space="0" w:color="auto"/>
        <w:left w:val="none" w:sz="0" w:space="0" w:color="auto"/>
        <w:bottom w:val="none" w:sz="0" w:space="0" w:color="auto"/>
        <w:right w:val="none" w:sz="0" w:space="0" w:color="auto"/>
      </w:divBdr>
      <w:divsChild>
        <w:div w:id="181821655">
          <w:marLeft w:val="0"/>
          <w:marRight w:val="0"/>
          <w:marTop w:val="0"/>
          <w:marBottom w:val="375"/>
          <w:divBdr>
            <w:top w:val="none" w:sz="0" w:space="0" w:color="auto"/>
            <w:left w:val="none" w:sz="0" w:space="0" w:color="auto"/>
            <w:bottom w:val="none" w:sz="0" w:space="0" w:color="auto"/>
            <w:right w:val="none" w:sz="0" w:space="0" w:color="auto"/>
          </w:divBdr>
        </w:div>
        <w:div w:id="878010576">
          <w:marLeft w:val="0"/>
          <w:marRight w:val="0"/>
          <w:marTop w:val="0"/>
          <w:marBottom w:val="100"/>
          <w:divBdr>
            <w:top w:val="none" w:sz="0" w:space="0" w:color="auto"/>
            <w:left w:val="none" w:sz="0" w:space="0" w:color="auto"/>
            <w:bottom w:val="none" w:sz="0" w:space="0" w:color="auto"/>
            <w:right w:val="none" w:sz="0" w:space="0" w:color="auto"/>
          </w:divBdr>
        </w:div>
      </w:divsChild>
    </w:div>
    <w:div w:id="1034843236">
      <w:bodyDiv w:val="1"/>
      <w:marLeft w:val="0"/>
      <w:marRight w:val="0"/>
      <w:marTop w:val="0"/>
      <w:marBottom w:val="0"/>
      <w:divBdr>
        <w:top w:val="none" w:sz="0" w:space="0" w:color="auto"/>
        <w:left w:val="none" w:sz="0" w:space="0" w:color="auto"/>
        <w:bottom w:val="none" w:sz="0" w:space="0" w:color="auto"/>
        <w:right w:val="none" w:sz="0" w:space="0" w:color="auto"/>
      </w:divBdr>
    </w:div>
    <w:div w:id="1055742122">
      <w:bodyDiv w:val="1"/>
      <w:marLeft w:val="0"/>
      <w:marRight w:val="0"/>
      <w:marTop w:val="0"/>
      <w:marBottom w:val="0"/>
      <w:divBdr>
        <w:top w:val="none" w:sz="0" w:space="0" w:color="auto"/>
        <w:left w:val="none" w:sz="0" w:space="0" w:color="auto"/>
        <w:bottom w:val="none" w:sz="0" w:space="0" w:color="auto"/>
        <w:right w:val="none" w:sz="0" w:space="0" w:color="auto"/>
      </w:divBdr>
    </w:div>
    <w:div w:id="1252394254">
      <w:bodyDiv w:val="1"/>
      <w:marLeft w:val="0"/>
      <w:marRight w:val="0"/>
      <w:marTop w:val="0"/>
      <w:marBottom w:val="0"/>
      <w:divBdr>
        <w:top w:val="none" w:sz="0" w:space="0" w:color="auto"/>
        <w:left w:val="none" w:sz="0" w:space="0" w:color="auto"/>
        <w:bottom w:val="none" w:sz="0" w:space="0" w:color="auto"/>
        <w:right w:val="none" w:sz="0" w:space="0" w:color="auto"/>
      </w:divBdr>
    </w:div>
    <w:div w:id="1278021055">
      <w:bodyDiv w:val="1"/>
      <w:marLeft w:val="0"/>
      <w:marRight w:val="0"/>
      <w:marTop w:val="0"/>
      <w:marBottom w:val="0"/>
      <w:divBdr>
        <w:top w:val="none" w:sz="0" w:space="0" w:color="auto"/>
        <w:left w:val="none" w:sz="0" w:space="0" w:color="auto"/>
        <w:bottom w:val="none" w:sz="0" w:space="0" w:color="auto"/>
        <w:right w:val="none" w:sz="0" w:space="0" w:color="auto"/>
      </w:divBdr>
      <w:divsChild>
        <w:div w:id="2146002623">
          <w:marLeft w:val="0"/>
          <w:marRight w:val="0"/>
          <w:marTop w:val="0"/>
          <w:marBottom w:val="225"/>
          <w:divBdr>
            <w:top w:val="none" w:sz="0" w:space="0" w:color="auto"/>
            <w:left w:val="none" w:sz="0" w:space="0" w:color="auto"/>
            <w:bottom w:val="none" w:sz="0" w:space="0" w:color="auto"/>
            <w:right w:val="none" w:sz="0" w:space="0" w:color="auto"/>
          </w:divBdr>
        </w:div>
      </w:divsChild>
    </w:div>
    <w:div w:id="1286160666">
      <w:bodyDiv w:val="1"/>
      <w:marLeft w:val="0"/>
      <w:marRight w:val="0"/>
      <w:marTop w:val="0"/>
      <w:marBottom w:val="0"/>
      <w:divBdr>
        <w:top w:val="none" w:sz="0" w:space="0" w:color="auto"/>
        <w:left w:val="none" w:sz="0" w:space="0" w:color="auto"/>
        <w:bottom w:val="none" w:sz="0" w:space="0" w:color="auto"/>
        <w:right w:val="none" w:sz="0" w:space="0" w:color="auto"/>
      </w:divBdr>
    </w:div>
    <w:div w:id="1309825266">
      <w:bodyDiv w:val="1"/>
      <w:marLeft w:val="0"/>
      <w:marRight w:val="0"/>
      <w:marTop w:val="0"/>
      <w:marBottom w:val="0"/>
      <w:divBdr>
        <w:top w:val="none" w:sz="0" w:space="0" w:color="auto"/>
        <w:left w:val="none" w:sz="0" w:space="0" w:color="auto"/>
        <w:bottom w:val="none" w:sz="0" w:space="0" w:color="auto"/>
        <w:right w:val="none" w:sz="0" w:space="0" w:color="auto"/>
      </w:divBdr>
    </w:div>
    <w:div w:id="1390425120">
      <w:bodyDiv w:val="1"/>
      <w:marLeft w:val="0"/>
      <w:marRight w:val="0"/>
      <w:marTop w:val="0"/>
      <w:marBottom w:val="0"/>
      <w:divBdr>
        <w:top w:val="none" w:sz="0" w:space="0" w:color="auto"/>
        <w:left w:val="none" w:sz="0" w:space="0" w:color="auto"/>
        <w:bottom w:val="none" w:sz="0" w:space="0" w:color="auto"/>
        <w:right w:val="none" w:sz="0" w:space="0" w:color="auto"/>
      </w:divBdr>
    </w:div>
    <w:div w:id="1473208583">
      <w:bodyDiv w:val="1"/>
      <w:marLeft w:val="0"/>
      <w:marRight w:val="0"/>
      <w:marTop w:val="0"/>
      <w:marBottom w:val="0"/>
      <w:divBdr>
        <w:top w:val="none" w:sz="0" w:space="0" w:color="auto"/>
        <w:left w:val="none" w:sz="0" w:space="0" w:color="auto"/>
        <w:bottom w:val="none" w:sz="0" w:space="0" w:color="auto"/>
        <w:right w:val="none" w:sz="0" w:space="0" w:color="auto"/>
      </w:divBdr>
    </w:div>
    <w:div w:id="1526483507">
      <w:bodyDiv w:val="1"/>
      <w:marLeft w:val="0"/>
      <w:marRight w:val="0"/>
      <w:marTop w:val="0"/>
      <w:marBottom w:val="0"/>
      <w:divBdr>
        <w:top w:val="none" w:sz="0" w:space="0" w:color="auto"/>
        <w:left w:val="none" w:sz="0" w:space="0" w:color="auto"/>
        <w:bottom w:val="none" w:sz="0" w:space="0" w:color="auto"/>
        <w:right w:val="none" w:sz="0" w:space="0" w:color="auto"/>
      </w:divBdr>
    </w:div>
    <w:div w:id="1616908084">
      <w:bodyDiv w:val="1"/>
      <w:marLeft w:val="0"/>
      <w:marRight w:val="0"/>
      <w:marTop w:val="0"/>
      <w:marBottom w:val="0"/>
      <w:divBdr>
        <w:top w:val="none" w:sz="0" w:space="0" w:color="auto"/>
        <w:left w:val="none" w:sz="0" w:space="0" w:color="auto"/>
        <w:bottom w:val="none" w:sz="0" w:space="0" w:color="auto"/>
        <w:right w:val="none" w:sz="0" w:space="0" w:color="auto"/>
      </w:divBdr>
    </w:div>
    <w:div w:id="1623463950">
      <w:bodyDiv w:val="1"/>
      <w:marLeft w:val="0"/>
      <w:marRight w:val="0"/>
      <w:marTop w:val="0"/>
      <w:marBottom w:val="0"/>
      <w:divBdr>
        <w:top w:val="none" w:sz="0" w:space="0" w:color="auto"/>
        <w:left w:val="none" w:sz="0" w:space="0" w:color="auto"/>
        <w:bottom w:val="none" w:sz="0" w:space="0" w:color="auto"/>
        <w:right w:val="none" w:sz="0" w:space="0" w:color="auto"/>
      </w:divBdr>
    </w:div>
    <w:div w:id="1666083072">
      <w:bodyDiv w:val="1"/>
      <w:marLeft w:val="0"/>
      <w:marRight w:val="0"/>
      <w:marTop w:val="0"/>
      <w:marBottom w:val="0"/>
      <w:divBdr>
        <w:top w:val="none" w:sz="0" w:space="0" w:color="auto"/>
        <w:left w:val="none" w:sz="0" w:space="0" w:color="auto"/>
        <w:bottom w:val="none" w:sz="0" w:space="0" w:color="auto"/>
        <w:right w:val="none" w:sz="0" w:space="0" w:color="auto"/>
      </w:divBdr>
    </w:div>
    <w:div w:id="1712345347">
      <w:bodyDiv w:val="1"/>
      <w:marLeft w:val="0"/>
      <w:marRight w:val="0"/>
      <w:marTop w:val="0"/>
      <w:marBottom w:val="0"/>
      <w:divBdr>
        <w:top w:val="none" w:sz="0" w:space="0" w:color="auto"/>
        <w:left w:val="none" w:sz="0" w:space="0" w:color="auto"/>
        <w:bottom w:val="none" w:sz="0" w:space="0" w:color="auto"/>
        <w:right w:val="none" w:sz="0" w:space="0" w:color="auto"/>
      </w:divBdr>
    </w:div>
    <w:div w:id="1820225547">
      <w:bodyDiv w:val="1"/>
      <w:marLeft w:val="0"/>
      <w:marRight w:val="0"/>
      <w:marTop w:val="0"/>
      <w:marBottom w:val="0"/>
      <w:divBdr>
        <w:top w:val="none" w:sz="0" w:space="0" w:color="auto"/>
        <w:left w:val="none" w:sz="0" w:space="0" w:color="auto"/>
        <w:bottom w:val="none" w:sz="0" w:space="0" w:color="auto"/>
        <w:right w:val="none" w:sz="0" w:space="0" w:color="auto"/>
      </w:divBdr>
    </w:div>
    <w:div w:id="1825856918">
      <w:bodyDiv w:val="1"/>
      <w:marLeft w:val="0"/>
      <w:marRight w:val="0"/>
      <w:marTop w:val="0"/>
      <w:marBottom w:val="0"/>
      <w:divBdr>
        <w:top w:val="none" w:sz="0" w:space="0" w:color="auto"/>
        <w:left w:val="none" w:sz="0" w:space="0" w:color="auto"/>
        <w:bottom w:val="none" w:sz="0" w:space="0" w:color="auto"/>
        <w:right w:val="none" w:sz="0" w:space="0" w:color="auto"/>
      </w:divBdr>
    </w:div>
    <w:div w:id="1845777156">
      <w:bodyDiv w:val="1"/>
      <w:marLeft w:val="0"/>
      <w:marRight w:val="0"/>
      <w:marTop w:val="0"/>
      <w:marBottom w:val="0"/>
      <w:divBdr>
        <w:top w:val="none" w:sz="0" w:space="0" w:color="auto"/>
        <w:left w:val="none" w:sz="0" w:space="0" w:color="auto"/>
        <w:bottom w:val="none" w:sz="0" w:space="0" w:color="auto"/>
        <w:right w:val="none" w:sz="0" w:space="0" w:color="auto"/>
      </w:divBdr>
    </w:div>
    <w:div w:id="1857385199">
      <w:bodyDiv w:val="1"/>
      <w:marLeft w:val="0"/>
      <w:marRight w:val="0"/>
      <w:marTop w:val="0"/>
      <w:marBottom w:val="0"/>
      <w:divBdr>
        <w:top w:val="none" w:sz="0" w:space="0" w:color="auto"/>
        <w:left w:val="none" w:sz="0" w:space="0" w:color="auto"/>
        <w:bottom w:val="none" w:sz="0" w:space="0" w:color="auto"/>
        <w:right w:val="none" w:sz="0" w:space="0" w:color="auto"/>
      </w:divBdr>
    </w:div>
    <w:div w:id="1893693345">
      <w:bodyDiv w:val="1"/>
      <w:marLeft w:val="0"/>
      <w:marRight w:val="0"/>
      <w:marTop w:val="0"/>
      <w:marBottom w:val="0"/>
      <w:divBdr>
        <w:top w:val="none" w:sz="0" w:space="0" w:color="auto"/>
        <w:left w:val="none" w:sz="0" w:space="0" w:color="auto"/>
        <w:bottom w:val="none" w:sz="0" w:space="0" w:color="auto"/>
        <w:right w:val="none" w:sz="0" w:space="0" w:color="auto"/>
      </w:divBdr>
    </w:div>
    <w:div w:id="1896382115">
      <w:bodyDiv w:val="1"/>
      <w:marLeft w:val="0"/>
      <w:marRight w:val="0"/>
      <w:marTop w:val="0"/>
      <w:marBottom w:val="0"/>
      <w:divBdr>
        <w:top w:val="none" w:sz="0" w:space="0" w:color="auto"/>
        <w:left w:val="none" w:sz="0" w:space="0" w:color="auto"/>
        <w:bottom w:val="none" w:sz="0" w:space="0" w:color="auto"/>
        <w:right w:val="none" w:sz="0" w:space="0" w:color="auto"/>
      </w:divBdr>
    </w:div>
    <w:div w:id="2007123055">
      <w:bodyDiv w:val="1"/>
      <w:marLeft w:val="0"/>
      <w:marRight w:val="0"/>
      <w:marTop w:val="0"/>
      <w:marBottom w:val="0"/>
      <w:divBdr>
        <w:top w:val="none" w:sz="0" w:space="0" w:color="auto"/>
        <w:left w:val="none" w:sz="0" w:space="0" w:color="auto"/>
        <w:bottom w:val="none" w:sz="0" w:space="0" w:color="auto"/>
        <w:right w:val="none" w:sz="0" w:space="0" w:color="auto"/>
      </w:divBdr>
    </w:div>
    <w:div w:id="2047412307">
      <w:bodyDiv w:val="1"/>
      <w:marLeft w:val="0"/>
      <w:marRight w:val="0"/>
      <w:marTop w:val="0"/>
      <w:marBottom w:val="0"/>
      <w:divBdr>
        <w:top w:val="none" w:sz="0" w:space="0" w:color="auto"/>
        <w:left w:val="none" w:sz="0" w:space="0" w:color="auto"/>
        <w:bottom w:val="none" w:sz="0" w:space="0" w:color="auto"/>
        <w:right w:val="none" w:sz="0" w:space="0" w:color="auto"/>
      </w:divBdr>
    </w:div>
    <w:div w:id="2047873759">
      <w:bodyDiv w:val="1"/>
      <w:marLeft w:val="0"/>
      <w:marRight w:val="0"/>
      <w:marTop w:val="0"/>
      <w:marBottom w:val="0"/>
      <w:divBdr>
        <w:top w:val="none" w:sz="0" w:space="0" w:color="auto"/>
        <w:left w:val="none" w:sz="0" w:space="0" w:color="auto"/>
        <w:bottom w:val="none" w:sz="0" w:space="0" w:color="auto"/>
        <w:right w:val="none" w:sz="0" w:space="0" w:color="auto"/>
      </w:divBdr>
      <w:divsChild>
        <w:div w:id="2108111185">
          <w:marLeft w:val="0"/>
          <w:marRight w:val="0"/>
          <w:marTop w:val="0"/>
          <w:marBottom w:val="0"/>
          <w:divBdr>
            <w:top w:val="none" w:sz="0" w:space="0" w:color="auto"/>
            <w:left w:val="none" w:sz="0" w:space="0" w:color="auto"/>
            <w:bottom w:val="none" w:sz="0" w:space="0" w:color="auto"/>
            <w:right w:val="none" w:sz="0" w:space="0" w:color="auto"/>
          </w:divBdr>
          <w:divsChild>
            <w:div w:id="846745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3187308">
      <w:bodyDiv w:val="1"/>
      <w:marLeft w:val="0"/>
      <w:marRight w:val="0"/>
      <w:marTop w:val="0"/>
      <w:marBottom w:val="0"/>
      <w:divBdr>
        <w:top w:val="none" w:sz="0" w:space="0" w:color="auto"/>
        <w:left w:val="none" w:sz="0" w:space="0" w:color="auto"/>
        <w:bottom w:val="none" w:sz="0" w:space="0" w:color="auto"/>
        <w:right w:val="none" w:sz="0" w:space="0" w:color="auto"/>
      </w:divBdr>
    </w:div>
    <w:div w:id="2095975504">
      <w:bodyDiv w:val="1"/>
      <w:marLeft w:val="0"/>
      <w:marRight w:val="0"/>
      <w:marTop w:val="0"/>
      <w:marBottom w:val="0"/>
      <w:divBdr>
        <w:top w:val="none" w:sz="0" w:space="0" w:color="auto"/>
        <w:left w:val="none" w:sz="0" w:space="0" w:color="auto"/>
        <w:bottom w:val="none" w:sz="0" w:space="0" w:color="auto"/>
        <w:right w:val="none" w:sz="0" w:space="0" w:color="auto"/>
      </w:divBdr>
    </w:div>
    <w:div w:id="2097701790">
      <w:bodyDiv w:val="1"/>
      <w:marLeft w:val="0"/>
      <w:marRight w:val="0"/>
      <w:marTop w:val="0"/>
      <w:marBottom w:val="0"/>
      <w:divBdr>
        <w:top w:val="none" w:sz="0" w:space="0" w:color="auto"/>
        <w:left w:val="none" w:sz="0" w:space="0" w:color="auto"/>
        <w:bottom w:val="none" w:sz="0" w:space="0" w:color="auto"/>
        <w:right w:val="none" w:sz="0" w:space="0" w:color="auto"/>
      </w:divBdr>
    </w:div>
    <w:div w:id="2131776506">
      <w:bodyDiv w:val="1"/>
      <w:marLeft w:val="0"/>
      <w:marRight w:val="0"/>
      <w:marTop w:val="0"/>
      <w:marBottom w:val="0"/>
      <w:divBdr>
        <w:top w:val="none" w:sz="0" w:space="0" w:color="auto"/>
        <w:left w:val="none" w:sz="0" w:space="0" w:color="auto"/>
        <w:bottom w:val="none" w:sz="0" w:space="0" w:color="auto"/>
        <w:right w:val="none" w:sz="0" w:space="0" w:color="auto"/>
      </w:divBdr>
    </w:div>
    <w:div w:id="2138374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s://www.psp.cz/sqw/historie.sqw?o=8&amp;t=364" TargetMode="External"/><Relationship Id="rId4" Type="http://schemas.microsoft.com/office/2007/relationships/stylesWithEffects" Target="stylesWithEffects.xml"/><Relationship Id="rId9" Type="http://schemas.openxmlformats.org/officeDocument/2006/relationships/image" Target="media/image1.jp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585D57-7B6B-4D15-A597-FA93B68CC5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1662</Words>
  <Characters>9807</Characters>
  <Application>Microsoft Office Word</Application>
  <DocSecurity>0</DocSecurity>
  <Lines>81</Lines>
  <Paragraphs>22</Paragraphs>
  <ScaleCrop>false</ScaleCrop>
  <HeadingPairs>
    <vt:vector size="2" baseType="variant">
      <vt:variant>
        <vt:lpstr>Název</vt:lpstr>
      </vt:variant>
      <vt:variant>
        <vt:i4>1</vt:i4>
      </vt:variant>
    </vt:vector>
  </HeadingPairs>
  <TitlesOfParts>
    <vt:vector size="1" baseType="lpstr">
      <vt:lpstr/>
    </vt:vector>
  </TitlesOfParts>
  <Company>ČEPRO, a. s.</Company>
  <LinksUpToDate>false</LinksUpToDate>
  <CharactersWithSpaces>11447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Šmahelová Michala</dc:creator>
  <cp:lastModifiedBy>Klempířová Iveta</cp:lastModifiedBy>
  <cp:revision>2</cp:revision>
  <cp:lastPrinted>2020-02-07T10:46:00Z</cp:lastPrinted>
  <dcterms:created xsi:type="dcterms:W3CDTF">2020-02-18T11:54:00Z</dcterms:created>
  <dcterms:modified xsi:type="dcterms:W3CDTF">2020-02-18T11:54:00Z</dcterms:modified>
</cp:coreProperties>
</file>