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F8" w:rsidRPr="00DB40CC" w:rsidRDefault="00661CF8" w:rsidP="00661CF8">
      <w:pPr>
        <w:rPr>
          <w:rFonts w:ascii="Tahoma" w:hAnsi="Tahoma" w:cs="Tahoma"/>
          <w:color w:val="000000" w:themeColor="text1"/>
          <w:sz w:val="20"/>
          <w:szCs w:val="20"/>
        </w:rPr>
      </w:pPr>
      <w:bookmarkStart w:id="0" w:name="_GoBack"/>
      <w:bookmarkEnd w:id="0"/>
      <w:r w:rsidRPr="00DB40CC">
        <w:rPr>
          <w:rFonts w:ascii="Tahoma" w:hAnsi="Tahoma" w:cs="Tahoma"/>
          <w:noProof/>
          <w:color w:val="000000" w:themeColor="text1"/>
          <w:sz w:val="20"/>
          <w:szCs w:val="20"/>
          <w:lang w:eastAsia="cs-CZ"/>
        </w:rPr>
        <w:drawing>
          <wp:anchor distT="0" distB="0" distL="114300" distR="114300" simplePos="0" relativeHeight="251659264" behindDoc="1" locked="0" layoutInCell="1" allowOverlap="1" wp14:anchorId="33A82569" wp14:editId="54B00A94">
            <wp:simplePos x="0" y="0"/>
            <wp:positionH relativeFrom="column">
              <wp:posOffset>1170305</wp:posOffset>
            </wp:positionH>
            <wp:positionV relativeFrom="paragraph">
              <wp:posOffset>-800100</wp:posOffset>
            </wp:positionV>
            <wp:extent cx="3257550" cy="18345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jpg"/>
                    <pic:cNvPicPr/>
                  </pic:nvPicPr>
                  <pic:blipFill>
                    <a:blip r:embed="rId9">
                      <a:extLst>
                        <a:ext uri="{28A0092B-C50C-407E-A947-70E740481C1C}">
                          <a14:useLocalDpi xmlns:a14="http://schemas.microsoft.com/office/drawing/2010/main" val="0"/>
                        </a:ext>
                      </a:extLst>
                    </a:blip>
                    <a:stretch>
                      <a:fillRect/>
                    </a:stretch>
                  </pic:blipFill>
                  <pic:spPr>
                    <a:xfrm>
                      <a:off x="0" y="0"/>
                      <a:ext cx="3257550" cy="1834515"/>
                    </a:xfrm>
                    <a:prstGeom prst="rect">
                      <a:avLst/>
                    </a:prstGeom>
                  </pic:spPr>
                </pic:pic>
              </a:graphicData>
            </a:graphic>
            <wp14:sizeRelH relativeFrom="page">
              <wp14:pctWidth>0</wp14:pctWidth>
            </wp14:sizeRelH>
            <wp14:sizeRelV relativeFrom="page">
              <wp14:pctHeight>0</wp14:pctHeight>
            </wp14:sizeRelV>
          </wp:anchor>
        </w:drawing>
      </w:r>
    </w:p>
    <w:p w:rsidR="00661CF8" w:rsidRPr="00DB40CC" w:rsidRDefault="00661CF8" w:rsidP="00661CF8">
      <w:pPr>
        <w:rPr>
          <w:rFonts w:ascii="Tahoma" w:hAnsi="Tahoma" w:cs="Tahoma"/>
          <w:color w:val="000000" w:themeColor="text1"/>
          <w:sz w:val="20"/>
          <w:szCs w:val="20"/>
        </w:rPr>
      </w:pPr>
    </w:p>
    <w:p w:rsidR="007F0254" w:rsidRDefault="007F0254" w:rsidP="009B2451">
      <w:pPr>
        <w:pStyle w:val="Bezmezer"/>
        <w:spacing w:line="360" w:lineRule="auto"/>
        <w:jc w:val="center"/>
        <w:rPr>
          <w:rFonts w:ascii="Tahoma" w:hAnsi="Tahoma" w:cs="Tahoma"/>
          <w:b/>
          <w:color w:val="000000" w:themeColor="text1"/>
          <w:sz w:val="40"/>
          <w:szCs w:val="20"/>
        </w:rPr>
      </w:pPr>
    </w:p>
    <w:p w:rsidR="00661CF8" w:rsidRPr="00F12A4C" w:rsidRDefault="00661CF8" w:rsidP="009B2451">
      <w:pPr>
        <w:pStyle w:val="Bezmezer"/>
        <w:spacing w:line="360" w:lineRule="auto"/>
        <w:jc w:val="center"/>
        <w:rPr>
          <w:rFonts w:ascii="Tahoma" w:hAnsi="Tahoma" w:cs="Tahoma"/>
          <w:b/>
          <w:color w:val="000000" w:themeColor="text1"/>
          <w:sz w:val="40"/>
          <w:szCs w:val="20"/>
        </w:rPr>
      </w:pPr>
      <w:r w:rsidRPr="00F12A4C">
        <w:rPr>
          <w:rFonts w:ascii="Tahoma" w:hAnsi="Tahoma" w:cs="Tahoma"/>
          <w:b/>
          <w:color w:val="000000" w:themeColor="text1"/>
          <w:sz w:val="40"/>
          <w:szCs w:val="20"/>
        </w:rPr>
        <w:t>MONITORING LEGISLATIVY</w:t>
      </w:r>
    </w:p>
    <w:p w:rsidR="00661CF8" w:rsidRPr="00DB40CC" w:rsidRDefault="00AF5E0A" w:rsidP="009B2451">
      <w:pPr>
        <w:pStyle w:val="Bezmezer"/>
        <w:spacing w:line="360" w:lineRule="auto"/>
        <w:jc w:val="center"/>
        <w:rPr>
          <w:rFonts w:ascii="Tahoma" w:hAnsi="Tahoma" w:cs="Tahoma"/>
          <w:b/>
          <w:color w:val="000000" w:themeColor="text1"/>
          <w:sz w:val="32"/>
          <w:szCs w:val="20"/>
        </w:rPr>
      </w:pPr>
      <w:r>
        <w:rPr>
          <w:rFonts w:ascii="Tahoma" w:hAnsi="Tahoma" w:cs="Tahoma"/>
          <w:b/>
          <w:color w:val="000000" w:themeColor="text1"/>
          <w:sz w:val="32"/>
          <w:szCs w:val="20"/>
        </w:rPr>
        <w:t>ŘÍJEN</w:t>
      </w:r>
      <w:r w:rsidR="00D232D6">
        <w:rPr>
          <w:rFonts w:ascii="Tahoma" w:hAnsi="Tahoma" w:cs="Tahoma"/>
          <w:b/>
          <w:color w:val="000000" w:themeColor="text1"/>
          <w:sz w:val="32"/>
          <w:szCs w:val="20"/>
        </w:rPr>
        <w:t xml:space="preserve"> </w:t>
      </w:r>
      <w:r w:rsidR="00247A69">
        <w:rPr>
          <w:rFonts w:ascii="Tahoma" w:hAnsi="Tahoma" w:cs="Tahoma"/>
          <w:b/>
          <w:color w:val="000000" w:themeColor="text1"/>
          <w:sz w:val="32"/>
          <w:szCs w:val="20"/>
        </w:rPr>
        <w:t>2019</w:t>
      </w:r>
    </w:p>
    <w:p w:rsidR="00CB2B4C" w:rsidRDefault="00CB2B4C" w:rsidP="009B2451">
      <w:pPr>
        <w:pStyle w:val="Bezmezer"/>
        <w:spacing w:line="360" w:lineRule="auto"/>
        <w:rPr>
          <w:rFonts w:ascii="Tahoma" w:hAnsi="Tahoma" w:cs="Tahoma"/>
          <w:b/>
          <w:color w:val="000000" w:themeColor="text1"/>
          <w:sz w:val="20"/>
          <w:szCs w:val="20"/>
        </w:rPr>
      </w:pPr>
    </w:p>
    <w:p w:rsidR="00661CF8" w:rsidRPr="000944DB" w:rsidRDefault="00661CF8" w:rsidP="001311AC">
      <w:pPr>
        <w:pStyle w:val="Bezmezer"/>
        <w:spacing w:line="360" w:lineRule="auto"/>
        <w:jc w:val="both"/>
        <w:rPr>
          <w:rFonts w:ascii="Tahoma" w:hAnsi="Tahoma" w:cs="Tahoma"/>
          <w:b/>
          <w:color w:val="000000" w:themeColor="text1"/>
          <w:sz w:val="24"/>
          <w:szCs w:val="20"/>
        </w:rPr>
      </w:pPr>
      <w:r w:rsidRPr="000944DB">
        <w:rPr>
          <w:rFonts w:ascii="Tahoma" w:hAnsi="Tahoma" w:cs="Tahoma"/>
          <w:b/>
          <w:color w:val="000000" w:themeColor="text1"/>
          <w:sz w:val="24"/>
          <w:szCs w:val="20"/>
        </w:rPr>
        <w:t xml:space="preserve">I. Platné právní předpisy vyhlášené ve Sbírce zákonů </w:t>
      </w:r>
    </w:p>
    <w:p w:rsidR="00852426" w:rsidRDefault="00A378A5" w:rsidP="00AF5E0A">
      <w:pPr>
        <w:pStyle w:val="Bezmezer"/>
        <w:numPr>
          <w:ilvl w:val="0"/>
          <w:numId w:val="32"/>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Zákon č. 256/2019 Sb., kterým se mění zákon č. 112/2016 Sb., o evidenci tržeb, ve znění pozdějších předpisů, a zákon č. 235/2004 Sb., o dani z přidané hodnoty, ve znění pozdějších předpisů</w:t>
      </w:r>
    </w:p>
    <w:p w:rsidR="00852426" w:rsidRPr="00721B7D" w:rsidRDefault="00852426" w:rsidP="00852426">
      <w:pPr>
        <w:pStyle w:val="Bezmezer"/>
        <w:spacing w:line="360" w:lineRule="auto"/>
        <w:ind w:left="284"/>
        <w:jc w:val="both"/>
        <w:rPr>
          <w:rFonts w:ascii="Tahoma" w:hAnsi="Tahoma" w:cs="Tahoma"/>
          <w:color w:val="000000" w:themeColor="text1"/>
          <w:sz w:val="20"/>
          <w:szCs w:val="20"/>
        </w:rPr>
      </w:pPr>
    </w:p>
    <w:p w:rsidR="00661CF8" w:rsidRDefault="00661CF8" w:rsidP="001311AC">
      <w:pPr>
        <w:pStyle w:val="Bezmezer"/>
        <w:spacing w:line="360" w:lineRule="auto"/>
        <w:jc w:val="both"/>
        <w:rPr>
          <w:rFonts w:ascii="Tahoma" w:hAnsi="Tahoma" w:cs="Tahoma"/>
          <w:b/>
          <w:color w:val="000000" w:themeColor="text1"/>
          <w:sz w:val="24"/>
          <w:szCs w:val="20"/>
        </w:rPr>
      </w:pPr>
      <w:r w:rsidRPr="00616728">
        <w:rPr>
          <w:rFonts w:ascii="Tahoma" w:hAnsi="Tahoma" w:cs="Tahoma"/>
          <w:b/>
          <w:color w:val="000000" w:themeColor="text1"/>
          <w:sz w:val="24"/>
          <w:szCs w:val="20"/>
        </w:rPr>
        <w:t>II. Připravovaná legislativa</w:t>
      </w:r>
    </w:p>
    <w:p w:rsidR="000B6E81" w:rsidRDefault="000B6E81" w:rsidP="004A22A3">
      <w:pPr>
        <w:pStyle w:val="Bezmezer"/>
        <w:numPr>
          <w:ilvl w:val="0"/>
          <w:numId w:val="31"/>
        </w:numPr>
        <w:spacing w:line="360" w:lineRule="auto"/>
        <w:jc w:val="both"/>
        <w:rPr>
          <w:rFonts w:ascii="Tahoma" w:hAnsi="Tahoma" w:cs="Tahoma"/>
          <w:b/>
          <w:color w:val="000000" w:themeColor="text1"/>
          <w:sz w:val="24"/>
          <w:szCs w:val="20"/>
        </w:rPr>
      </w:pPr>
      <w:r>
        <w:rPr>
          <w:rFonts w:ascii="Tahoma" w:hAnsi="Tahoma" w:cs="Tahoma"/>
          <w:b/>
          <w:color w:val="000000" w:themeColor="text1"/>
          <w:sz w:val="24"/>
          <w:szCs w:val="20"/>
        </w:rPr>
        <w:t>Výstupy</w:t>
      </w:r>
    </w:p>
    <w:p w:rsidR="001C645F" w:rsidRPr="008E4CC7" w:rsidRDefault="008E4CC7" w:rsidP="00852426">
      <w:pPr>
        <w:pStyle w:val="Bezmezer"/>
        <w:numPr>
          <w:ilvl w:val="0"/>
          <w:numId w:val="32"/>
        </w:numPr>
        <w:spacing w:line="360" w:lineRule="auto"/>
        <w:jc w:val="both"/>
        <w:rPr>
          <w:rFonts w:ascii="Tahoma" w:hAnsi="Tahoma" w:cs="Tahoma"/>
          <w:i/>
          <w:color w:val="000000" w:themeColor="text1"/>
          <w:sz w:val="20"/>
          <w:szCs w:val="20"/>
        </w:rPr>
      </w:pPr>
      <w:r w:rsidRPr="008E4CC7">
        <w:rPr>
          <w:rFonts w:ascii="Tahoma" w:hAnsi="Tahoma" w:cs="Tahoma"/>
          <w:i/>
          <w:color w:val="000000" w:themeColor="text1"/>
          <w:sz w:val="20"/>
          <w:szCs w:val="20"/>
        </w:rPr>
        <w:t>Ve sledovaném období nebyly zpracovány žádné výstupy.</w:t>
      </w:r>
      <w:r w:rsidR="0012462E">
        <w:rPr>
          <w:rFonts w:ascii="Tahoma" w:hAnsi="Tahoma" w:cs="Tahoma"/>
          <w:i/>
          <w:color w:val="000000" w:themeColor="text1"/>
          <w:sz w:val="20"/>
          <w:szCs w:val="20"/>
        </w:rPr>
        <w:t xml:space="preserve"> Aktuální stav sledované legislativy zapracován v přehledové tabulce.</w:t>
      </w:r>
    </w:p>
    <w:p w:rsidR="00852426" w:rsidRPr="001C645F" w:rsidRDefault="00852426" w:rsidP="00852426">
      <w:pPr>
        <w:pStyle w:val="Bezmezer"/>
        <w:spacing w:line="360" w:lineRule="auto"/>
        <w:ind w:left="644"/>
        <w:jc w:val="both"/>
        <w:rPr>
          <w:rFonts w:ascii="Tahoma" w:hAnsi="Tahoma" w:cs="Tahoma"/>
          <w:color w:val="000000" w:themeColor="text1"/>
          <w:sz w:val="20"/>
          <w:szCs w:val="20"/>
        </w:rPr>
      </w:pPr>
    </w:p>
    <w:p w:rsidR="004A3DCA" w:rsidRDefault="004A3DCA" w:rsidP="004A22A3">
      <w:pPr>
        <w:pStyle w:val="Bezmezer"/>
        <w:numPr>
          <w:ilvl w:val="0"/>
          <w:numId w:val="31"/>
        </w:numPr>
        <w:spacing w:line="360" w:lineRule="auto"/>
        <w:jc w:val="both"/>
        <w:rPr>
          <w:rFonts w:ascii="Tahoma" w:hAnsi="Tahoma" w:cs="Tahoma"/>
          <w:b/>
          <w:color w:val="000000" w:themeColor="text1"/>
          <w:sz w:val="24"/>
          <w:szCs w:val="20"/>
        </w:rPr>
      </w:pPr>
      <w:r>
        <w:rPr>
          <w:rFonts w:ascii="Tahoma" w:hAnsi="Tahoma" w:cs="Tahoma"/>
          <w:b/>
          <w:color w:val="000000" w:themeColor="text1"/>
          <w:sz w:val="24"/>
          <w:szCs w:val="20"/>
        </w:rPr>
        <w:t>Zadání</w:t>
      </w:r>
    </w:p>
    <w:p w:rsidR="003A43FE" w:rsidRDefault="00F83248" w:rsidP="008E4CC7">
      <w:pPr>
        <w:pStyle w:val="Bezmezer"/>
        <w:numPr>
          <w:ilvl w:val="0"/>
          <w:numId w:val="32"/>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Návrh nominačního zákona</w:t>
      </w:r>
    </w:p>
    <w:p w:rsidR="00F83248" w:rsidRDefault="00F83248" w:rsidP="008E4CC7">
      <w:pPr>
        <w:pStyle w:val="Bezmezer"/>
        <w:numPr>
          <w:ilvl w:val="0"/>
          <w:numId w:val="32"/>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Novela zákona č. 106/1999 Sb., o svobodném přístupu k informacím</w:t>
      </w:r>
    </w:p>
    <w:p w:rsidR="008E4CC7" w:rsidRPr="00CB2B4C" w:rsidRDefault="008E4CC7" w:rsidP="008E4CC7">
      <w:pPr>
        <w:pStyle w:val="Bezmezer"/>
        <w:spacing w:line="360" w:lineRule="auto"/>
        <w:ind w:left="1070"/>
        <w:jc w:val="both"/>
        <w:rPr>
          <w:rFonts w:ascii="Tahoma" w:hAnsi="Tahoma" w:cs="Tahoma"/>
          <w:color w:val="000000" w:themeColor="text1"/>
          <w:sz w:val="20"/>
          <w:szCs w:val="20"/>
        </w:rPr>
      </w:pPr>
    </w:p>
    <w:p w:rsidR="00BF15EC" w:rsidRPr="00E23EF9" w:rsidRDefault="00E23EF9" w:rsidP="00BF15EC">
      <w:pPr>
        <w:pStyle w:val="Bezmezer"/>
        <w:spacing w:line="360" w:lineRule="auto"/>
        <w:jc w:val="both"/>
        <w:rPr>
          <w:rFonts w:ascii="Tahoma" w:hAnsi="Tahoma" w:cs="Tahoma"/>
          <w:b/>
          <w:color w:val="000000" w:themeColor="text1"/>
          <w:sz w:val="24"/>
          <w:szCs w:val="20"/>
        </w:rPr>
      </w:pPr>
      <w:r>
        <w:rPr>
          <w:rFonts w:ascii="Tahoma" w:hAnsi="Tahoma" w:cs="Tahoma"/>
          <w:b/>
          <w:color w:val="000000" w:themeColor="text1"/>
          <w:sz w:val="24"/>
          <w:szCs w:val="20"/>
        </w:rPr>
        <w:t>III</w:t>
      </w:r>
      <w:r w:rsidR="00661CF8" w:rsidRPr="00E23EF9">
        <w:rPr>
          <w:rFonts w:ascii="Tahoma" w:hAnsi="Tahoma" w:cs="Tahoma"/>
          <w:b/>
          <w:color w:val="000000" w:themeColor="text1"/>
          <w:sz w:val="24"/>
          <w:szCs w:val="20"/>
        </w:rPr>
        <w:t>. Aktuální judikatura</w:t>
      </w:r>
      <w:r w:rsidR="00161BEA" w:rsidRPr="00E23EF9">
        <w:rPr>
          <w:rFonts w:ascii="Tahoma" w:hAnsi="Tahoma" w:cs="Tahoma"/>
          <w:b/>
          <w:color w:val="000000" w:themeColor="text1"/>
          <w:sz w:val="24"/>
          <w:szCs w:val="20"/>
        </w:rPr>
        <w:t xml:space="preserve"> a stanoviska</w:t>
      </w:r>
    </w:p>
    <w:p w:rsidR="004062C8" w:rsidRDefault="00F83248" w:rsidP="00852426">
      <w:pPr>
        <w:pStyle w:val="Bezmezer"/>
        <w:numPr>
          <w:ilvl w:val="0"/>
          <w:numId w:val="2"/>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Kritika zaměstnavatele a okamžité zrušení pracovního poměru</w:t>
      </w:r>
    </w:p>
    <w:p w:rsidR="00F83248" w:rsidRDefault="00F83248" w:rsidP="00BD3E76">
      <w:pPr>
        <w:pStyle w:val="Bezmezer"/>
        <w:spacing w:line="360" w:lineRule="auto"/>
        <w:ind w:left="786"/>
        <w:jc w:val="both"/>
        <w:rPr>
          <w:rFonts w:ascii="Tahoma" w:hAnsi="Tahoma" w:cs="Tahoma"/>
          <w:color w:val="000000" w:themeColor="text1"/>
          <w:sz w:val="20"/>
          <w:szCs w:val="20"/>
        </w:rPr>
      </w:pPr>
    </w:p>
    <w:p w:rsidR="00BD3E76" w:rsidRPr="00E23EF9" w:rsidRDefault="00BD3E76" w:rsidP="00BD3E76">
      <w:pPr>
        <w:pStyle w:val="Bezmezer"/>
        <w:spacing w:line="360" w:lineRule="auto"/>
        <w:ind w:left="786"/>
        <w:jc w:val="both"/>
        <w:rPr>
          <w:rFonts w:ascii="Tahoma" w:hAnsi="Tahoma" w:cs="Tahoma"/>
          <w:color w:val="000000" w:themeColor="text1"/>
          <w:sz w:val="20"/>
          <w:szCs w:val="20"/>
        </w:rPr>
      </w:pPr>
    </w:p>
    <w:p w:rsidR="004062C8" w:rsidRDefault="004062C8" w:rsidP="00E23EF9">
      <w:pPr>
        <w:pStyle w:val="Bezmezer"/>
        <w:spacing w:line="360" w:lineRule="auto"/>
        <w:ind w:left="786"/>
        <w:jc w:val="both"/>
        <w:rPr>
          <w:rFonts w:ascii="Tahoma" w:hAnsi="Tahoma" w:cs="Tahoma"/>
          <w:color w:val="000000" w:themeColor="text1"/>
          <w:sz w:val="20"/>
          <w:szCs w:val="20"/>
          <w:highlight w:val="yellow"/>
        </w:rPr>
      </w:pPr>
    </w:p>
    <w:p w:rsidR="008E4CC7" w:rsidRDefault="008E4CC7" w:rsidP="008E4CC7">
      <w:pPr>
        <w:pStyle w:val="Bezmezer"/>
        <w:spacing w:line="360" w:lineRule="auto"/>
        <w:jc w:val="both"/>
        <w:rPr>
          <w:rFonts w:ascii="Tahoma" w:hAnsi="Tahoma" w:cs="Tahoma"/>
          <w:color w:val="000000" w:themeColor="text1"/>
          <w:sz w:val="20"/>
          <w:szCs w:val="20"/>
          <w:highlight w:val="yellow"/>
        </w:rPr>
      </w:pPr>
    </w:p>
    <w:p w:rsidR="008E4CC7" w:rsidRDefault="008E4CC7" w:rsidP="008E4CC7">
      <w:pPr>
        <w:pStyle w:val="Bezmezer"/>
        <w:spacing w:line="360" w:lineRule="auto"/>
        <w:jc w:val="both"/>
        <w:rPr>
          <w:rFonts w:ascii="Tahoma" w:hAnsi="Tahoma" w:cs="Tahoma"/>
          <w:color w:val="000000" w:themeColor="text1"/>
          <w:sz w:val="20"/>
          <w:szCs w:val="20"/>
          <w:highlight w:val="yellow"/>
        </w:rPr>
      </w:pPr>
    </w:p>
    <w:p w:rsidR="008E4CC7" w:rsidRDefault="008E4CC7" w:rsidP="008E4CC7">
      <w:pPr>
        <w:pStyle w:val="Bezmezer"/>
        <w:spacing w:line="360" w:lineRule="auto"/>
        <w:jc w:val="both"/>
        <w:rPr>
          <w:rFonts w:ascii="Tahoma" w:hAnsi="Tahoma" w:cs="Tahoma"/>
          <w:color w:val="000000" w:themeColor="text1"/>
          <w:sz w:val="20"/>
          <w:szCs w:val="20"/>
          <w:highlight w:val="yellow"/>
        </w:rPr>
      </w:pPr>
    </w:p>
    <w:p w:rsidR="008E4CC7" w:rsidRDefault="008E4CC7" w:rsidP="008E4CC7">
      <w:pPr>
        <w:pStyle w:val="Bezmezer"/>
        <w:spacing w:line="360" w:lineRule="auto"/>
        <w:jc w:val="both"/>
        <w:rPr>
          <w:rFonts w:ascii="Tahoma" w:hAnsi="Tahoma" w:cs="Tahoma"/>
          <w:color w:val="000000" w:themeColor="text1"/>
          <w:sz w:val="20"/>
          <w:szCs w:val="20"/>
          <w:highlight w:val="yellow"/>
        </w:rPr>
      </w:pPr>
    </w:p>
    <w:p w:rsidR="008E4CC7" w:rsidRDefault="008E4CC7" w:rsidP="008E4CC7">
      <w:pPr>
        <w:pStyle w:val="Bezmezer"/>
        <w:spacing w:line="360" w:lineRule="auto"/>
        <w:jc w:val="both"/>
        <w:rPr>
          <w:rFonts w:ascii="Tahoma" w:hAnsi="Tahoma" w:cs="Tahoma"/>
          <w:color w:val="000000" w:themeColor="text1"/>
          <w:sz w:val="20"/>
          <w:szCs w:val="20"/>
          <w:highlight w:val="yellow"/>
        </w:rPr>
      </w:pPr>
    </w:p>
    <w:p w:rsidR="008E4CC7" w:rsidRDefault="008E4CC7" w:rsidP="008E4CC7">
      <w:pPr>
        <w:pStyle w:val="Bezmezer"/>
        <w:spacing w:line="360" w:lineRule="auto"/>
        <w:jc w:val="both"/>
        <w:rPr>
          <w:rFonts w:ascii="Tahoma" w:hAnsi="Tahoma" w:cs="Tahoma"/>
          <w:color w:val="000000" w:themeColor="text1"/>
          <w:sz w:val="20"/>
          <w:szCs w:val="20"/>
          <w:highlight w:val="yellow"/>
        </w:rPr>
      </w:pPr>
    </w:p>
    <w:p w:rsidR="008E4CC7" w:rsidRDefault="008E4CC7" w:rsidP="008E4CC7">
      <w:pPr>
        <w:pStyle w:val="Bezmezer"/>
        <w:spacing w:line="360" w:lineRule="auto"/>
        <w:jc w:val="both"/>
        <w:rPr>
          <w:rFonts w:ascii="Tahoma" w:hAnsi="Tahoma" w:cs="Tahoma"/>
          <w:color w:val="000000" w:themeColor="text1"/>
          <w:sz w:val="20"/>
          <w:szCs w:val="20"/>
          <w:highlight w:val="yellow"/>
        </w:rPr>
      </w:pPr>
    </w:p>
    <w:p w:rsidR="008E4CC7" w:rsidRDefault="008E4CC7" w:rsidP="008E4CC7">
      <w:pPr>
        <w:pStyle w:val="Bezmezer"/>
        <w:spacing w:line="360" w:lineRule="auto"/>
        <w:jc w:val="both"/>
        <w:rPr>
          <w:rFonts w:ascii="Tahoma" w:hAnsi="Tahoma" w:cs="Tahoma"/>
          <w:color w:val="000000" w:themeColor="text1"/>
          <w:sz w:val="20"/>
          <w:szCs w:val="20"/>
          <w:highlight w:val="yellow"/>
        </w:rPr>
      </w:pPr>
    </w:p>
    <w:p w:rsidR="008E4CC7" w:rsidRDefault="008E4CC7" w:rsidP="008E4CC7">
      <w:pPr>
        <w:pStyle w:val="Bezmezer"/>
        <w:spacing w:line="360" w:lineRule="auto"/>
        <w:jc w:val="both"/>
        <w:rPr>
          <w:rFonts w:ascii="Tahoma" w:hAnsi="Tahoma" w:cs="Tahoma"/>
          <w:color w:val="000000" w:themeColor="text1"/>
          <w:sz w:val="20"/>
          <w:szCs w:val="20"/>
          <w:highlight w:val="yellow"/>
        </w:rPr>
      </w:pPr>
    </w:p>
    <w:p w:rsidR="00BC27A0" w:rsidRPr="00DB40CC" w:rsidRDefault="00D232D6" w:rsidP="004A22A3">
      <w:pPr>
        <w:pStyle w:val="Bezmezer"/>
        <w:numPr>
          <w:ilvl w:val="0"/>
          <w:numId w:val="1"/>
        </w:numPr>
        <w:shd w:val="clear" w:color="auto" w:fill="CCFFCC"/>
        <w:spacing w:line="360" w:lineRule="auto"/>
        <w:jc w:val="center"/>
        <w:rPr>
          <w:rFonts w:ascii="Tahoma" w:hAnsi="Tahoma" w:cs="Tahoma"/>
          <w:b/>
          <w:sz w:val="28"/>
          <w:szCs w:val="20"/>
        </w:rPr>
      </w:pPr>
      <w:r>
        <w:rPr>
          <w:rFonts w:ascii="Tahoma" w:hAnsi="Tahoma" w:cs="Tahoma"/>
          <w:b/>
          <w:sz w:val="28"/>
          <w:szCs w:val="20"/>
        </w:rPr>
        <w:lastRenderedPageBreak/>
        <w:t>Pla</w:t>
      </w:r>
      <w:r w:rsidR="00BC27A0" w:rsidRPr="00DB40CC">
        <w:rPr>
          <w:rFonts w:ascii="Tahoma" w:hAnsi="Tahoma" w:cs="Tahoma"/>
          <w:b/>
          <w:sz w:val="28"/>
          <w:szCs w:val="20"/>
        </w:rPr>
        <w:t>tné právní předpisy vyhlášené ve Sbírce zákonů</w:t>
      </w:r>
    </w:p>
    <w:p w:rsidR="0012462E" w:rsidRDefault="0012462E" w:rsidP="0012462E">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12462E" w:rsidRDefault="0012462E" w:rsidP="0012462E">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12462E">
        <w:rPr>
          <w:rStyle w:val="Hypertextovodkaz"/>
          <w:rFonts w:ascii="Tahoma" w:eastAsia="Times New Roman" w:hAnsi="Tahoma" w:cs="Tahoma"/>
          <w:b/>
          <w:bCs/>
          <w:color w:val="000000" w:themeColor="text1"/>
          <w:kern w:val="36"/>
          <w:sz w:val="24"/>
          <w:szCs w:val="24"/>
          <w:u w:val="none"/>
          <w:lang w:eastAsia="cs-CZ"/>
        </w:rPr>
        <w:t>Zákon č. 256/2019 Sb., kterým se mění zákon č. 112/2016 Sb., o evidenci tržeb, ve znění pozdějších předpisů, a zákon č. 235/2004 Sb., o dani z přidané hodnoty, ve znění pozdějších předpisů</w:t>
      </w:r>
      <w:r w:rsidR="00D25571">
        <w:rPr>
          <w:rStyle w:val="Hypertextovodkaz"/>
          <w:rFonts w:ascii="Tahoma" w:eastAsia="Times New Roman" w:hAnsi="Tahoma" w:cs="Tahoma"/>
          <w:b/>
          <w:bCs/>
          <w:color w:val="000000" w:themeColor="text1"/>
          <w:kern w:val="36"/>
          <w:sz w:val="24"/>
          <w:szCs w:val="24"/>
          <w:u w:val="none"/>
          <w:lang w:eastAsia="cs-CZ"/>
        </w:rPr>
        <w:pict>
          <v:rect id="_x0000_i1025" style="width:0;height:1.5pt" o:hralign="center" o:hrstd="t" o:hr="t" fillcolor="#a0a0a0" stroked="f"/>
        </w:pict>
      </w:r>
    </w:p>
    <w:p w:rsidR="0012462E" w:rsidRDefault="0012462E" w:rsidP="0012462E">
      <w:pPr>
        <w:pStyle w:val="Bezmezer"/>
        <w:spacing w:line="360" w:lineRule="auto"/>
        <w:ind w:left="360"/>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 účinností od 1. 11. 2019</w:t>
      </w:r>
    </w:p>
    <w:p w:rsidR="0012462E" w:rsidRDefault="0012462E" w:rsidP="0012462E">
      <w:pPr>
        <w:pStyle w:val="Bezmezer"/>
        <w:spacing w:line="360" w:lineRule="auto"/>
        <w:ind w:left="360"/>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(dělená účinnost)</w:t>
      </w:r>
    </w:p>
    <w:p w:rsidR="0012462E" w:rsidRDefault="0012462E" w:rsidP="0012462E">
      <w:pPr>
        <w:pStyle w:val="Bezmezer"/>
        <w:spacing w:line="360" w:lineRule="auto"/>
        <w:ind w:left="360"/>
        <w:jc w:val="right"/>
        <w:rPr>
          <w:rStyle w:val="Hypertextovodkaz"/>
          <w:rFonts w:ascii="Tahoma" w:eastAsia="Times New Roman" w:hAnsi="Tahoma" w:cs="Tahoma"/>
          <w:bCs/>
          <w:color w:val="000000" w:themeColor="text1"/>
          <w:kern w:val="36"/>
          <w:sz w:val="20"/>
          <w:szCs w:val="20"/>
          <w:u w:val="none"/>
          <w:lang w:eastAsia="cs-CZ"/>
        </w:rPr>
      </w:pPr>
    </w:p>
    <w:p w:rsidR="0012462E" w:rsidRDefault="0012462E" w:rsidP="0012462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12462E">
        <w:rPr>
          <w:rStyle w:val="Hypertextovodkaz"/>
          <w:rFonts w:ascii="Tahoma" w:eastAsia="Times New Roman" w:hAnsi="Tahoma" w:cs="Tahoma"/>
          <w:bCs/>
          <w:color w:val="000000" w:themeColor="text1"/>
          <w:kern w:val="36"/>
          <w:sz w:val="20"/>
          <w:szCs w:val="20"/>
          <w:u w:val="none"/>
          <w:lang w:eastAsia="cs-CZ"/>
        </w:rPr>
        <w:t>Dne 9. 10. 2019 byl ve Sbírce zákonů publikován pod č. 256/2019 Sb. zákon, kterým se mění zákon č. 112/2016 Sb., o evidenci tržeb, ve znění pozdějších předpisů, a zákon č. 235/2004 Sb., o dani z přidané hodnoty, ve znění pozdějších předpisů.</w:t>
      </w:r>
    </w:p>
    <w:p w:rsidR="0012462E" w:rsidRDefault="0012462E" w:rsidP="0012462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12462E" w:rsidRPr="0012462E" w:rsidRDefault="0012462E" w:rsidP="0012462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Novela</w:t>
      </w:r>
      <w:r w:rsidRPr="0012462E">
        <w:rPr>
          <w:rStyle w:val="Hypertextovodkaz"/>
          <w:rFonts w:ascii="Tahoma" w:eastAsia="Times New Roman" w:hAnsi="Tahoma" w:cs="Tahoma"/>
          <w:bCs/>
          <w:color w:val="000000" w:themeColor="text1"/>
          <w:kern w:val="36"/>
          <w:sz w:val="20"/>
          <w:szCs w:val="20"/>
          <w:u w:val="none"/>
          <w:lang w:eastAsia="cs-CZ"/>
        </w:rPr>
        <w:t xml:space="preserve"> mění zákon o evidenci tržeb v bezmála pěti desítkách změnových bodů. Důvodová zpráva uvádí, že jde především o reakci na nález Ústavního soudu vydaný pod spisovou značkou Pl. ÚS 26/16, kterým byla zrušena některá ustanovení zákona o evidenci tržeb, stejně tak jako o promítnutí některých poznatků z dosavadní aplikace zákona v praxi. Změny se mají týkat například evidence bezhotovostních plateb, daňového identifikačního čísla, režimů evidence tržeb, tržeb vyloučených z evidence tržeb, a v neposlední řadě rovněž náběhu 3. a 4. fáze evidence tržeb.</w:t>
      </w:r>
    </w:p>
    <w:p w:rsidR="0012462E" w:rsidRPr="0012462E" w:rsidRDefault="0012462E" w:rsidP="0012462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12462E" w:rsidRDefault="0012462E" w:rsidP="0012462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12462E">
        <w:rPr>
          <w:rStyle w:val="Hypertextovodkaz"/>
          <w:rFonts w:ascii="Tahoma" w:eastAsia="Times New Roman" w:hAnsi="Tahoma" w:cs="Tahoma"/>
          <w:bCs/>
          <w:color w:val="000000" w:themeColor="text1"/>
          <w:kern w:val="36"/>
          <w:sz w:val="20"/>
          <w:szCs w:val="20"/>
          <w:u w:val="none"/>
          <w:lang w:eastAsia="cs-CZ"/>
        </w:rPr>
        <w:t>V souvislosti s novelizací zákona o evidenci tržeb je novelizován rovněž zákon o dani z přidané hodnoty, a to v bezmála dvou desítkách změnových bodů.</w:t>
      </w:r>
    </w:p>
    <w:p w:rsidR="0012462E" w:rsidRDefault="0012462E" w:rsidP="0012462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12462E" w:rsidRDefault="0012462E" w:rsidP="0012462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Novela byla předmětem posouzení v monitoringu za měsíc únor 2019.</w:t>
      </w:r>
    </w:p>
    <w:p w:rsidR="00904456" w:rsidRDefault="00904456" w:rsidP="00D25F31">
      <w:pPr>
        <w:pStyle w:val="Bezmezer"/>
        <w:spacing w:line="360" w:lineRule="auto"/>
        <w:jc w:val="center"/>
        <w:rPr>
          <w:rStyle w:val="Hypertextovodkaz"/>
          <w:rFonts w:ascii="Tahoma" w:eastAsia="Times New Roman" w:hAnsi="Tahoma" w:cs="Tahoma"/>
          <w:b/>
          <w:bCs/>
          <w:color w:val="000000" w:themeColor="text1"/>
          <w:kern w:val="36"/>
          <w:sz w:val="24"/>
          <w:u w:val="none"/>
          <w:lang w:eastAsia="cs-CZ"/>
        </w:rPr>
      </w:pPr>
    </w:p>
    <w:p w:rsidR="008E4CC7" w:rsidRDefault="008E4CC7" w:rsidP="008B62F0">
      <w:pPr>
        <w:pStyle w:val="Bezmezer"/>
        <w:jc w:val="both"/>
        <w:rPr>
          <w:rStyle w:val="Hypertextovodkaz"/>
          <w:rFonts w:ascii="Tahoma" w:eastAsia="Times New Roman" w:hAnsi="Tahoma" w:cs="Tahoma"/>
          <w:bCs/>
          <w:color w:val="000000" w:themeColor="text1"/>
          <w:kern w:val="36"/>
          <w:sz w:val="20"/>
          <w:szCs w:val="20"/>
          <w:u w:val="none"/>
          <w:lang w:eastAsia="cs-CZ"/>
        </w:rPr>
      </w:pPr>
    </w:p>
    <w:p w:rsidR="000B6E81" w:rsidRDefault="000B6E81" w:rsidP="000B6E81">
      <w:pPr>
        <w:pStyle w:val="Bezmezer"/>
        <w:numPr>
          <w:ilvl w:val="0"/>
          <w:numId w:val="33"/>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0B6E81" w:rsidRPr="00DB40CC" w:rsidRDefault="000B6E81" w:rsidP="000B6E81">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a</w:t>
      </w:r>
      <w:r w:rsidRPr="00914DDA">
        <w:rPr>
          <w:rFonts w:ascii="Tahoma" w:hAnsi="Tahoma" w:cs="Tahoma"/>
          <w:b/>
          <w:sz w:val="28"/>
          <w:szCs w:val="20"/>
        </w:rPr>
        <w:t>)</w:t>
      </w:r>
      <w:r>
        <w:rPr>
          <w:rFonts w:ascii="Tahoma" w:hAnsi="Tahoma" w:cs="Tahoma"/>
          <w:b/>
          <w:sz w:val="28"/>
          <w:szCs w:val="20"/>
        </w:rPr>
        <w:t xml:space="preserve"> výstupy</w:t>
      </w:r>
    </w:p>
    <w:p w:rsidR="00D8020C" w:rsidRPr="008E4CC7" w:rsidRDefault="00D8020C" w:rsidP="00FB0278">
      <w:pPr>
        <w:pStyle w:val="Bezmezer"/>
        <w:spacing w:line="360" w:lineRule="auto"/>
        <w:rPr>
          <w:rStyle w:val="Hypertextovodkaz"/>
          <w:rFonts w:ascii="Tahoma" w:eastAsia="Times New Roman" w:hAnsi="Tahoma" w:cs="Tahoma"/>
          <w:b/>
          <w:bCs/>
          <w:i/>
          <w:color w:val="000000" w:themeColor="text1"/>
          <w:kern w:val="36"/>
          <w:sz w:val="24"/>
          <w:szCs w:val="24"/>
          <w:u w:val="none"/>
          <w:lang w:eastAsia="cs-CZ"/>
        </w:rPr>
      </w:pPr>
    </w:p>
    <w:p w:rsidR="008E4CC7" w:rsidRDefault="008E4CC7" w:rsidP="008E4CC7">
      <w:pPr>
        <w:pStyle w:val="Bezmezer"/>
        <w:spacing w:line="360" w:lineRule="auto"/>
        <w:jc w:val="both"/>
        <w:rPr>
          <w:rFonts w:ascii="Tahoma" w:hAnsi="Tahoma" w:cs="Tahoma"/>
          <w:i/>
          <w:color w:val="000000" w:themeColor="text1"/>
          <w:sz w:val="20"/>
          <w:szCs w:val="20"/>
        </w:rPr>
      </w:pPr>
      <w:r w:rsidRPr="008E4CC7">
        <w:rPr>
          <w:rFonts w:ascii="Tahoma" w:hAnsi="Tahoma" w:cs="Tahoma"/>
          <w:i/>
          <w:color w:val="000000" w:themeColor="text1"/>
          <w:sz w:val="20"/>
          <w:szCs w:val="20"/>
        </w:rPr>
        <w:t>Ve sledovaném období nebyly zpracovány žádné výstupy.</w:t>
      </w:r>
    </w:p>
    <w:p w:rsidR="00101448" w:rsidRDefault="00101448" w:rsidP="008E4CC7">
      <w:pPr>
        <w:pStyle w:val="Bezmezer"/>
        <w:spacing w:line="360" w:lineRule="auto"/>
        <w:jc w:val="both"/>
        <w:rPr>
          <w:rFonts w:ascii="Tahoma" w:hAnsi="Tahoma" w:cs="Tahoma"/>
          <w:i/>
          <w:color w:val="000000" w:themeColor="text1"/>
          <w:sz w:val="20"/>
          <w:szCs w:val="20"/>
        </w:rPr>
      </w:pPr>
    </w:p>
    <w:p w:rsidR="00101448" w:rsidRDefault="00101448" w:rsidP="008E4CC7">
      <w:pPr>
        <w:pStyle w:val="Bezmezer"/>
        <w:spacing w:line="360" w:lineRule="auto"/>
        <w:jc w:val="both"/>
        <w:rPr>
          <w:rFonts w:ascii="Tahoma" w:hAnsi="Tahoma" w:cs="Tahoma"/>
          <w:i/>
          <w:color w:val="000000" w:themeColor="text1"/>
          <w:sz w:val="20"/>
          <w:szCs w:val="20"/>
        </w:rPr>
      </w:pPr>
    </w:p>
    <w:p w:rsidR="00101448" w:rsidRDefault="00101448" w:rsidP="008E4CC7">
      <w:pPr>
        <w:pStyle w:val="Bezmezer"/>
        <w:spacing w:line="360" w:lineRule="auto"/>
        <w:jc w:val="both"/>
        <w:rPr>
          <w:rFonts w:ascii="Tahoma" w:hAnsi="Tahoma" w:cs="Tahoma"/>
          <w:i/>
          <w:color w:val="000000" w:themeColor="text1"/>
          <w:sz w:val="20"/>
          <w:szCs w:val="20"/>
        </w:rPr>
      </w:pPr>
    </w:p>
    <w:p w:rsidR="00101448" w:rsidRDefault="00101448" w:rsidP="008E4CC7">
      <w:pPr>
        <w:pStyle w:val="Bezmezer"/>
        <w:spacing w:line="360" w:lineRule="auto"/>
        <w:jc w:val="both"/>
        <w:rPr>
          <w:rFonts w:ascii="Tahoma" w:hAnsi="Tahoma" w:cs="Tahoma"/>
          <w:i/>
          <w:color w:val="000000" w:themeColor="text1"/>
          <w:sz w:val="20"/>
          <w:szCs w:val="20"/>
        </w:rPr>
      </w:pPr>
    </w:p>
    <w:p w:rsidR="00101448" w:rsidRPr="008E4CC7" w:rsidRDefault="00101448" w:rsidP="008E4CC7">
      <w:pPr>
        <w:pStyle w:val="Bezmezer"/>
        <w:spacing w:line="360" w:lineRule="auto"/>
        <w:jc w:val="both"/>
        <w:rPr>
          <w:rFonts w:ascii="Tahoma" w:hAnsi="Tahoma" w:cs="Tahoma"/>
          <w:i/>
          <w:color w:val="000000" w:themeColor="text1"/>
          <w:sz w:val="20"/>
          <w:szCs w:val="20"/>
        </w:rPr>
      </w:pPr>
    </w:p>
    <w:p w:rsidR="00381538" w:rsidRPr="00574AEF" w:rsidRDefault="00381538" w:rsidP="00574AEF">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D8020C" w:rsidRDefault="00D8020C" w:rsidP="00E23EF9">
      <w:pPr>
        <w:pStyle w:val="Bezmezer"/>
        <w:numPr>
          <w:ilvl w:val="0"/>
          <w:numId w:val="38"/>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lastRenderedPageBreak/>
        <w:t>Připravovaná legislativa</w:t>
      </w:r>
    </w:p>
    <w:p w:rsidR="00D8020C" w:rsidRPr="00DB40CC" w:rsidRDefault="000B6E81" w:rsidP="000B6E81">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b</w:t>
      </w:r>
      <w:r w:rsidR="00D8020C" w:rsidRPr="00914DDA">
        <w:rPr>
          <w:rFonts w:ascii="Tahoma" w:hAnsi="Tahoma" w:cs="Tahoma"/>
          <w:b/>
          <w:sz w:val="28"/>
          <w:szCs w:val="20"/>
        </w:rPr>
        <w:t>)</w:t>
      </w:r>
      <w:r w:rsidR="00D8020C">
        <w:rPr>
          <w:rFonts w:ascii="Tahoma" w:hAnsi="Tahoma" w:cs="Tahoma"/>
          <w:b/>
          <w:sz w:val="28"/>
          <w:szCs w:val="20"/>
        </w:rPr>
        <w:t xml:space="preserve"> zadání</w:t>
      </w:r>
    </w:p>
    <w:p w:rsidR="00D8020C" w:rsidRDefault="00D8020C" w:rsidP="00FB0278">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D232D6" w:rsidRDefault="00BD3E76" w:rsidP="008E4CC7">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t>Návrh nominačního zákona</w:t>
      </w:r>
      <w:r w:rsidR="00D25571">
        <w:rPr>
          <w:rStyle w:val="Hypertextovodkaz"/>
          <w:rFonts w:ascii="Tahoma" w:eastAsia="Times New Roman" w:hAnsi="Tahoma" w:cs="Tahoma"/>
          <w:b/>
          <w:bCs/>
          <w:color w:val="000000" w:themeColor="text1"/>
          <w:kern w:val="36"/>
          <w:sz w:val="24"/>
          <w:szCs w:val="24"/>
          <w:u w:val="none"/>
          <w:lang w:eastAsia="cs-CZ"/>
        </w:rPr>
        <w:pict>
          <v:rect id="_x0000_i1026" style="width:0;height:1.5pt" o:hralign="center" o:hrstd="t" o:hr="t" fillcolor="#a0a0a0" stroked="f"/>
        </w:pict>
      </w:r>
    </w:p>
    <w:p w:rsidR="00D232D6" w:rsidRDefault="00BD3E76"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Sněmovní tisk 220</w:t>
      </w:r>
    </w:p>
    <w:p w:rsidR="00E7078F" w:rsidRDefault="00BD3E76"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Vráceno Senátem</w:t>
      </w:r>
    </w:p>
    <w:p w:rsidR="00045263" w:rsidRDefault="00045263"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D232D6" w:rsidRDefault="00BD3E76" w:rsidP="00045263">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Senát odmítl vládní návrh nominačního zákona, který si klade za cíl zprůhlednit</w:t>
      </w:r>
      <w:r w:rsidRPr="004549DE">
        <w:rPr>
          <w:rStyle w:val="Hypertextovodkaz"/>
          <w:rFonts w:ascii="Tahoma" w:eastAsia="Times New Roman" w:hAnsi="Tahoma" w:cs="Tahoma"/>
          <w:bCs/>
          <w:color w:val="000000" w:themeColor="text1"/>
          <w:kern w:val="36"/>
          <w:sz w:val="20"/>
          <w:szCs w:val="20"/>
          <w:u w:val="none"/>
          <w:lang w:eastAsia="cs-CZ"/>
        </w:rPr>
        <w:t xml:space="preserve"> výběr lidí do řídicích a kontrolních orgánů státních a polostátních společností.</w:t>
      </w:r>
    </w:p>
    <w:p w:rsidR="008E4CC7" w:rsidRDefault="008E4CC7" w:rsidP="00045263">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C34DBF" w:rsidRDefault="00BD3E76" w:rsidP="00BD3E7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BD3E76">
        <w:rPr>
          <w:rStyle w:val="Hypertextovodkaz"/>
          <w:rFonts w:ascii="Tahoma" w:eastAsia="Times New Roman" w:hAnsi="Tahoma" w:cs="Tahoma"/>
          <w:bCs/>
          <w:color w:val="000000" w:themeColor="text1"/>
          <w:kern w:val="36"/>
          <w:sz w:val="20"/>
          <w:szCs w:val="20"/>
          <w:u w:val="none"/>
          <w:lang w:eastAsia="cs-CZ"/>
        </w:rPr>
        <w:t xml:space="preserve">Návrh upravuje oblast personálních nominací ve státní správě, a to v několika oblastech. První je oblast institucionální, kterou představuje zřízení Výboru pro personální nominace, který bude posuzovat návrhy na nominaci konkrétní osoby do řídícího nebo dozorčího orgánu právnické osoby s majetkovou účastí státu. Stanoví působnost a pravomoc tohoto Výboru, které jsou blíže uvedeny v jednotlivých ustanoveních. Druhou oblastí úpravy je samotný nominační postup ministerstev, tj. postup při výběru osoby, která má stát zastupovat v řídících a dozorčích orgánech právnických osob s majetkovou účastí státu. Orgán společnosti, na který se zákon nebude vztahovat, je Výbor pro audit, a to vzhledem k jeho povaze jako specializovaného orgánu a speciální zákonné úpravě, včetně náležitostí pro výkon auditní činnosti. Zákon má dopadat výlučně na nominace osob ze strany ministerstev. </w:t>
      </w:r>
    </w:p>
    <w:p w:rsidR="00D45DCA" w:rsidRDefault="00D45DCA"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D45DCA" w:rsidRDefault="00D45DCA" w:rsidP="00D45DCA">
      <w:pPr>
        <w:pStyle w:val="Bezmezer"/>
        <w:spacing w:line="360" w:lineRule="auto"/>
        <w:jc w:val="center"/>
        <w:rPr>
          <w:rFonts w:ascii="Tahoma" w:hAnsi="Tahoma" w:cs="Tahoma"/>
          <w:b/>
          <w:color w:val="000000" w:themeColor="text1"/>
          <w:sz w:val="24"/>
          <w:szCs w:val="20"/>
        </w:rPr>
      </w:pPr>
      <w:r w:rsidRPr="00D45DCA">
        <w:rPr>
          <w:rFonts w:ascii="Tahoma" w:hAnsi="Tahoma" w:cs="Tahoma"/>
          <w:b/>
          <w:color w:val="000000" w:themeColor="text1"/>
          <w:sz w:val="24"/>
          <w:szCs w:val="20"/>
        </w:rPr>
        <w:t>Novela zákona č. 106/1999 Sb., o svobodném přístupu k informacím</w:t>
      </w:r>
    </w:p>
    <w:p w:rsidR="00D45DCA" w:rsidRPr="00D45DCA" w:rsidRDefault="00D25571" w:rsidP="00D45DCA">
      <w:pPr>
        <w:pStyle w:val="Bezmezer"/>
        <w:spacing w:line="360" w:lineRule="auto"/>
        <w:jc w:val="center"/>
        <w:rPr>
          <w:rFonts w:ascii="Tahoma" w:hAnsi="Tahoma" w:cs="Tahoma"/>
          <w:b/>
          <w:color w:val="000000" w:themeColor="text1"/>
          <w:sz w:val="24"/>
          <w:szCs w:val="20"/>
        </w:rPr>
      </w:pPr>
      <w:r>
        <w:rPr>
          <w:rStyle w:val="Hypertextovodkaz"/>
          <w:rFonts w:ascii="Tahoma" w:eastAsia="Times New Roman" w:hAnsi="Tahoma" w:cs="Tahoma"/>
          <w:b/>
          <w:bCs/>
          <w:color w:val="000000" w:themeColor="text1"/>
          <w:kern w:val="36"/>
          <w:sz w:val="24"/>
          <w:szCs w:val="24"/>
          <w:u w:val="none"/>
          <w:lang w:eastAsia="cs-CZ"/>
        </w:rPr>
        <w:pict>
          <v:rect id="_x0000_i1027" style="width:0;height:1.5pt" o:hralign="center" o:hrstd="t" o:hr="t" fillcolor="#a0a0a0" stroked="f"/>
        </w:pict>
      </w:r>
    </w:p>
    <w:p w:rsidR="00D45DCA" w:rsidRDefault="00D45DCA" w:rsidP="00D45DCA">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Sněmovní tisk 633</w:t>
      </w:r>
    </w:p>
    <w:p w:rsidR="00D45DCA" w:rsidRDefault="00D45DCA" w:rsidP="00D45DCA">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Předloženo do Poslanecké sněmovny</w:t>
      </w:r>
    </w:p>
    <w:p w:rsidR="00D45DCA" w:rsidRDefault="00D45DCA" w:rsidP="00D45DCA">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A60274" w:rsidRPr="00A60274" w:rsidRDefault="00A60274" w:rsidP="00A6027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A60274">
        <w:rPr>
          <w:rStyle w:val="Hypertextovodkaz"/>
          <w:rFonts w:ascii="Tahoma" w:eastAsia="Times New Roman" w:hAnsi="Tahoma" w:cs="Tahoma"/>
          <w:bCs/>
          <w:color w:val="000000" w:themeColor="text1"/>
          <w:kern w:val="36"/>
          <w:sz w:val="20"/>
          <w:szCs w:val="20"/>
          <w:u w:val="none"/>
          <w:lang w:eastAsia="cs-CZ"/>
        </w:rPr>
        <w:t>Dne 14. 10. 2019 vláda schválila návrh novely zákona o svobodném přístupu k informacím.</w:t>
      </w:r>
    </w:p>
    <w:p w:rsidR="00A60274" w:rsidRPr="00A60274" w:rsidRDefault="00A60274" w:rsidP="00A6027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A60274" w:rsidRPr="00A60274" w:rsidRDefault="00A60274" w:rsidP="00A6027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A60274">
        <w:rPr>
          <w:rStyle w:val="Hypertextovodkaz"/>
          <w:rFonts w:ascii="Tahoma" w:eastAsia="Times New Roman" w:hAnsi="Tahoma" w:cs="Tahoma"/>
          <w:bCs/>
          <w:color w:val="000000" w:themeColor="text1"/>
          <w:kern w:val="36"/>
          <w:sz w:val="20"/>
          <w:szCs w:val="20"/>
          <w:u w:val="none"/>
          <w:lang w:eastAsia="cs-CZ"/>
        </w:rPr>
        <w:t>Cílem návrhu je posílit obranu povinných subjektů proti žadatelům zne</w:t>
      </w:r>
      <w:r>
        <w:rPr>
          <w:rStyle w:val="Hypertextovodkaz"/>
          <w:rFonts w:ascii="Tahoma" w:eastAsia="Times New Roman" w:hAnsi="Tahoma" w:cs="Tahoma"/>
          <w:bCs/>
          <w:color w:val="000000" w:themeColor="text1"/>
          <w:kern w:val="36"/>
          <w:sz w:val="20"/>
          <w:szCs w:val="20"/>
          <w:u w:val="none"/>
          <w:lang w:eastAsia="cs-CZ"/>
        </w:rPr>
        <w:t xml:space="preserve">užívajícím právo na informace. </w:t>
      </w:r>
      <w:r w:rsidRPr="00A60274">
        <w:rPr>
          <w:rStyle w:val="Hypertextovodkaz"/>
          <w:rFonts w:ascii="Tahoma" w:eastAsia="Times New Roman" w:hAnsi="Tahoma" w:cs="Tahoma"/>
          <w:bCs/>
          <w:color w:val="000000" w:themeColor="text1"/>
          <w:kern w:val="36"/>
          <w:sz w:val="20"/>
          <w:szCs w:val="20"/>
          <w:u w:val="none"/>
          <w:lang w:eastAsia="cs-CZ"/>
        </w:rPr>
        <w:t>Povinný subjekt bude moci poskytnutí informace odmítnout, pokud lze ve vztahu k podané žádosti dovodit zneužití práva na informace, zejména lze-li dovodit, že cílem žádosti je způsobit</w:t>
      </w:r>
    </w:p>
    <w:p w:rsidR="00A60274" w:rsidRPr="00A60274" w:rsidRDefault="00A60274" w:rsidP="00A6027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A60274" w:rsidRPr="00A60274" w:rsidRDefault="00A60274" w:rsidP="00A6027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A60274">
        <w:rPr>
          <w:rStyle w:val="Hypertextovodkaz"/>
          <w:rFonts w:ascii="Tahoma" w:eastAsia="Times New Roman" w:hAnsi="Tahoma" w:cs="Tahoma"/>
          <w:bCs/>
          <w:color w:val="000000" w:themeColor="text1"/>
          <w:kern w:val="36"/>
          <w:sz w:val="20"/>
          <w:szCs w:val="20"/>
          <w:u w:val="none"/>
          <w:lang w:eastAsia="cs-CZ"/>
        </w:rPr>
        <w:t>a)</w:t>
      </w:r>
      <w:r w:rsidRPr="00A60274">
        <w:rPr>
          <w:rStyle w:val="Hypertextovodkaz"/>
          <w:rFonts w:ascii="Tahoma" w:eastAsia="Times New Roman" w:hAnsi="Tahoma" w:cs="Tahoma"/>
          <w:bCs/>
          <w:color w:val="000000" w:themeColor="text1"/>
          <w:kern w:val="36"/>
          <w:sz w:val="20"/>
          <w:szCs w:val="20"/>
          <w:u w:val="none"/>
          <w:lang w:eastAsia="cs-CZ"/>
        </w:rPr>
        <w:tab/>
        <w:t>nátlak na osobu, jíž se týká požadovaná informace, nebo</w:t>
      </w:r>
    </w:p>
    <w:p w:rsidR="00A60274" w:rsidRPr="00A60274" w:rsidRDefault="00A60274" w:rsidP="00A6027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A60274" w:rsidRPr="00A60274" w:rsidRDefault="00A60274" w:rsidP="00A6027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b)</w:t>
      </w:r>
      <w:r>
        <w:rPr>
          <w:rStyle w:val="Hypertextovodkaz"/>
          <w:rFonts w:ascii="Tahoma" w:eastAsia="Times New Roman" w:hAnsi="Tahoma" w:cs="Tahoma"/>
          <w:bCs/>
          <w:color w:val="000000" w:themeColor="text1"/>
          <w:kern w:val="36"/>
          <w:sz w:val="20"/>
          <w:szCs w:val="20"/>
          <w:u w:val="none"/>
          <w:lang w:eastAsia="cs-CZ"/>
        </w:rPr>
        <w:tab/>
      </w:r>
      <w:r w:rsidRPr="00A60274">
        <w:rPr>
          <w:rStyle w:val="Hypertextovodkaz"/>
          <w:rFonts w:ascii="Tahoma" w:eastAsia="Times New Roman" w:hAnsi="Tahoma" w:cs="Tahoma"/>
          <w:bCs/>
          <w:color w:val="000000" w:themeColor="text1"/>
          <w:kern w:val="36"/>
          <w:sz w:val="20"/>
          <w:szCs w:val="20"/>
          <w:u w:val="none"/>
          <w:lang w:eastAsia="cs-CZ"/>
        </w:rPr>
        <w:t>nepřiměřenou zátěž povinného subjektu,</w:t>
      </w:r>
    </w:p>
    <w:p w:rsidR="00A60274" w:rsidRPr="00A60274" w:rsidRDefault="00A60274" w:rsidP="00A6027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A60274" w:rsidRPr="00A60274" w:rsidRDefault="00A60274" w:rsidP="00A6027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A60274">
        <w:rPr>
          <w:rStyle w:val="Hypertextovodkaz"/>
          <w:rFonts w:ascii="Tahoma" w:eastAsia="Times New Roman" w:hAnsi="Tahoma" w:cs="Tahoma"/>
          <w:bCs/>
          <w:color w:val="000000" w:themeColor="text1"/>
          <w:kern w:val="36"/>
          <w:sz w:val="20"/>
          <w:szCs w:val="20"/>
          <w:u w:val="none"/>
          <w:lang w:eastAsia="cs-CZ"/>
        </w:rPr>
        <w:lastRenderedPageBreak/>
        <w:t>a to zpravidla v souvislosti s předcházejícím postupem povinného subjektu vůči žadateli nebo se vztahem s osobou uvedenou v písmenu a).</w:t>
      </w:r>
    </w:p>
    <w:p w:rsidR="00A60274" w:rsidRPr="00A60274" w:rsidRDefault="00A60274" w:rsidP="00A6027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A60274" w:rsidRPr="00A60274" w:rsidRDefault="00A60274" w:rsidP="00A6027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A60274">
        <w:rPr>
          <w:rStyle w:val="Hypertextovodkaz"/>
          <w:rFonts w:ascii="Tahoma" w:eastAsia="Times New Roman" w:hAnsi="Tahoma" w:cs="Tahoma"/>
          <w:bCs/>
          <w:color w:val="000000" w:themeColor="text1"/>
          <w:kern w:val="36"/>
          <w:sz w:val="20"/>
          <w:szCs w:val="20"/>
          <w:u w:val="none"/>
          <w:lang w:eastAsia="cs-CZ"/>
        </w:rPr>
        <w:t xml:space="preserve">Povinný subjekt bude moci odmítnout žádost o poskytnutí informace, jestliže požadovanou informaci nemá a </w:t>
      </w:r>
      <w:r>
        <w:rPr>
          <w:rStyle w:val="Hypertextovodkaz"/>
          <w:rFonts w:ascii="Tahoma" w:eastAsia="Times New Roman" w:hAnsi="Tahoma" w:cs="Tahoma"/>
          <w:bCs/>
          <w:color w:val="000000" w:themeColor="text1"/>
          <w:kern w:val="36"/>
          <w:sz w:val="20"/>
          <w:szCs w:val="20"/>
          <w:u w:val="none"/>
          <w:lang w:eastAsia="cs-CZ"/>
        </w:rPr>
        <w:t xml:space="preserve">nemá zákonnou povinnost ji mít. </w:t>
      </w:r>
      <w:r w:rsidRPr="00A60274">
        <w:rPr>
          <w:rStyle w:val="Hypertextovodkaz"/>
          <w:rFonts w:ascii="Tahoma" w:eastAsia="Times New Roman" w:hAnsi="Tahoma" w:cs="Tahoma"/>
          <w:bCs/>
          <w:color w:val="000000" w:themeColor="text1"/>
          <w:kern w:val="36"/>
          <w:sz w:val="20"/>
          <w:szCs w:val="20"/>
          <w:u w:val="none"/>
          <w:lang w:eastAsia="cs-CZ"/>
        </w:rPr>
        <w:t>Povinný subjekt informaci neposkytne i v případě, že poskytnutí informace může ohrozit rovnost účastníků soudního, rozhodčího, správního nebo obdobného řízení (§ 11 odst. 2 SvInf).</w:t>
      </w:r>
    </w:p>
    <w:p w:rsidR="00A60274" w:rsidRPr="00A60274" w:rsidRDefault="00A60274" w:rsidP="00A6027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A60274" w:rsidRPr="00A60274" w:rsidRDefault="00A60274" w:rsidP="00A6027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A60274">
        <w:rPr>
          <w:rStyle w:val="Hypertextovodkaz"/>
          <w:rFonts w:ascii="Tahoma" w:eastAsia="Times New Roman" w:hAnsi="Tahoma" w:cs="Tahoma"/>
          <w:bCs/>
          <w:color w:val="000000" w:themeColor="text1"/>
          <w:kern w:val="36"/>
          <w:sz w:val="20"/>
          <w:szCs w:val="20"/>
          <w:u w:val="none"/>
          <w:lang w:eastAsia="cs-CZ"/>
        </w:rPr>
        <w:t>Povinný subjekt bude moci žádat zálohu na úhradu nákladů spojených s mimořádně rozsáhlým vyhledáním informací. Výše zálohy nebude smět přesáhnout 60 % odhadovaných nákladů spojených s mimořádně rozsáhlým vyhledáváním informací, nebude smět však být vyšší než 2 000 Kč.</w:t>
      </w:r>
    </w:p>
    <w:p w:rsidR="00A60274" w:rsidRPr="00A60274" w:rsidRDefault="00A60274" w:rsidP="00A6027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A60274" w:rsidRPr="00A60274" w:rsidRDefault="00A60274" w:rsidP="00A6027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A60274">
        <w:rPr>
          <w:rStyle w:val="Hypertextovodkaz"/>
          <w:rFonts w:ascii="Tahoma" w:eastAsia="Times New Roman" w:hAnsi="Tahoma" w:cs="Tahoma"/>
          <w:bCs/>
          <w:color w:val="000000" w:themeColor="text1"/>
          <w:kern w:val="36"/>
          <w:sz w:val="20"/>
          <w:szCs w:val="20"/>
          <w:u w:val="none"/>
          <w:lang w:eastAsia="cs-CZ"/>
        </w:rPr>
        <w:t>Navrhuje se prodloužení některých lhůt. Například 15denní lhůta pro rozhodnutí o odvolání bude nahrazena obecnou 30denní lhůtou podle správního řádu a 10denní lhůta, o niž lze prodloužit základní lhůtu pro vyřízení žádosti, bude nahrazena 15denní lhůtou.</w:t>
      </w:r>
    </w:p>
    <w:p w:rsidR="00A60274" w:rsidRPr="00A60274" w:rsidRDefault="00A60274" w:rsidP="00A6027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A60274" w:rsidRPr="00A60274" w:rsidRDefault="00A60274" w:rsidP="00A6027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A60274">
        <w:rPr>
          <w:rStyle w:val="Hypertextovodkaz"/>
          <w:rFonts w:ascii="Tahoma" w:eastAsia="Times New Roman" w:hAnsi="Tahoma" w:cs="Tahoma"/>
          <w:bCs/>
          <w:color w:val="000000" w:themeColor="text1"/>
          <w:kern w:val="36"/>
          <w:sz w:val="20"/>
          <w:szCs w:val="20"/>
          <w:u w:val="none"/>
          <w:lang w:eastAsia="cs-CZ"/>
        </w:rPr>
        <w:t>Z nahlížení do spisu budou vyloučeny informace, jejichž poskytnutí je předmětem žádosti, a osobní údaje osoby, která by mohla být přímo dotčena poskytnutím požadované informace, s výjimkou osobních údajů, které musejí být žadateli podle obsahu žádosti známy.</w:t>
      </w:r>
    </w:p>
    <w:p w:rsidR="00A60274" w:rsidRPr="00A60274" w:rsidRDefault="00A60274" w:rsidP="00A6027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A60274" w:rsidRDefault="00A60274" w:rsidP="00A6027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A60274">
        <w:rPr>
          <w:rStyle w:val="Hypertextovodkaz"/>
          <w:rFonts w:ascii="Tahoma" w:eastAsia="Times New Roman" w:hAnsi="Tahoma" w:cs="Tahoma"/>
          <w:bCs/>
          <w:color w:val="000000" w:themeColor="text1"/>
          <w:kern w:val="36"/>
          <w:sz w:val="20"/>
          <w:szCs w:val="20"/>
          <w:u w:val="none"/>
          <w:lang w:eastAsia="cs-CZ"/>
        </w:rPr>
        <w:t>Poskytnutá nebo doprovodná informace bude muset být zveřejněna nejméně po dobu 3 let (§ 5 odst. 3 SvInf).</w:t>
      </w:r>
    </w:p>
    <w:p w:rsidR="00A60274" w:rsidRPr="00A60274" w:rsidRDefault="00A60274" w:rsidP="00A60274">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392A6A" w:rsidRPr="0028797B" w:rsidRDefault="00392A6A" w:rsidP="00E23EF9">
      <w:pPr>
        <w:pStyle w:val="Bezmezer"/>
        <w:numPr>
          <w:ilvl w:val="0"/>
          <w:numId w:val="38"/>
        </w:numPr>
        <w:shd w:val="clear" w:color="auto" w:fill="CCFFCC"/>
        <w:spacing w:line="360" w:lineRule="auto"/>
        <w:jc w:val="center"/>
        <w:rPr>
          <w:b/>
          <w:sz w:val="28"/>
        </w:rPr>
      </w:pPr>
      <w:r w:rsidRPr="00392A6A">
        <w:rPr>
          <w:rFonts w:ascii="Tahoma" w:hAnsi="Tahoma" w:cs="Tahoma"/>
          <w:b/>
          <w:sz w:val="28"/>
          <w:szCs w:val="20"/>
        </w:rPr>
        <w:t>Aktuální judikatura a stanoviska</w:t>
      </w:r>
    </w:p>
    <w:p w:rsidR="004C27B8" w:rsidRDefault="004C27B8" w:rsidP="004C27B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D232D6" w:rsidRPr="00E23EF9" w:rsidRDefault="00A60274" w:rsidP="00A60274">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A60274">
        <w:rPr>
          <w:rStyle w:val="Hypertextovodkaz"/>
          <w:rFonts w:ascii="Tahoma" w:eastAsia="Times New Roman" w:hAnsi="Tahoma" w:cs="Tahoma"/>
          <w:b/>
          <w:bCs/>
          <w:color w:val="000000" w:themeColor="text1"/>
          <w:kern w:val="36"/>
          <w:sz w:val="24"/>
          <w:szCs w:val="24"/>
          <w:u w:val="none"/>
          <w:lang w:eastAsia="cs-CZ"/>
        </w:rPr>
        <w:t>Kritika zaměstnavatele a okamžité zrušení pracovního poměru</w:t>
      </w:r>
      <w:r w:rsidR="00D25571">
        <w:rPr>
          <w:rStyle w:val="Hypertextovodkaz"/>
          <w:rFonts w:ascii="Tahoma" w:eastAsia="Times New Roman" w:hAnsi="Tahoma" w:cs="Tahoma"/>
          <w:b/>
          <w:bCs/>
          <w:color w:val="000000" w:themeColor="text1"/>
          <w:kern w:val="36"/>
          <w:sz w:val="24"/>
          <w:szCs w:val="24"/>
          <w:u w:val="none"/>
          <w:lang w:eastAsia="cs-CZ"/>
        </w:rPr>
        <w:pict>
          <v:rect id="_x0000_i1028" style="width:0;height:1.5pt" o:hralign="center" o:hrstd="t" o:hr="t" fillcolor="#a0a0a0" stroked="f"/>
        </w:pict>
      </w:r>
    </w:p>
    <w:p w:rsidR="00344168" w:rsidRPr="00E23EF9" w:rsidRDefault="00344168" w:rsidP="00344168">
      <w:pPr>
        <w:pStyle w:val="Bezmezer"/>
        <w:jc w:val="right"/>
        <w:rPr>
          <w:rStyle w:val="Hypertextovodkaz"/>
          <w:rFonts w:ascii="Tahoma" w:eastAsia="Times New Roman" w:hAnsi="Tahoma" w:cs="Tahoma"/>
          <w:bCs/>
          <w:color w:val="000000" w:themeColor="text1"/>
          <w:kern w:val="36"/>
          <w:sz w:val="20"/>
          <w:szCs w:val="20"/>
          <w:u w:val="none"/>
          <w:lang w:eastAsia="cs-CZ"/>
        </w:rPr>
      </w:pPr>
    </w:p>
    <w:p w:rsidR="00344168" w:rsidRPr="00E23EF9" w:rsidRDefault="00E23EF9" w:rsidP="003037D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E23EF9">
        <w:rPr>
          <w:rStyle w:val="Hypertextovodkaz"/>
          <w:rFonts w:ascii="Tahoma" w:eastAsia="Times New Roman" w:hAnsi="Tahoma" w:cs="Tahoma"/>
          <w:bCs/>
          <w:color w:val="000000" w:themeColor="text1"/>
          <w:kern w:val="36"/>
          <w:sz w:val="20"/>
          <w:szCs w:val="20"/>
          <w:u w:val="none"/>
          <w:lang w:eastAsia="cs-CZ"/>
        </w:rPr>
        <w:t>Nejvyšší soud</w:t>
      </w:r>
      <w:r w:rsidR="00A60274">
        <w:rPr>
          <w:rStyle w:val="Hypertextovodkaz"/>
          <w:rFonts w:ascii="Tahoma" w:eastAsia="Times New Roman" w:hAnsi="Tahoma" w:cs="Tahoma"/>
          <w:bCs/>
          <w:color w:val="000000" w:themeColor="text1"/>
          <w:kern w:val="36"/>
          <w:sz w:val="20"/>
          <w:szCs w:val="20"/>
          <w:u w:val="none"/>
          <w:lang w:eastAsia="cs-CZ"/>
        </w:rPr>
        <w:t xml:space="preserve"> opakovaně svými rozhodnutími potvrzuje závěr,že</w:t>
      </w:r>
      <w:r w:rsidRPr="00E23EF9">
        <w:rPr>
          <w:rStyle w:val="Hypertextovodkaz"/>
          <w:rFonts w:ascii="Tahoma" w:eastAsia="Times New Roman" w:hAnsi="Tahoma" w:cs="Tahoma"/>
          <w:bCs/>
          <w:color w:val="000000" w:themeColor="text1"/>
          <w:kern w:val="36"/>
          <w:sz w:val="20"/>
          <w:szCs w:val="20"/>
          <w:u w:val="none"/>
          <w:lang w:eastAsia="cs-CZ"/>
        </w:rPr>
        <w:t xml:space="preserve"> </w:t>
      </w:r>
      <w:r w:rsidR="00A60274" w:rsidRPr="00A60274">
        <w:rPr>
          <w:rStyle w:val="Hypertextovodkaz"/>
          <w:rFonts w:ascii="Tahoma" w:eastAsia="Times New Roman" w:hAnsi="Tahoma" w:cs="Tahoma"/>
          <w:bCs/>
          <w:color w:val="000000" w:themeColor="text1"/>
          <w:kern w:val="36"/>
          <w:sz w:val="20"/>
          <w:szCs w:val="20"/>
          <w:u w:val="none"/>
          <w:lang w:eastAsia="cs-CZ"/>
        </w:rPr>
        <w:t xml:space="preserve">kritika zaměstnance na adresu zaměstnavatele je vzhledem k významu svobody projevu zásadně přípustná, </w:t>
      </w:r>
      <w:r w:rsidR="00A60274">
        <w:rPr>
          <w:rStyle w:val="Hypertextovodkaz"/>
          <w:rFonts w:ascii="Tahoma" w:eastAsia="Times New Roman" w:hAnsi="Tahoma" w:cs="Tahoma"/>
          <w:bCs/>
          <w:color w:val="000000" w:themeColor="text1"/>
          <w:kern w:val="36"/>
          <w:sz w:val="20"/>
          <w:szCs w:val="20"/>
          <w:u w:val="none"/>
          <w:lang w:eastAsia="cs-CZ"/>
        </w:rPr>
        <w:t>pokud je podložena skutkovým</w:t>
      </w:r>
      <w:r w:rsidR="00A60274" w:rsidRPr="00A60274">
        <w:rPr>
          <w:rStyle w:val="Hypertextovodkaz"/>
          <w:rFonts w:ascii="Tahoma" w:eastAsia="Times New Roman" w:hAnsi="Tahoma" w:cs="Tahoma"/>
          <w:bCs/>
          <w:color w:val="000000" w:themeColor="text1"/>
          <w:kern w:val="36"/>
          <w:sz w:val="20"/>
          <w:szCs w:val="20"/>
          <w:u w:val="none"/>
          <w:lang w:eastAsia="cs-CZ"/>
        </w:rPr>
        <w:t xml:space="preserve"> tvrzení</w:t>
      </w:r>
      <w:r w:rsidR="00A60274">
        <w:rPr>
          <w:rStyle w:val="Hypertextovodkaz"/>
          <w:rFonts w:ascii="Tahoma" w:eastAsia="Times New Roman" w:hAnsi="Tahoma" w:cs="Tahoma"/>
          <w:bCs/>
          <w:color w:val="000000" w:themeColor="text1"/>
          <w:kern w:val="36"/>
          <w:sz w:val="20"/>
          <w:szCs w:val="20"/>
          <w:u w:val="none"/>
          <w:lang w:eastAsia="cs-CZ"/>
        </w:rPr>
        <w:t>m a pravdivými</w:t>
      </w:r>
      <w:r w:rsidR="00A60274" w:rsidRPr="00A60274">
        <w:rPr>
          <w:rStyle w:val="Hypertextovodkaz"/>
          <w:rFonts w:ascii="Tahoma" w:eastAsia="Times New Roman" w:hAnsi="Tahoma" w:cs="Tahoma"/>
          <w:bCs/>
          <w:color w:val="000000" w:themeColor="text1"/>
          <w:kern w:val="36"/>
          <w:sz w:val="20"/>
          <w:szCs w:val="20"/>
          <w:u w:val="none"/>
          <w:lang w:eastAsia="cs-CZ"/>
        </w:rPr>
        <w:t xml:space="preserve"> podklady. Jde-li o kritiku přípustnou, nemůže za ni být zaměstnanec postihován.</w:t>
      </w:r>
      <w:r w:rsidRPr="00E23EF9">
        <w:rPr>
          <w:rStyle w:val="Hypertextovodkaz"/>
          <w:rFonts w:ascii="Tahoma" w:eastAsia="Times New Roman" w:hAnsi="Tahoma" w:cs="Tahoma"/>
          <w:bCs/>
          <w:color w:val="000000" w:themeColor="text1"/>
          <w:kern w:val="36"/>
          <w:sz w:val="20"/>
          <w:szCs w:val="20"/>
          <w:u w:val="none"/>
          <w:lang w:eastAsia="cs-CZ"/>
        </w:rPr>
        <w:t xml:space="preserve"> </w:t>
      </w:r>
    </w:p>
    <w:p w:rsidR="00E23EF9" w:rsidRPr="00E23EF9" w:rsidRDefault="00E23EF9" w:rsidP="003037D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253343" w:rsidRDefault="00A60274" w:rsidP="00344168">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Nejznámější případy řešené Nejvyšším soudem ve věci neplatnosti pracovního poměru pro kritiku zaměstnavatele:</w:t>
      </w:r>
    </w:p>
    <w:p w:rsidR="00A60274" w:rsidRDefault="00A60274" w:rsidP="00344168">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A60274" w:rsidRDefault="00A60274" w:rsidP="00A60274">
      <w:pPr>
        <w:pStyle w:val="Bezmezer"/>
        <w:numPr>
          <w:ilvl w:val="0"/>
          <w:numId w:val="39"/>
        </w:numP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A60274">
        <w:rPr>
          <w:rStyle w:val="Hypertextovodkaz"/>
          <w:rFonts w:ascii="Tahoma" w:eastAsia="Times New Roman" w:hAnsi="Tahoma" w:cs="Tahoma"/>
          <w:bCs/>
          <w:color w:val="000000" w:themeColor="text1"/>
          <w:kern w:val="36"/>
          <w:sz w:val="20"/>
          <w:szCs w:val="20"/>
          <w:u w:val="none"/>
          <w:lang w:eastAsia="cs-CZ"/>
        </w:rPr>
        <w:t xml:space="preserve">Na internetovém portálu DigiZone.cz zveřejněná kritika redaktora a reportéra zpravodajství TV Barrandov přirovnávajícího interní poměry v televizi k totalitnímu režimu a kritizujícího pokyn </w:t>
      </w:r>
      <w:r w:rsidRPr="00A60274">
        <w:rPr>
          <w:rStyle w:val="Hypertextovodkaz"/>
          <w:rFonts w:ascii="Tahoma" w:eastAsia="Times New Roman" w:hAnsi="Tahoma" w:cs="Tahoma"/>
          <w:bCs/>
          <w:color w:val="000000" w:themeColor="text1"/>
          <w:kern w:val="36"/>
          <w:sz w:val="20"/>
          <w:szCs w:val="20"/>
          <w:u w:val="none"/>
          <w:lang w:eastAsia="cs-CZ"/>
        </w:rPr>
        <w:lastRenderedPageBreak/>
        <w:t>vedení předem posílat plán reportáží k odsouhlasení následné realizace a vysílání.</w:t>
      </w:r>
      <w:r>
        <w:rPr>
          <w:rStyle w:val="Hypertextovodkaz"/>
          <w:rFonts w:ascii="Tahoma" w:eastAsia="Times New Roman" w:hAnsi="Tahoma" w:cs="Tahoma"/>
          <w:bCs/>
          <w:color w:val="000000" w:themeColor="text1"/>
          <w:kern w:val="36"/>
          <w:sz w:val="20"/>
          <w:szCs w:val="20"/>
          <w:u w:val="none"/>
          <w:lang w:eastAsia="cs-CZ"/>
        </w:rPr>
        <w:t xml:space="preserve"> </w:t>
      </w:r>
      <w:r>
        <w:rPr>
          <w:rStyle w:val="Hypertextovodkaz"/>
          <w:rFonts w:ascii="Tahoma" w:eastAsia="Times New Roman" w:hAnsi="Tahoma" w:cs="Tahoma"/>
          <w:bCs/>
          <w:color w:val="000000" w:themeColor="text1"/>
          <w:kern w:val="36"/>
          <w:sz w:val="20"/>
          <w:szCs w:val="20"/>
          <w:u w:val="none"/>
          <w:lang w:eastAsia="cs-CZ"/>
        </w:rPr>
        <w:sym w:font="Symbol" w:char="F0AE"/>
      </w:r>
      <w:r>
        <w:rPr>
          <w:rStyle w:val="Hypertextovodkaz"/>
          <w:rFonts w:ascii="Tahoma" w:eastAsia="Times New Roman" w:hAnsi="Tahoma" w:cs="Tahoma"/>
          <w:bCs/>
          <w:color w:val="000000" w:themeColor="text1"/>
          <w:kern w:val="36"/>
          <w:sz w:val="20"/>
          <w:szCs w:val="20"/>
          <w:u w:val="none"/>
          <w:lang w:eastAsia="cs-CZ"/>
        </w:rPr>
        <w:t xml:space="preserve"> </w:t>
      </w:r>
      <w:r w:rsidRPr="00A60274">
        <w:rPr>
          <w:rStyle w:val="Hypertextovodkaz"/>
          <w:rFonts w:ascii="Tahoma" w:eastAsia="Times New Roman" w:hAnsi="Tahoma" w:cs="Tahoma"/>
          <w:b/>
          <w:bCs/>
          <w:color w:val="000000" w:themeColor="text1"/>
          <w:kern w:val="36"/>
          <w:sz w:val="20"/>
          <w:szCs w:val="20"/>
          <w:u w:val="none"/>
          <w:lang w:eastAsia="cs-CZ"/>
        </w:rPr>
        <w:t>neoprávněná (excesivní) kritika, objektivně způsobilá ohrozit či poškodit dobrou pověst zaměstnavatele</w:t>
      </w:r>
      <w:r w:rsidRPr="00A60274">
        <w:rPr>
          <w:rStyle w:val="Hypertextovodkaz"/>
          <w:rFonts w:ascii="Tahoma" w:eastAsia="Times New Roman" w:hAnsi="Tahoma" w:cs="Tahoma"/>
          <w:bCs/>
          <w:color w:val="000000" w:themeColor="text1"/>
          <w:kern w:val="36"/>
          <w:sz w:val="20"/>
          <w:szCs w:val="20"/>
          <w:u w:val="none"/>
          <w:lang w:eastAsia="cs-CZ"/>
        </w:rPr>
        <w:t xml:space="preserve">; </w:t>
      </w:r>
    </w:p>
    <w:p w:rsidR="00A60274" w:rsidRPr="00A60274" w:rsidRDefault="00A60274" w:rsidP="00A60274">
      <w:pPr>
        <w:pStyle w:val="Bezmezer"/>
        <w:numPr>
          <w:ilvl w:val="0"/>
          <w:numId w:val="39"/>
        </w:numP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A60274">
        <w:rPr>
          <w:rStyle w:val="Hypertextovodkaz"/>
          <w:rFonts w:ascii="Tahoma" w:eastAsia="Times New Roman" w:hAnsi="Tahoma" w:cs="Tahoma"/>
          <w:bCs/>
          <w:color w:val="000000" w:themeColor="text1"/>
          <w:kern w:val="36"/>
          <w:sz w:val="20"/>
          <w:szCs w:val="20"/>
          <w:u w:val="none"/>
          <w:lang w:eastAsia="cs-CZ"/>
        </w:rPr>
        <w:t>Zaměstnanec na pozici obchodního zástupce oslovil e-mailem potenciálního obchodního partnera zaměstnavatele, aby jej ne zcela vhodně formulovaným textem upozornil na diskriminační podmínky a další vady vyhlášeného výběrového řízení, kterého se zaměstnavatel hodlal zúčastnit.</w:t>
      </w:r>
      <w:r>
        <w:rPr>
          <w:rStyle w:val="Hypertextovodkaz"/>
          <w:rFonts w:ascii="Tahoma" w:eastAsia="Times New Roman" w:hAnsi="Tahoma" w:cs="Tahoma"/>
          <w:bCs/>
          <w:color w:val="000000" w:themeColor="text1"/>
          <w:kern w:val="36"/>
          <w:sz w:val="20"/>
          <w:szCs w:val="20"/>
          <w:u w:val="none"/>
          <w:lang w:eastAsia="cs-CZ"/>
        </w:rPr>
        <w:t xml:space="preserve"> </w:t>
      </w:r>
      <w:r>
        <w:rPr>
          <w:rStyle w:val="Hypertextovodkaz"/>
          <w:rFonts w:ascii="Tahoma" w:eastAsia="Times New Roman" w:hAnsi="Tahoma" w:cs="Tahoma"/>
          <w:bCs/>
          <w:color w:val="000000" w:themeColor="text1"/>
          <w:kern w:val="36"/>
          <w:sz w:val="20"/>
          <w:szCs w:val="20"/>
          <w:u w:val="none"/>
          <w:lang w:eastAsia="cs-CZ"/>
        </w:rPr>
        <w:sym w:font="Symbol" w:char="F0AE"/>
      </w:r>
      <w:r>
        <w:rPr>
          <w:rStyle w:val="Hypertextovodkaz"/>
          <w:rFonts w:ascii="Tahoma" w:eastAsia="Times New Roman" w:hAnsi="Tahoma" w:cs="Tahoma"/>
          <w:bCs/>
          <w:color w:val="000000" w:themeColor="text1"/>
          <w:kern w:val="36"/>
          <w:sz w:val="20"/>
          <w:szCs w:val="20"/>
          <w:u w:val="none"/>
          <w:lang w:eastAsia="cs-CZ"/>
        </w:rPr>
        <w:t xml:space="preserve"> </w:t>
      </w:r>
      <w:r w:rsidRPr="00A60274">
        <w:rPr>
          <w:rStyle w:val="Hypertextovodkaz"/>
          <w:rFonts w:ascii="Tahoma" w:eastAsia="Times New Roman" w:hAnsi="Tahoma" w:cs="Tahoma"/>
          <w:b/>
          <w:bCs/>
          <w:color w:val="000000" w:themeColor="text1"/>
          <w:kern w:val="36"/>
          <w:sz w:val="20"/>
          <w:szCs w:val="20"/>
          <w:u w:val="none"/>
          <w:lang w:eastAsia="cs-CZ"/>
        </w:rPr>
        <w:t>svoboda projevu není neomezená, neloajální jednání v rozporu se zájmy zaměstnavatele</w:t>
      </w:r>
    </w:p>
    <w:p w:rsidR="00A60274" w:rsidRPr="00A60274" w:rsidRDefault="00A60274" w:rsidP="00A60274">
      <w:pPr>
        <w:pStyle w:val="Bezmezer"/>
        <w:numPr>
          <w:ilvl w:val="0"/>
          <w:numId w:val="39"/>
        </w:numP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A60274">
        <w:rPr>
          <w:rStyle w:val="Hypertextovodkaz"/>
          <w:rFonts w:ascii="Tahoma" w:eastAsia="Times New Roman" w:hAnsi="Tahoma" w:cs="Tahoma"/>
          <w:bCs/>
          <w:color w:val="000000" w:themeColor="text1"/>
          <w:kern w:val="36"/>
          <w:sz w:val="20"/>
          <w:szCs w:val="20"/>
          <w:u w:val="none"/>
          <w:lang w:eastAsia="cs-CZ"/>
        </w:rPr>
        <w:t>Zaměstnanci (čističky odpadních vod) informovali mj. obchodní partnery i vlastníka čističky o problémech možného ohrožování životního prostředí ze strany jejich zaměstnavatele a o nevýhodných podmínkách nájmu čističky odpadních vod vč. podezřelých okolností uzavření nájemního vztahu.</w:t>
      </w:r>
      <w:r>
        <w:rPr>
          <w:rStyle w:val="Hypertextovodkaz"/>
          <w:rFonts w:ascii="Tahoma" w:eastAsia="Times New Roman" w:hAnsi="Tahoma" w:cs="Tahoma"/>
          <w:bCs/>
          <w:color w:val="000000" w:themeColor="text1"/>
          <w:kern w:val="36"/>
          <w:sz w:val="20"/>
          <w:szCs w:val="20"/>
          <w:u w:val="none"/>
          <w:lang w:eastAsia="cs-CZ"/>
        </w:rPr>
        <w:t xml:space="preserve"> </w:t>
      </w:r>
      <w:r>
        <w:rPr>
          <w:rStyle w:val="Hypertextovodkaz"/>
          <w:rFonts w:ascii="Tahoma" w:eastAsia="Times New Roman" w:hAnsi="Tahoma" w:cs="Tahoma"/>
          <w:bCs/>
          <w:color w:val="000000" w:themeColor="text1"/>
          <w:kern w:val="36"/>
          <w:sz w:val="20"/>
          <w:szCs w:val="20"/>
          <w:u w:val="none"/>
          <w:lang w:eastAsia="cs-CZ"/>
        </w:rPr>
        <w:sym w:font="Symbol" w:char="F0AE"/>
      </w:r>
      <w:r>
        <w:rPr>
          <w:rStyle w:val="Hypertextovodkaz"/>
          <w:rFonts w:ascii="Tahoma" w:eastAsia="Times New Roman" w:hAnsi="Tahoma" w:cs="Tahoma"/>
          <w:bCs/>
          <w:color w:val="000000" w:themeColor="text1"/>
          <w:kern w:val="36"/>
          <w:sz w:val="20"/>
          <w:szCs w:val="20"/>
          <w:u w:val="none"/>
          <w:lang w:eastAsia="cs-CZ"/>
        </w:rPr>
        <w:t xml:space="preserve"> </w:t>
      </w:r>
      <w:r w:rsidRPr="00A60274">
        <w:rPr>
          <w:rStyle w:val="Hypertextovodkaz"/>
          <w:rFonts w:ascii="Tahoma" w:eastAsia="Times New Roman" w:hAnsi="Tahoma" w:cs="Tahoma"/>
          <w:b/>
          <w:bCs/>
          <w:color w:val="000000" w:themeColor="text1"/>
          <w:kern w:val="36"/>
          <w:sz w:val="20"/>
          <w:szCs w:val="20"/>
          <w:u w:val="none"/>
          <w:lang w:eastAsia="cs-CZ"/>
        </w:rPr>
        <w:t>jednání ve snaze poškodit zaměstnavatele</w:t>
      </w:r>
    </w:p>
    <w:p w:rsidR="00A60274" w:rsidRPr="00A60274" w:rsidRDefault="00A60274" w:rsidP="00A60274">
      <w:pPr>
        <w:pStyle w:val="Bezmezer"/>
        <w:numPr>
          <w:ilvl w:val="0"/>
          <w:numId w:val="39"/>
        </w:numP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za</w:t>
      </w:r>
      <w:r w:rsidRPr="00A60274">
        <w:rPr>
          <w:rStyle w:val="Hypertextovodkaz"/>
          <w:rFonts w:ascii="Tahoma" w:eastAsia="Times New Roman" w:hAnsi="Tahoma" w:cs="Tahoma"/>
          <w:bCs/>
          <w:color w:val="000000" w:themeColor="text1"/>
          <w:kern w:val="36"/>
          <w:sz w:val="20"/>
          <w:szCs w:val="20"/>
          <w:u w:val="none"/>
          <w:lang w:eastAsia="cs-CZ"/>
        </w:rPr>
        <w:t>městnanec slovně a hrubě vulgárně napadl investora stavby i zákazníka zaměstnavatele</w:t>
      </w:r>
      <w:r>
        <w:rPr>
          <w:rStyle w:val="Hypertextovodkaz"/>
          <w:rFonts w:ascii="Tahoma" w:eastAsia="Times New Roman" w:hAnsi="Tahoma" w:cs="Tahoma"/>
          <w:bCs/>
          <w:color w:val="000000" w:themeColor="text1"/>
          <w:kern w:val="36"/>
          <w:sz w:val="20"/>
          <w:szCs w:val="20"/>
          <w:u w:val="none"/>
          <w:lang w:eastAsia="cs-CZ"/>
        </w:rPr>
        <w:t xml:space="preserve"> </w:t>
      </w:r>
      <w:r>
        <w:rPr>
          <w:rStyle w:val="Hypertextovodkaz"/>
          <w:rFonts w:ascii="Tahoma" w:eastAsia="Times New Roman" w:hAnsi="Tahoma" w:cs="Tahoma"/>
          <w:bCs/>
          <w:color w:val="000000" w:themeColor="text1"/>
          <w:kern w:val="36"/>
          <w:sz w:val="20"/>
          <w:szCs w:val="20"/>
          <w:u w:val="none"/>
          <w:lang w:eastAsia="cs-CZ"/>
        </w:rPr>
        <w:sym w:font="Symbol" w:char="F0AE"/>
      </w:r>
      <w:r>
        <w:rPr>
          <w:rStyle w:val="Hypertextovodkaz"/>
          <w:rFonts w:ascii="Tahoma" w:eastAsia="Times New Roman" w:hAnsi="Tahoma" w:cs="Tahoma"/>
          <w:bCs/>
          <w:color w:val="000000" w:themeColor="text1"/>
          <w:kern w:val="36"/>
          <w:sz w:val="20"/>
          <w:szCs w:val="20"/>
          <w:u w:val="none"/>
          <w:lang w:eastAsia="cs-CZ"/>
        </w:rPr>
        <w:t xml:space="preserve"> </w:t>
      </w:r>
      <w:r w:rsidRPr="00A60274">
        <w:rPr>
          <w:rStyle w:val="Hypertextovodkaz"/>
          <w:rFonts w:ascii="Tahoma" w:eastAsia="Times New Roman" w:hAnsi="Tahoma" w:cs="Tahoma"/>
          <w:b/>
          <w:bCs/>
          <w:color w:val="000000" w:themeColor="text1"/>
          <w:kern w:val="36"/>
          <w:sz w:val="20"/>
          <w:szCs w:val="20"/>
          <w:u w:val="none"/>
          <w:lang w:eastAsia="cs-CZ"/>
        </w:rPr>
        <w:t>způsobilost jednání přivodit majetkovou újmu zaměstnavateli</w:t>
      </w:r>
    </w:p>
    <w:p w:rsidR="00A60274" w:rsidRPr="00E23EF9" w:rsidRDefault="00A60274" w:rsidP="00A60274">
      <w:pPr>
        <w:pStyle w:val="Bezmezer"/>
        <w:spacing w:line="360" w:lineRule="auto"/>
        <w:ind w:left="720"/>
        <w:jc w:val="both"/>
        <w:rPr>
          <w:rStyle w:val="Hypertextovodkaz"/>
          <w:rFonts w:ascii="Tahoma" w:eastAsia="Times New Roman" w:hAnsi="Tahoma" w:cs="Tahoma"/>
          <w:bCs/>
          <w:color w:val="000000" w:themeColor="text1"/>
          <w:kern w:val="36"/>
          <w:sz w:val="20"/>
          <w:szCs w:val="20"/>
          <w:u w:val="none"/>
          <w:lang w:eastAsia="cs-CZ"/>
        </w:rPr>
      </w:pPr>
    </w:p>
    <w:p w:rsidR="002B245A" w:rsidRPr="008E4CC7" w:rsidRDefault="002B245A" w:rsidP="002B245A">
      <w:pPr>
        <w:pStyle w:val="Bezmezer"/>
        <w:spacing w:line="360" w:lineRule="auto"/>
        <w:jc w:val="both"/>
        <w:rPr>
          <w:rStyle w:val="Hypertextovodkaz"/>
          <w:rFonts w:ascii="Tahoma" w:eastAsia="Times New Roman" w:hAnsi="Tahoma" w:cs="Tahoma"/>
          <w:bCs/>
          <w:color w:val="000000" w:themeColor="text1"/>
          <w:kern w:val="36"/>
          <w:sz w:val="20"/>
          <w:szCs w:val="24"/>
          <w:highlight w:val="yellow"/>
          <w:u w:val="none"/>
          <w:lang w:eastAsia="cs-CZ"/>
        </w:rPr>
      </w:pPr>
    </w:p>
    <w:sectPr w:rsidR="002B245A" w:rsidRPr="008E4CC7" w:rsidSect="00024EFD">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571" w:rsidRDefault="00D25571" w:rsidP="004F17ED">
      <w:pPr>
        <w:spacing w:after="0" w:line="240" w:lineRule="auto"/>
      </w:pPr>
      <w:r>
        <w:separator/>
      </w:r>
    </w:p>
  </w:endnote>
  <w:endnote w:type="continuationSeparator" w:id="0">
    <w:p w:rsidR="00D25571" w:rsidRDefault="00D25571" w:rsidP="004F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Consolas">
    <w:panose1 w:val="020B0609020204030204"/>
    <w:charset w:val="EE"/>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313786"/>
      <w:docPartObj>
        <w:docPartGallery w:val="Page Numbers (Bottom of Page)"/>
        <w:docPartUnique/>
      </w:docPartObj>
    </w:sdtPr>
    <w:sdtEndPr/>
    <w:sdtContent>
      <w:sdt>
        <w:sdtPr>
          <w:id w:val="860082579"/>
          <w:docPartObj>
            <w:docPartGallery w:val="Page Numbers (Top of Page)"/>
            <w:docPartUnique/>
          </w:docPartObj>
        </w:sdtPr>
        <w:sdtEndPr/>
        <w:sdtContent>
          <w:p w:rsidR="00E2287C" w:rsidRDefault="00E2287C">
            <w:pPr>
              <w:pStyle w:val="Zpat"/>
              <w:jc w:val="right"/>
            </w:pPr>
            <w:r w:rsidRPr="00FB7F36">
              <w:rPr>
                <w:rFonts w:ascii="Tahoma" w:hAnsi="Tahoma" w:cs="Tahoma"/>
                <w:sz w:val="16"/>
                <w:szCs w:val="16"/>
              </w:rPr>
              <w:t xml:space="preserve">Stránka </w:t>
            </w:r>
            <w:r w:rsidRPr="00FB7F36">
              <w:rPr>
                <w:rFonts w:ascii="Tahoma" w:hAnsi="Tahoma" w:cs="Tahoma"/>
                <w:b/>
                <w:bCs/>
                <w:sz w:val="16"/>
                <w:szCs w:val="16"/>
              </w:rPr>
              <w:fldChar w:fldCharType="begin"/>
            </w:r>
            <w:r w:rsidRPr="00FB7F36">
              <w:rPr>
                <w:rFonts w:ascii="Tahoma" w:hAnsi="Tahoma" w:cs="Tahoma"/>
                <w:b/>
                <w:bCs/>
                <w:sz w:val="16"/>
                <w:szCs w:val="16"/>
              </w:rPr>
              <w:instrText>PAGE</w:instrText>
            </w:r>
            <w:r w:rsidRPr="00FB7F36">
              <w:rPr>
                <w:rFonts w:ascii="Tahoma" w:hAnsi="Tahoma" w:cs="Tahoma"/>
                <w:b/>
                <w:bCs/>
                <w:sz w:val="16"/>
                <w:szCs w:val="16"/>
              </w:rPr>
              <w:fldChar w:fldCharType="separate"/>
            </w:r>
            <w:r w:rsidR="00525804">
              <w:rPr>
                <w:rFonts w:ascii="Tahoma" w:hAnsi="Tahoma" w:cs="Tahoma"/>
                <w:b/>
                <w:bCs/>
                <w:noProof/>
                <w:sz w:val="16"/>
                <w:szCs w:val="16"/>
              </w:rPr>
              <w:t>1</w:t>
            </w:r>
            <w:r w:rsidRPr="00FB7F36">
              <w:rPr>
                <w:rFonts w:ascii="Tahoma" w:hAnsi="Tahoma" w:cs="Tahoma"/>
                <w:b/>
                <w:bCs/>
                <w:sz w:val="16"/>
                <w:szCs w:val="16"/>
              </w:rPr>
              <w:fldChar w:fldCharType="end"/>
            </w:r>
            <w:r w:rsidRPr="00FB7F36">
              <w:rPr>
                <w:rFonts w:ascii="Tahoma" w:hAnsi="Tahoma" w:cs="Tahoma"/>
                <w:sz w:val="16"/>
                <w:szCs w:val="16"/>
              </w:rPr>
              <w:t xml:space="preserve"> z </w:t>
            </w:r>
            <w:r w:rsidRPr="00FB7F36">
              <w:rPr>
                <w:rFonts w:ascii="Tahoma" w:hAnsi="Tahoma" w:cs="Tahoma"/>
                <w:b/>
                <w:bCs/>
                <w:sz w:val="16"/>
                <w:szCs w:val="16"/>
              </w:rPr>
              <w:fldChar w:fldCharType="begin"/>
            </w:r>
            <w:r w:rsidRPr="00FB7F36">
              <w:rPr>
                <w:rFonts w:ascii="Tahoma" w:hAnsi="Tahoma" w:cs="Tahoma"/>
                <w:b/>
                <w:bCs/>
                <w:sz w:val="16"/>
                <w:szCs w:val="16"/>
              </w:rPr>
              <w:instrText>NUMPAGES</w:instrText>
            </w:r>
            <w:r w:rsidRPr="00FB7F36">
              <w:rPr>
                <w:rFonts w:ascii="Tahoma" w:hAnsi="Tahoma" w:cs="Tahoma"/>
                <w:b/>
                <w:bCs/>
                <w:sz w:val="16"/>
                <w:szCs w:val="16"/>
              </w:rPr>
              <w:fldChar w:fldCharType="separate"/>
            </w:r>
            <w:r w:rsidR="00525804">
              <w:rPr>
                <w:rFonts w:ascii="Tahoma" w:hAnsi="Tahoma" w:cs="Tahoma"/>
                <w:b/>
                <w:bCs/>
                <w:noProof/>
                <w:sz w:val="16"/>
                <w:szCs w:val="16"/>
              </w:rPr>
              <w:t>5</w:t>
            </w:r>
            <w:r w:rsidRPr="00FB7F36">
              <w:rPr>
                <w:rFonts w:ascii="Tahoma" w:hAnsi="Tahoma" w:cs="Tahoma"/>
                <w:b/>
                <w:bCs/>
                <w:sz w:val="16"/>
                <w:szCs w:val="16"/>
              </w:rPr>
              <w:fldChar w:fldCharType="end"/>
            </w:r>
          </w:p>
        </w:sdtContent>
      </w:sdt>
    </w:sdtContent>
  </w:sdt>
  <w:p w:rsidR="00E2287C" w:rsidRDefault="00E2287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571" w:rsidRDefault="00D25571" w:rsidP="004F17ED">
      <w:pPr>
        <w:spacing w:after="0" w:line="240" w:lineRule="auto"/>
      </w:pPr>
      <w:r>
        <w:separator/>
      </w:r>
    </w:p>
  </w:footnote>
  <w:footnote w:type="continuationSeparator" w:id="0">
    <w:p w:rsidR="00D25571" w:rsidRDefault="00D25571" w:rsidP="004F1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0E4F14"/>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8C08B84E"/>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F42245F0"/>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A86E144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70BEC0C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B5CCF034"/>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670DF24"/>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DAB03C9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61A2FD7C"/>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1">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2">
    <w:nsid w:val="06342C76"/>
    <w:multiLevelType w:val="multilevel"/>
    <w:tmpl w:val="4A0E85BC"/>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13">
    <w:nsid w:val="0E8E1C81"/>
    <w:multiLevelType w:val="hybridMultilevel"/>
    <w:tmpl w:val="8DE63134"/>
    <w:lvl w:ilvl="0" w:tplc="3DA8D78C">
      <w:start w:val="1"/>
      <w:numFmt w:val="upperRoman"/>
      <w:pStyle w:val="Dvodovzprvaknovlnku"/>
      <w:suff w:val="nothing"/>
      <w:lvlText w:val="K čl.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5">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21F3E5B"/>
    <w:multiLevelType w:val="hybridMultilevel"/>
    <w:tmpl w:val="1F00C260"/>
    <w:lvl w:ilvl="0" w:tplc="AB5458B6">
      <w:start w:val="1"/>
      <w:numFmt w:val="decimal"/>
      <w:lvlText w:val="%1)"/>
      <w:lvlJc w:val="left"/>
      <w:pPr>
        <w:ind w:left="360" w:hanging="360"/>
      </w:pPr>
      <w:rPr>
        <w:rFonts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nsid w:val="26E85E83"/>
    <w:multiLevelType w:val="multilevel"/>
    <w:tmpl w:val="EBDA8F54"/>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8">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20">
    <w:nsid w:val="40484290"/>
    <w:multiLevelType w:val="hybridMultilevel"/>
    <w:tmpl w:val="D130CC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7C33C7D"/>
    <w:multiLevelType w:val="hybridMultilevel"/>
    <w:tmpl w:val="84763E00"/>
    <w:lvl w:ilvl="0" w:tplc="04050005">
      <w:start w:val="1"/>
      <w:numFmt w:val="bullet"/>
      <w:lvlText w:val=""/>
      <w:lvlJc w:val="left"/>
      <w:pPr>
        <w:ind w:left="1070" w:hanging="360"/>
      </w:pPr>
      <w:rPr>
        <w:rFonts w:ascii="Wingdings" w:hAnsi="Wingdings"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22">
    <w:nsid w:val="47F25847"/>
    <w:multiLevelType w:val="multilevel"/>
    <w:tmpl w:val="73DADD40"/>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3">
    <w:nsid w:val="49231A78"/>
    <w:multiLevelType w:val="hybridMultilevel"/>
    <w:tmpl w:val="05B2C342"/>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nsid w:val="4ED46AED"/>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5">
    <w:nsid w:val="55086667"/>
    <w:multiLevelType w:val="hybridMultilevel"/>
    <w:tmpl w:val="56880B40"/>
    <w:lvl w:ilvl="0" w:tplc="C97041D8">
      <w:start w:val="13"/>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51C6D97"/>
    <w:multiLevelType w:val="hybridMultilevel"/>
    <w:tmpl w:val="F7A888D0"/>
    <w:lvl w:ilvl="0" w:tplc="3DF42D6C">
      <w:start w:val="4"/>
      <w:numFmt w:val="bullet"/>
      <w:lvlText w:val="-"/>
      <w:lvlJc w:val="left"/>
      <w:pPr>
        <w:ind w:left="360" w:hanging="360"/>
      </w:pPr>
      <w:rPr>
        <w:rFonts w:ascii="Tahoma" w:eastAsia="Times New Roman" w:hAnsi="Tahoma" w:cs="Tahoma"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nsid w:val="5F54556F"/>
    <w:multiLevelType w:val="hybridMultilevel"/>
    <w:tmpl w:val="A9163A2C"/>
    <w:lvl w:ilvl="0" w:tplc="CD02831E">
      <w:start w:val="1"/>
      <w:numFmt w:val="decimal"/>
      <w:pStyle w:val="Dvodovzprvakdlu"/>
      <w:suff w:val="nothing"/>
      <w:lvlText w:val="K 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0207346"/>
    <w:multiLevelType w:val="hybridMultilevel"/>
    <w:tmpl w:val="40EC2A32"/>
    <w:lvl w:ilvl="0" w:tplc="B0868674">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nsid w:val="63B317B2"/>
    <w:multiLevelType w:val="hybridMultilevel"/>
    <w:tmpl w:val="229414D6"/>
    <w:lvl w:ilvl="0" w:tplc="FDB6EE42">
      <w:start w:val="1"/>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65A52AB"/>
    <w:multiLevelType w:val="hybridMultilevel"/>
    <w:tmpl w:val="679E83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702047C"/>
    <w:multiLevelType w:val="hybridMultilevel"/>
    <w:tmpl w:val="BA9A3A18"/>
    <w:lvl w:ilvl="0" w:tplc="62BE8CFA">
      <w:start w:val="1"/>
      <w:numFmt w:val="decimal"/>
      <w:pStyle w:val="Dvodovzprvakpododdlu"/>
      <w:suff w:val="nothing"/>
      <w:lvlText w:val="K pod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CAD095C"/>
    <w:multiLevelType w:val="hybridMultilevel"/>
    <w:tmpl w:val="D130CC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D5A53A1"/>
    <w:multiLevelType w:val="hybridMultilevel"/>
    <w:tmpl w:val="CC40319A"/>
    <w:lvl w:ilvl="0" w:tplc="3DF42D6C">
      <w:start w:val="4"/>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E370F52"/>
    <w:multiLevelType w:val="hybridMultilevel"/>
    <w:tmpl w:val="D50E00CC"/>
    <w:lvl w:ilvl="0" w:tplc="437A026A">
      <w:start w:val="1"/>
      <w:numFmt w:val="decimal"/>
      <w:pStyle w:val="Dvodovzprvakoddlu"/>
      <w:suff w:val="nothing"/>
      <w:lvlText w:val="K 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8604A35"/>
    <w:multiLevelType w:val="hybridMultilevel"/>
    <w:tmpl w:val="2D2C538A"/>
    <w:lvl w:ilvl="0" w:tplc="5ED6CD70">
      <w:start w:val="1"/>
      <w:numFmt w:val="decimal"/>
      <w:pStyle w:val="StylDvodovzprva16bTun"/>
      <w:lvlText w:val="K bodu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A2667C7"/>
    <w:multiLevelType w:val="hybridMultilevel"/>
    <w:tmpl w:val="9DB0DAEA"/>
    <w:lvl w:ilvl="0" w:tplc="2988D18C">
      <w:start w:val="2"/>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23"/>
  </w:num>
  <w:num w:numId="3">
    <w:abstractNumId w:val="19"/>
  </w:num>
  <w:num w:numId="4">
    <w:abstractNumId w:val="11"/>
  </w:num>
  <w:num w:numId="5">
    <w:abstractNumId w:val="10"/>
  </w:num>
  <w:num w:numId="6">
    <w:abstractNumId w:val="14"/>
  </w:num>
  <w:num w:numId="7">
    <w:abstractNumId w:val="35"/>
  </w:num>
  <w:num w:numId="8">
    <w:abstractNumId w:val="13"/>
  </w:num>
  <w:num w:numId="9">
    <w:abstractNumId w:val="38"/>
  </w:num>
  <w:num w:numId="10">
    <w:abstractNumId w:val="27"/>
  </w:num>
  <w:num w:numId="11">
    <w:abstractNumId w:val="34"/>
  </w:num>
  <w:num w:numId="12">
    <w:abstractNumId w:val="31"/>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5"/>
  </w:num>
  <w:num w:numId="22">
    <w:abstractNumId w:val="4"/>
  </w:num>
  <w:num w:numId="23">
    <w:abstractNumId w:val="15"/>
  </w:num>
  <w:num w:numId="24">
    <w:abstractNumId w:val="18"/>
  </w:num>
  <w:num w:numId="25">
    <w:abstractNumId w:val="17"/>
  </w:num>
  <w:num w:numId="26">
    <w:abstractNumId w:val="36"/>
  </w:num>
  <w:num w:numId="27">
    <w:abstractNumId w:val="29"/>
  </w:num>
  <w:num w:numId="28">
    <w:abstractNumId w:val="16"/>
  </w:num>
  <w:num w:numId="29">
    <w:abstractNumId w:val="28"/>
  </w:num>
  <w:num w:numId="30">
    <w:abstractNumId w:val="25"/>
  </w:num>
  <w:num w:numId="31">
    <w:abstractNumId w:val="20"/>
  </w:num>
  <w:num w:numId="32">
    <w:abstractNumId w:val="21"/>
  </w:num>
  <w:num w:numId="33">
    <w:abstractNumId w:val="22"/>
  </w:num>
  <w:num w:numId="34">
    <w:abstractNumId w:val="33"/>
  </w:num>
  <w:num w:numId="35">
    <w:abstractNumId w:val="26"/>
  </w:num>
  <w:num w:numId="36">
    <w:abstractNumId w:val="30"/>
  </w:num>
  <w:num w:numId="37">
    <w:abstractNumId w:val="32"/>
  </w:num>
  <w:num w:numId="38">
    <w:abstractNumId w:val="12"/>
  </w:num>
  <w:num w:numId="39">
    <w:abstractNumId w:val="3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F8"/>
    <w:rsid w:val="0000079D"/>
    <w:rsid w:val="00002200"/>
    <w:rsid w:val="00003D1D"/>
    <w:rsid w:val="000049DB"/>
    <w:rsid w:val="00006337"/>
    <w:rsid w:val="000065C2"/>
    <w:rsid w:val="00006D3F"/>
    <w:rsid w:val="00013763"/>
    <w:rsid w:val="000152BC"/>
    <w:rsid w:val="00017AE6"/>
    <w:rsid w:val="0002202C"/>
    <w:rsid w:val="00024354"/>
    <w:rsid w:val="00024EFD"/>
    <w:rsid w:val="00025EAC"/>
    <w:rsid w:val="000331FE"/>
    <w:rsid w:val="00034EBC"/>
    <w:rsid w:val="0003592E"/>
    <w:rsid w:val="00035A22"/>
    <w:rsid w:val="000363D6"/>
    <w:rsid w:val="00037C21"/>
    <w:rsid w:val="00037D46"/>
    <w:rsid w:val="00037E81"/>
    <w:rsid w:val="000400D6"/>
    <w:rsid w:val="00040830"/>
    <w:rsid w:val="00040942"/>
    <w:rsid w:val="00040B86"/>
    <w:rsid w:val="00041550"/>
    <w:rsid w:val="00042450"/>
    <w:rsid w:val="00045263"/>
    <w:rsid w:val="00045E2F"/>
    <w:rsid w:val="000478D3"/>
    <w:rsid w:val="00047C25"/>
    <w:rsid w:val="00051E5E"/>
    <w:rsid w:val="00062A39"/>
    <w:rsid w:val="00070061"/>
    <w:rsid w:val="00071319"/>
    <w:rsid w:val="00071E57"/>
    <w:rsid w:val="0007229C"/>
    <w:rsid w:val="00073AE1"/>
    <w:rsid w:val="00073DF1"/>
    <w:rsid w:val="00075A74"/>
    <w:rsid w:val="000767BA"/>
    <w:rsid w:val="00076B99"/>
    <w:rsid w:val="00081677"/>
    <w:rsid w:val="00083EC8"/>
    <w:rsid w:val="00084E43"/>
    <w:rsid w:val="000867AE"/>
    <w:rsid w:val="00093AAA"/>
    <w:rsid w:val="000944DB"/>
    <w:rsid w:val="00095900"/>
    <w:rsid w:val="000A1864"/>
    <w:rsid w:val="000A2367"/>
    <w:rsid w:val="000A6ED0"/>
    <w:rsid w:val="000A72EB"/>
    <w:rsid w:val="000B2C9A"/>
    <w:rsid w:val="000B2D74"/>
    <w:rsid w:val="000B6E81"/>
    <w:rsid w:val="000C21BA"/>
    <w:rsid w:val="000C3CEF"/>
    <w:rsid w:val="000D10C4"/>
    <w:rsid w:val="000D120A"/>
    <w:rsid w:val="000D1219"/>
    <w:rsid w:val="000D3219"/>
    <w:rsid w:val="000D322B"/>
    <w:rsid w:val="000D43A2"/>
    <w:rsid w:val="000D5A9A"/>
    <w:rsid w:val="000D5D2E"/>
    <w:rsid w:val="000D7741"/>
    <w:rsid w:val="000E54E9"/>
    <w:rsid w:val="000F2090"/>
    <w:rsid w:val="000F401A"/>
    <w:rsid w:val="000F43FA"/>
    <w:rsid w:val="000F4720"/>
    <w:rsid w:val="000F4B51"/>
    <w:rsid w:val="000F5A9C"/>
    <w:rsid w:val="000F69B8"/>
    <w:rsid w:val="00101448"/>
    <w:rsid w:val="001017A9"/>
    <w:rsid w:val="00101BD3"/>
    <w:rsid w:val="001028D7"/>
    <w:rsid w:val="001049A5"/>
    <w:rsid w:val="00106526"/>
    <w:rsid w:val="001065AE"/>
    <w:rsid w:val="0010675A"/>
    <w:rsid w:val="001109EF"/>
    <w:rsid w:val="001127CE"/>
    <w:rsid w:val="00117697"/>
    <w:rsid w:val="001236D2"/>
    <w:rsid w:val="001241C8"/>
    <w:rsid w:val="0012462E"/>
    <w:rsid w:val="001265DA"/>
    <w:rsid w:val="00126CB8"/>
    <w:rsid w:val="001277A2"/>
    <w:rsid w:val="001311AC"/>
    <w:rsid w:val="00131647"/>
    <w:rsid w:val="00132C6A"/>
    <w:rsid w:val="00134EB5"/>
    <w:rsid w:val="001351A0"/>
    <w:rsid w:val="00135879"/>
    <w:rsid w:val="00135BEF"/>
    <w:rsid w:val="001367FE"/>
    <w:rsid w:val="00137ACA"/>
    <w:rsid w:val="00137CB0"/>
    <w:rsid w:val="00141501"/>
    <w:rsid w:val="00141666"/>
    <w:rsid w:val="00142322"/>
    <w:rsid w:val="0015004C"/>
    <w:rsid w:val="00150FB7"/>
    <w:rsid w:val="00156C6C"/>
    <w:rsid w:val="00161BEA"/>
    <w:rsid w:val="00162805"/>
    <w:rsid w:val="001629CF"/>
    <w:rsid w:val="00162B8A"/>
    <w:rsid w:val="00163DDA"/>
    <w:rsid w:val="0016564F"/>
    <w:rsid w:val="00165B6A"/>
    <w:rsid w:val="001765B5"/>
    <w:rsid w:val="001807E4"/>
    <w:rsid w:val="00184111"/>
    <w:rsid w:val="001875C8"/>
    <w:rsid w:val="00195DD2"/>
    <w:rsid w:val="001A0C83"/>
    <w:rsid w:val="001A1785"/>
    <w:rsid w:val="001A2D52"/>
    <w:rsid w:val="001A3D61"/>
    <w:rsid w:val="001A62A6"/>
    <w:rsid w:val="001A6AF4"/>
    <w:rsid w:val="001A7E2C"/>
    <w:rsid w:val="001B5DB3"/>
    <w:rsid w:val="001B609E"/>
    <w:rsid w:val="001B66D4"/>
    <w:rsid w:val="001C27F8"/>
    <w:rsid w:val="001C4A0C"/>
    <w:rsid w:val="001C509B"/>
    <w:rsid w:val="001C580F"/>
    <w:rsid w:val="001C645F"/>
    <w:rsid w:val="001D0703"/>
    <w:rsid w:val="001D070C"/>
    <w:rsid w:val="001D0880"/>
    <w:rsid w:val="001D488C"/>
    <w:rsid w:val="001D7CC3"/>
    <w:rsid w:val="001E247A"/>
    <w:rsid w:val="001E257B"/>
    <w:rsid w:val="001E53D1"/>
    <w:rsid w:val="001E6F7D"/>
    <w:rsid w:val="001F16D1"/>
    <w:rsid w:val="001F1F7F"/>
    <w:rsid w:val="001F3948"/>
    <w:rsid w:val="001F5995"/>
    <w:rsid w:val="001F71A0"/>
    <w:rsid w:val="002028B4"/>
    <w:rsid w:val="00202980"/>
    <w:rsid w:val="00205B69"/>
    <w:rsid w:val="00205D7C"/>
    <w:rsid w:val="00206F98"/>
    <w:rsid w:val="00207B8D"/>
    <w:rsid w:val="00212896"/>
    <w:rsid w:val="00212BC6"/>
    <w:rsid w:val="00214FAB"/>
    <w:rsid w:val="00220138"/>
    <w:rsid w:val="002205E1"/>
    <w:rsid w:val="0022197B"/>
    <w:rsid w:val="00221F51"/>
    <w:rsid w:val="00222868"/>
    <w:rsid w:val="00235322"/>
    <w:rsid w:val="00236086"/>
    <w:rsid w:val="00240477"/>
    <w:rsid w:val="00242580"/>
    <w:rsid w:val="002441B4"/>
    <w:rsid w:val="00247A69"/>
    <w:rsid w:val="0025086C"/>
    <w:rsid w:val="00251C31"/>
    <w:rsid w:val="0025209F"/>
    <w:rsid w:val="00252C33"/>
    <w:rsid w:val="00253343"/>
    <w:rsid w:val="00253681"/>
    <w:rsid w:val="00254879"/>
    <w:rsid w:val="0025643D"/>
    <w:rsid w:val="00257465"/>
    <w:rsid w:val="00257D6C"/>
    <w:rsid w:val="002610C4"/>
    <w:rsid w:val="00263CDC"/>
    <w:rsid w:val="002738A3"/>
    <w:rsid w:val="00276A8C"/>
    <w:rsid w:val="00276F8F"/>
    <w:rsid w:val="00283D2E"/>
    <w:rsid w:val="0028484D"/>
    <w:rsid w:val="0028797B"/>
    <w:rsid w:val="00292D21"/>
    <w:rsid w:val="00296169"/>
    <w:rsid w:val="002A082D"/>
    <w:rsid w:val="002A255B"/>
    <w:rsid w:val="002A2F5C"/>
    <w:rsid w:val="002A3403"/>
    <w:rsid w:val="002A3CA7"/>
    <w:rsid w:val="002A668E"/>
    <w:rsid w:val="002A7232"/>
    <w:rsid w:val="002B0E18"/>
    <w:rsid w:val="002B11D7"/>
    <w:rsid w:val="002B245A"/>
    <w:rsid w:val="002B3FF4"/>
    <w:rsid w:val="002B4CA4"/>
    <w:rsid w:val="002B6A65"/>
    <w:rsid w:val="002B7C80"/>
    <w:rsid w:val="002C0879"/>
    <w:rsid w:val="002C27F8"/>
    <w:rsid w:val="002C594D"/>
    <w:rsid w:val="002D14F8"/>
    <w:rsid w:val="002D1507"/>
    <w:rsid w:val="002D6498"/>
    <w:rsid w:val="002D7924"/>
    <w:rsid w:val="002E0119"/>
    <w:rsid w:val="002E0228"/>
    <w:rsid w:val="002E065A"/>
    <w:rsid w:val="002E0C9E"/>
    <w:rsid w:val="002E1514"/>
    <w:rsid w:val="002E151F"/>
    <w:rsid w:val="002E3FD5"/>
    <w:rsid w:val="002E7FFC"/>
    <w:rsid w:val="002F207D"/>
    <w:rsid w:val="002F57E7"/>
    <w:rsid w:val="002F798B"/>
    <w:rsid w:val="003037DA"/>
    <w:rsid w:val="00304048"/>
    <w:rsid w:val="00305BBB"/>
    <w:rsid w:val="003077D1"/>
    <w:rsid w:val="00310DD6"/>
    <w:rsid w:val="00311B5F"/>
    <w:rsid w:val="00311C47"/>
    <w:rsid w:val="00312C05"/>
    <w:rsid w:val="003131F8"/>
    <w:rsid w:val="00322DF8"/>
    <w:rsid w:val="003238FB"/>
    <w:rsid w:val="003249E2"/>
    <w:rsid w:val="00330B21"/>
    <w:rsid w:val="00333363"/>
    <w:rsid w:val="00335B85"/>
    <w:rsid w:val="00335BB7"/>
    <w:rsid w:val="00343B36"/>
    <w:rsid w:val="00344168"/>
    <w:rsid w:val="00344F47"/>
    <w:rsid w:val="00345E8F"/>
    <w:rsid w:val="00351243"/>
    <w:rsid w:val="00351349"/>
    <w:rsid w:val="003526B8"/>
    <w:rsid w:val="003530C9"/>
    <w:rsid w:val="0035347A"/>
    <w:rsid w:val="0035378B"/>
    <w:rsid w:val="00355EAB"/>
    <w:rsid w:val="00360D1A"/>
    <w:rsid w:val="003628E1"/>
    <w:rsid w:val="0036402D"/>
    <w:rsid w:val="00370ABB"/>
    <w:rsid w:val="00371022"/>
    <w:rsid w:val="0037265F"/>
    <w:rsid w:val="00372802"/>
    <w:rsid w:val="00372FB7"/>
    <w:rsid w:val="00376752"/>
    <w:rsid w:val="00380F22"/>
    <w:rsid w:val="00381538"/>
    <w:rsid w:val="00384022"/>
    <w:rsid w:val="00386132"/>
    <w:rsid w:val="00387D2A"/>
    <w:rsid w:val="003902D6"/>
    <w:rsid w:val="003912B4"/>
    <w:rsid w:val="00392A6A"/>
    <w:rsid w:val="00395866"/>
    <w:rsid w:val="003968B1"/>
    <w:rsid w:val="003A43FE"/>
    <w:rsid w:val="003A5632"/>
    <w:rsid w:val="003B1E33"/>
    <w:rsid w:val="003B2837"/>
    <w:rsid w:val="003B3592"/>
    <w:rsid w:val="003B59D1"/>
    <w:rsid w:val="003B5C88"/>
    <w:rsid w:val="003B67B2"/>
    <w:rsid w:val="003B7170"/>
    <w:rsid w:val="003B74D1"/>
    <w:rsid w:val="003C03D9"/>
    <w:rsid w:val="003C3862"/>
    <w:rsid w:val="003C5DCF"/>
    <w:rsid w:val="003D05CF"/>
    <w:rsid w:val="003D1358"/>
    <w:rsid w:val="003D13B0"/>
    <w:rsid w:val="003D387C"/>
    <w:rsid w:val="003E7434"/>
    <w:rsid w:val="003F33C4"/>
    <w:rsid w:val="003F5319"/>
    <w:rsid w:val="00402B33"/>
    <w:rsid w:val="00403BCB"/>
    <w:rsid w:val="00403E80"/>
    <w:rsid w:val="004048A1"/>
    <w:rsid w:val="0040539D"/>
    <w:rsid w:val="004062C8"/>
    <w:rsid w:val="00407A61"/>
    <w:rsid w:val="004128FE"/>
    <w:rsid w:val="00413E46"/>
    <w:rsid w:val="00415958"/>
    <w:rsid w:val="004161B5"/>
    <w:rsid w:val="0041735C"/>
    <w:rsid w:val="00417839"/>
    <w:rsid w:val="00422050"/>
    <w:rsid w:val="00423FDD"/>
    <w:rsid w:val="004242DB"/>
    <w:rsid w:val="00427709"/>
    <w:rsid w:val="004353BF"/>
    <w:rsid w:val="00440048"/>
    <w:rsid w:val="0044093C"/>
    <w:rsid w:val="004450E2"/>
    <w:rsid w:val="00447E10"/>
    <w:rsid w:val="004515D2"/>
    <w:rsid w:val="004536BC"/>
    <w:rsid w:val="00454762"/>
    <w:rsid w:val="004549DE"/>
    <w:rsid w:val="004559EA"/>
    <w:rsid w:val="0046265B"/>
    <w:rsid w:val="00465991"/>
    <w:rsid w:val="0046696E"/>
    <w:rsid w:val="00466E48"/>
    <w:rsid w:val="0047044D"/>
    <w:rsid w:val="00471191"/>
    <w:rsid w:val="004826DF"/>
    <w:rsid w:val="004901A5"/>
    <w:rsid w:val="0049025F"/>
    <w:rsid w:val="00490473"/>
    <w:rsid w:val="00491428"/>
    <w:rsid w:val="00491EB7"/>
    <w:rsid w:val="004935E1"/>
    <w:rsid w:val="00496091"/>
    <w:rsid w:val="0049649F"/>
    <w:rsid w:val="004A1140"/>
    <w:rsid w:val="004A22A3"/>
    <w:rsid w:val="004A3DCA"/>
    <w:rsid w:val="004B1669"/>
    <w:rsid w:val="004B16CD"/>
    <w:rsid w:val="004B555E"/>
    <w:rsid w:val="004C0443"/>
    <w:rsid w:val="004C27B8"/>
    <w:rsid w:val="004D207B"/>
    <w:rsid w:val="004D304C"/>
    <w:rsid w:val="004D65E5"/>
    <w:rsid w:val="004D762B"/>
    <w:rsid w:val="004E0C28"/>
    <w:rsid w:val="004E1900"/>
    <w:rsid w:val="004E46C7"/>
    <w:rsid w:val="004E67B6"/>
    <w:rsid w:val="004E7517"/>
    <w:rsid w:val="004F0300"/>
    <w:rsid w:val="004F17ED"/>
    <w:rsid w:val="004F3002"/>
    <w:rsid w:val="004F3132"/>
    <w:rsid w:val="004F37DA"/>
    <w:rsid w:val="004F3AEB"/>
    <w:rsid w:val="004F6AC2"/>
    <w:rsid w:val="00501365"/>
    <w:rsid w:val="005024A6"/>
    <w:rsid w:val="00503ACF"/>
    <w:rsid w:val="005042A6"/>
    <w:rsid w:val="00505738"/>
    <w:rsid w:val="00505B58"/>
    <w:rsid w:val="005062F3"/>
    <w:rsid w:val="00506981"/>
    <w:rsid w:val="005132D4"/>
    <w:rsid w:val="005170B6"/>
    <w:rsid w:val="005203F3"/>
    <w:rsid w:val="00521193"/>
    <w:rsid w:val="005226BE"/>
    <w:rsid w:val="00524448"/>
    <w:rsid w:val="00525327"/>
    <w:rsid w:val="00525598"/>
    <w:rsid w:val="00525804"/>
    <w:rsid w:val="0052707D"/>
    <w:rsid w:val="00527B4E"/>
    <w:rsid w:val="005302F5"/>
    <w:rsid w:val="00530CBE"/>
    <w:rsid w:val="00533958"/>
    <w:rsid w:val="00534670"/>
    <w:rsid w:val="00540EA0"/>
    <w:rsid w:val="00542B36"/>
    <w:rsid w:val="00543D4A"/>
    <w:rsid w:val="00544C49"/>
    <w:rsid w:val="005452CF"/>
    <w:rsid w:val="00562879"/>
    <w:rsid w:val="005629AE"/>
    <w:rsid w:val="005635CB"/>
    <w:rsid w:val="00563B66"/>
    <w:rsid w:val="005643D9"/>
    <w:rsid w:val="005725FF"/>
    <w:rsid w:val="00572A6B"/>
    <w:rsid w:val="0057392F"/>
    <w:rsid w:val="00574AEF"/>
    <w:rsid w:val="00577444"/>
    <w:rsid w:val="005824E2"/>
    <w:rsid w:val="005841CB"/>
    <w:rsid w:val="00584AD1"/>
    <w:rsid w:val="005874EF"/>
    <w:rsid w:val="00590D0D"/>
    <w:rsid w:val="00595560"/>
    <w:rsid w:val="005A1D02"/>
    <w:rsid w:val="005A5321"/>
    <w:rsid w:val="005B1C5E"/>
    <w:rsid w:val="005B3219"/>
    <w:rsid w:val="005C2727"/>
    <w:rsid w:val="005C311E"/>
    <w:rsid w:val="005C3F6A"/>
    <w:rsid w:val="005C44B7"/>
    <w:rsid w:val="005C4CF8"/>
    <w:rsid w:val="005C5748"/>
    <w:rsid w:val="005C7731"/>
    <w:rsid w:val="005D4F67"/>
    <w:rsid w:val="005D548B"/>
    <w:rsid w:val="005D7712"/>
    <w:rsid w:val="005E072B"/>
    <w:rsid w:val="005E1CF4"/>
    <w:rsid w:val="005E531F"/>
    <w:rsid w:val="005E6134"/>
    <w:rsid w:val="005F197A"/>
    <w:rsid w:val="005F6373"/>
    <w:rsid w:val="0060528B"/>
    <w:rsid w:val="00611C81"/>
    <w:rsid w:val="00612770"/>
    <w:rsid w:val="00616728"/>
    <w:rsid w:val="00621743"/>
    <w:rsid w:val="00625E80"/>
    <w:rsid w:val="00626608"/>
    <w:rsid w:val="00626DAB"/>
    <w:rsid w:val="0063371D"/>
    <w:rsid w:val="00633D0B"/>
    <w:rsid w:val="00634759"/>
    <w:rsid w:val="00634BBB"/>
    <w:rsid w:val="00636CC5"/>
    <w:rsid w:val="0064007D"/>
    <w:rsid w:val="00640821"/>
    <w:rsid w:val="006419FC"/>
    <w:rsid w:val="00642B92"/>
    <w:rsid w:val="0064695A"/>
    <w:rsid w:val="00647DFF"/>
    <w:rsid w:val="00651B06"/>
    <w:rsid w:val="00651B71"/>
    <w:rsid w:val="00655121"/>
    <w:rsid w:val="00656175"/>
    <w:rsid w:val="00660572"/>
    <w:rsid w:val="00661CF8"/>
    <w:rsid w:val="00664BFA"/>
    <w:rsid w:val="00681668"/>
    <w:rsid w:val="006819A4"/>
    <w:rsid w:val="00685036"/>
    <w:rsid w:val="00687E51"/>
    <w:rsid w:val="0069081D"/>
    <w:rsid w:val="006909A9"/>
    <w:rsid w:val="00692BAF"/>
    <w:rsid w:val="00692C0F"/>
    <w:rsid w:val="00695978"/>
    <w:rsid w:val="006A1F9A"/>
    <w:rsid w:val="006A2727"/>
    <w:rsid w:val="006A4A20"/>
    <w:rsid w:val="006B0435"/>
    <w:rsid w:val="006B099C"/>
    <w:rsid w:val="006B1D5C"/>
    <w:rsid w:val="006B2EB6"/>
    <w:rsid w:val="006B6895"/>
    <w:rsid w:val="006B7EE9"/>
    <w:rsid w:val="006C005F"/>
    <w:rsid w:val="006C459B"/>
    <w:rsid w:val="006C4699"/>
    <w:rsid w:val="006C6DAC"/>
    <w:rsid w:val="006C6F55"/>
    <w:rsid w:val="006C7AF7"/>
    <w:rsid w:val="006D2E1E"/>
    <w:rsid w:val="006D437B"/>
    <w:rsid w:val="006D468C"/>
    <w:rsid w:val="006D487E"/>
    <w:rsid w:val="006E09B3"/>
    <w:rsid w:val="006E28CD"/>
    <w:rsid w:val="006E57D1"/>
    <w:rsid w:val="006F2E08"/>
    <w:rsid w:val="006F443D"/>
    <w:rsid w:val="00701B95"/>
    <w:rsid w:val="00703EE5"/>
    <w:rsid w:val="00706A9F"/>
    <w:rsid w:val="00707206"/>
    <w:rsid w:val="0071067F"/>
    <w:rsid w:val="00711F19"/>
    <w:rsid w:val="007148E4"/>
    <w:rsid w:val="00715A6F"/>
    <w:rsid w:val="00721803"/>
    <w:rsid w:val="00721B7D"/>
    <w:rsid w:val="00724B67"/>
    <w:rsid w:val="007250DE"/>
    <w:rsid w:val="0073165C"/>
    <w:rsid w:val="007342F4"/>
    <w:rsid w:val="007413F0"/>
    <w:rsid w:val="00741601"/>
    <w:rsid w:val="00745373"/>
    <w:rsid w:val="007503D0"/>
    <w:rsid w:val="00751E42"/>
    <w:rsid w:val="00760E95"/>
    <w:rsid w:val="00761984"/>
    <w:rsid w:val="00765FD7"/>
    <w:rsid w:val="00773243"/>
    <w:rsid w:val="007767A0"/>
    <w:rsid w:val="00781FFA"/>
    <w:rsid w:val="007825CD"/>
    <w:rsid w:val="00783961"/>
    <w:rsid w:val="00785AB4"/>
    <w:rsid w:val="00790364"/>
    <w:rsid w:val="007955A3"/>
    <w:rsid w:val="007957FF"/>
    <w:rsid w:val="0079795D"/>
    <w:rsid w:val="007A56F5"/>
    <w:rsid w:val="007A7BE0"/>
    <w:rsid w:val="007B7559"/>
    <w:rsid w:val="007C2983"/>
    <w:rsid w:val="007C30AF"/>
    <w:rsid w:val="007C3635"/>
    <w:rsid w:val="007C36DB"/>
    <w:rsid w:val="007C51BB"/>
    <w:rsid w:val="007C520E"/>
    <w:rsid w:val="007D72DA"/>
    <w:rsid w:val="007E053D"/>
    <w:rsid w:val="007E317C"/>
    <w:rsid w:val="007E6A31"/>
    <w:rsid w:val="007E7045"/>
    <w:rsid w:val="007F0254"/>
    <w:rsid w:val="007F09E2"/>
    <w:rsid w:val="007F1D75"/>
    <w:rsid w:val="007F3540"/>
    <w:rsid w:val="008020EA"/>
    <w:rsid w:val="0080530B"/>
    <w:rsid w:val="008105BA"/>
    <w:rsid w:val="00812AEE"/>
    <w:rsid w:val="008165E7"/>
    <w:rsid w:val="0081766C"/>
    <w:rsid w:val="00817BD5"/>
    <w:rsid w:val="00822C34"/>
    <w:rsid w:val="008230B0"/>
    <w:rsid w:val="0082325F"/>
    <w:rsid w:val="0082596B"/>
    <w:rsid w:val="00825F8D"/>
    <w:rsid w:val="0082635A"/>
    <w:rsid w:val="00831890"/>
    <w:rsid w:val="00832D57"/>
    <w:rsid w:val="00833FA6"/>
    <w:rsid w:val="00836110"/>
    <w:rsid w:val="0083799C"/>
    <w:rsid w:val="00844B2A"/>
    <w:rsid w:val="008472B6"/>
    <w:rsid w:val="00852426"/>
    <w:rsid w:val="00852FD0"/>
    <w:rsid w:val="008559F5"/>
    <w:rsid w:val="00856973"/>
    <w:rsid w:val="0086206B"/>
    <w:rsid w:val="00862B3D"/>
    <w:rsid w:val="00863036"/>
    <w:rsid w:val="00863A2B"/>
    <w:rsid w:val="00863E13"/>
    <w:rsid w:val="008662C9"/>
    <w:rsid w:val="008679EA"/>
    <w:rsid w:val="00867E85"/>
    <w:rsid w:val="008728CF"/>
    <w:rsid w:val="008741F9"/>
    <w:rsid w:val="00877BA9"/>
    <w:rsid w:val="008803F5"/>
    <w:rsid w:val="0088131E"/>
    <w:rsid w:val="00883431"/>
    <w:rsid w:val="00886054"/>
    <w:rsid w:val="00886137"/>
    <w:rsid w:val="00893510"/>
    <w:rsid w:val="008941B5"/>
    <w:rsid w:val="00894E0D"/>
    <w:rsid w:val="00896C09"/>
    <w:rsid w:val="00896D55"/>
    <w:rsid w:val="00897211"/>
    <w:rsid w:val="008978F9"/>
    <w:rsid w:val="008A1B9B"/>
    <w:rsid w:val="008A26C7"/>
    <w:rsid w:val="008B09D3"/>
    <w:rsid w:val="008B4469"/>
    <w:rsid w:val="008B5061"/>
    <w:rsid w:val="008B5D32"/>
    <w:rsid w:val="008B62F0"/>
    <w:rsid w:val="008C1454"/>
    <w:rsid w:val="008C43D6"/>
    <w:rsid w:val="008C5AFD"/>
    <w:rsid w:val="008C695D"/>
    <w:rsid w:val="008D0BF0"/>
    <w:rsid w:val="008D1F1C"/>
    <w:rsid w:val="008D540D"/>
    <w:rsid w:val="008D626F"/>
    <w:rsid w:val="008D6A68"/>
    <w:rsid w:val="008D6BFF"/>
    <w:rsid w:val="008E39CB"/>
    <w:rsid w:val="008E4CC7"/>
    <w:rsid w:val="008E77C3"/>
    <w:rsid w:val="008E7880"/>
    <w:rsid w:val="008F311F"/>
    <w:rsid w:val="008F3BD2"/>
    <w:rsid w:val="008F3C49"/>
    <w:rsid w:val="008F5B58"/>
    <w:rsid w:val="00900A97"/>
    <w:rsid w:val="00903E6E"/>
    <w:rsid w:val="00904456"/>
    <w:rsid w:val="00905085"/>
    <w:rsid w:val="0091029A"/>
    <w:rsid w:val="00910943"/>
    <w:rsid w:val="00912943"/>
    <w:rsid w:val="009143FC"/>
    <w:rsid w:val="00914DDA"/>
    <w:rsid w:val="00915451"/>
    <w:rsid w:val="009230B5"/>
    <w:rsid w:val="009231A5"/>
    <w:rsid w:val="009248C4"/>
    <w:rsid w:val="00924E3F"/>
    <w:rsid w:val="0092710B"/>
    <w:rsid w:val="009279A4"/>
    <w:rsid w:val="00927C2D"/>
    <w:rsid w:val="00930985"/>
    <w:rsid w:val="009310E2"/>
    <w:rsid w:val="0093136E"/>
    <w:rsid w:val="009333C7"/>
    <w:rsid w:val="00935399"/>
    <w:rsid w:val="00937F20"/>
    <w:rsid w:val="00940DD8"/>
    <w:rsid w:val="00941C55"/>
    <w:rsid w:val="00943423"/>
    <w:rsid w:val="00944403"/>
    <w:rsid w:val="0095537D"/>
    <w:rsid w:val="00957DE3"/>
    <w:rsid w:val="00957E6D"/>
    <w:rsid w:val="00963277"/>
    <w:rsid w:val="009645A1"/>
    <w:rsid w:val="0097133F"/>
    <w:rsid w:val="0097263C"/>
    <w:rsid w:val="009735AF"/>
    <w:rsid w:val="00973927"/>
    <w:rsid w:val="009770A0"/>
    <w:rsid w:val="00981081"/>
    <w:rsid w:val="009820A3"/>
    <w:rsid w:val="00986431"/>
    <w:rsid w:val="00990563"/>
    <w:rsid w:val="009914AF"/>
    <w:rsid w:val="009916FA"/>
    <w:rsid w:val="00992BB4"/>
    <w:rsid w:val="0099311C"/>
    <w:rsid w:val="00993474"/>
    <w:rsid w:val="009937C8"/>
    <w:rsid w:val="00993A3B"/>
    <w:rsid w:val="009A232F"/>
    <w:rsid w:val="009A4480"/>
    <w:rsid w:val="009B2451"/>
    <w:rsid w:val="009B5F82"/>
    <w:rsid w:val="009B7D05"/>
    <w:rsid w:val="009D0163"/>
    <w:rsid w:val="009D0EF5"/>
    <w:rsid w:val="009D37B7"/>
    <w:rsid w:val="009D6849"/>
    <w:rsid w:val="009F1E7E"/>
    <w:rsid w:val="009F5B9C"/>
    <w:rsid w:val="009F61D5"/>
    <w:rsid w:val="00A00B1A"/>
    <w:rsid w:val="00A00D5C"/>
    <w:rsid w:val="00A00EFE"/>
    <w:rsid w:val="00A06F92"/>
    <w:rsid w:val="00A102ED"/>
    <w:rsid w:val="00A1069C"/>
    <w:rsid w:val="00A1138A"/>
    <w:rsid w:val="00A14697"/>
    <w:rsid w:val="00A17C8E"/>
    <w:rsid w:val="00A20227"/>
    <w:rsid w:val="00A235E1"/>
    <w:rsid w:val="00A2427F"/>
    <w:rsid w:val="00A25A93"/>
    <w:rsid w:val="00A26266"/>
    <w:rsid w:val="00A2764A"/>
    <w:rsid w:val="00A304F2"/>
    <w:rsid w:val="00A32137"/>
    <w:rsid w:val="00A33502"/>
    <w:rsid w:val="00A35E63"/>
    <w:rsid w:val="00A378A5"/>
    <w:rsid w:val="00A40D88"/>
    <w:rsid w:val="00A40EF3"/>
    <w:rsid w:val="00A425CF"/>
    <w:rsid w:val="00A4328E"/>
    <w:rsid w:val="00A46354"/>
    <w:rsid w:val="00A468CE"/>
    <w:rsid w:val="00A4785C"/>
    <w:rsid w:val="00A47F34"/>
    <w:rsid w:val="00A50ED0"/>
    <w:rsid w:val="00A51F87"/>
    <w:rsid w:val="00A53592"/>
    <w:rsid w:val="00A56390"/>
    <w:rsid w:val="00A56610"/>
    <w:rsid w:val="00A60274"/>
    <w:rsid w:val="00A64610"/>
    <w:rsid w:val="00A724E2"/>
    <w:rsid w:val="00A72D2E"/>
    <w:rsid w:val="00A74D91"/>
    <w:rsid w:val="00A7763A"/>
    <w:rsid w:val="00A80DAC"/>
    <w:rsid w:val="00A810D8"/>
    <w:rsid w:val="00A83FA1"/>
    <w:rsid w:val="00A8661F"/>
    <w:rsid w:val="00A868D7"/>
    <w:rsid w:val="00A90421"/>
    <w:rsid w:val="00A94D83"/>
    <w:rsid w:val="00A9509D"/>
    <w:rsid w:val="00A965DE"/>
    <w:rsid w:val="00A97275"/>
    <w:rsid w:val="00A97A82"/>
    <w:rsid w:val="00AA3152"/>
    <w:rsid w:val="00AB2AC7"/>
    <w:rsid w:val="00AB7A72"/>
    <w:rsid w:val="00AC0AFF"/>
    <w:rsid w:val="00AC1DD3"/>
    <w:rsid w:val="00AD0C9A"/>
    <w:rsid w:val="00AE0E69"/>
    <w:rsid w:val="00AE1C12"/>
    <w:rsid w:val="00AE6FE8"/>
    <w:rsid w:val="00AE7D3E"/>
    <w:rsid w:val="00AF5E0A"/>
    <w:rsid w:val="00AF70D0"/>
    <w:rsid w:val="00B01EFD"/>
    <w:rsid w:val="00B02CA3"/>
    <w:rsid w:val="00B11E72"/>
    <w:rsid w:val="00B16007"/>
    <w:rsid w:val="00B23DBB"/>
    <w:rsid w:val="00B2481A"/>
    <w:rsid w:val="00B256C5"/>
    <w:rsid w:val="00B260C9"/>
    <w:rsid w:val="00B2624B"/>
    <w:rsid w:val="00B279C5"/>
    <w:rsid w:val="00B27A24"/>
    <w:rsid w:val="00B36378"/>
    <w:rsid w:val="00B37871"/>
    <w:rsid w:val="00B4088F"/>
    <w:rsid w:val="00B445FA"/>
    <w:rsid w:val="00B469B4"/>
    <w:rsid w:val="00B503F5"/>
    <w:rsid w:val="00B53ECD"/>
    <w:rsid w:val="00B54AC3"/>
    <w:rsid w:val="00B556C5"/>
    <w:rsid w:val="00B61D44"/>
    <w:rsid w:val="00B62A83"/>
    <w:rsid w:val="00B636CE"/>
    <w:rsid w:val="00B64DE1"/>
    <w:rsid w:val="00B6540A"/>
    <w:rsid w:val="00B671E0"/>
    <w:rsid w:val="00B72496"/>
    <w:rsid w:val="00B74BB6"/>
    <w:rsid w:val="00B77CFA"/>
    <w:rsid w:val="00B841BD"/>
    <w:rsid w:val="00B9145E"/>
    <w:rsid w:val="00B91E12"/>
    <w:rsid w:val="00B94EF4"/>
    <w:rsid w:val="00B971DF"/>
    <w:rsid w:val="00B97271"/>
    <w:rsid w:val="00B97A23"/>
    <w:rsid w:val="00BA0D2D"/>
    <w:rsid w:val="00BA2C53"/>
    <w:rsid w:val="00BA2C82"/>
    <w:rsid w:val="00BA30F2"/>
    <w:rsid w:val="00BA7587"/>
    <w:rsid w:val="00BB0B05"/>
    <w:rsid w:val="00BB1BC1"/>
    <w:rsid w:val="00BB4C56"/>
    <w:rsid w:val="00BB55B2"/>
    <w:rsid w:val="00BB62FF"/>
    <w:rsid w:val="00BB7792"/>
    <w:rsid w:val="00BC07F1"/>
    <w:rsid w:val="00BC26B3"/>
    <w:rsid w:val="00BC27A0"/>
    <w:rsid w:val="00BC2E2C"/>
    <w:rsid w:val="00BC329B"/>
    <w:rsid w:val="00BC6286"/>
    <w:rsid w:val="00BC63BD"/>
    <w:rsid w:val="00BD3E76"/>
    <w:rsid w:val="00BE18F8"/>
    <w:rsid w:val="00BE541E"/>
    <w:rsid w:val="00BE5B7A"/>
    <w:rsid w:val="00BF15EC"/>
    <w:rsid w:val="00BF6038"/>
    <w:rsid w:val="00BF70FD"/>
    <w:rsid w:val="00C023AC"/>
    <w:rsid w:val="00C02A29"/>
    <w:rsid w:val="00C05079"/>
    <w:rsid w:val="00C1167A"/>
    <w:rsid w:val="00C11BF0"/>
    <w:rsid w:val="00C17383"/>
    <w:rsid w:val="00C17D68"/>
    <w:rsid w:val="00C273B0"/>
    <w:rsid w:val="00C31C60"/>
    <w:rsid w:val="00C34799"/>
    <w:rsid w:val="00C34DBF"/>
    <w:rsid w:val="00C3782E"/>
    <w:rsid w:val="00C470A1"/>
    <w:rsid w:val="00C47E3E"/>
    <w:rsid w:val="00C50A52"/>
    <w:rsid w:val="00C55B8C"/>
    <w:rsid w:val="00C57BCD"/>
    <w:rsid w:val="00C619D5"/>
    <w:rsid w:val="00C63AD4"/>
    <w:rsid w:val="00C6602B"/>
    <w:rsid w:val="00C66CD6"/>
    <w:rsid w:val="00C70383"/>
    <w:rsid w:val="00C70CB1"/>
    <w:rsid w:val="00C72818"/>
    <w:rsid w:val="00C77004"/>
    <w:rsid w:val="00C87754"/>
    <w:rsid w:val="00C915B1"/>
    <w:rsid w:val="00C928B3"/>
    <w:rsid w:val="00C92B7D"/>
    <w:rsid w:val="00C976C3"/>
    <w:rsid w:val="00CA1663"/>
    <w:rsid w:val="00CA685A"/>
    <w:rsid w:val="00CA7478"/>
    <w:rsid w:val="00CB0FB3"/>
    <w:rsid w:val="00CB11A0"/>
    <w:rsid w:val="00CB2B4C"/>
    <w:rsid w:val="00CB376B"/>
    <w:rsid w:val="00CB5430"/>
    <w:rsid w:val="00CB6EA4"/>
    <w:rsid w:val="00CB711D"/>
    <w:rsid w:val="00CC0018"/>
    <w:rsid w:val="00CC444E"/>
    <w:rsid w:val="00CD493F"/>
    <w:rsid w:val="00CD6D43"/>
    <w:rsid w:val="00CE0565"/>
    <w:rsid w:val="00CE36F5"/>
    <w:rsid w:val="00CE413C"/>
    <w:rsid w:val="00CE4377"/>
    <w:rsid w:val="00CE724B"/>
    <w:rsid w:val="00CE7FBD"/>
    <w:rsid w:val="00CF3793"/>
    <w:rsid w:val="00CF3ED9"/>
    <w:rsid w:val="00CF5796"/>
    <w:rsid w:val="00D045A8"/>
    <w:rsid w:val="00D05022"/>
    <w:rsid w:val="00D0703B"/>
    <w:rsid w:val="00D07E73"/>
    <w:rsid w:val="00D10D0F"/>
    <w:rsid w:val="00D1753B"/>
    <w:rsid w:val="00D20249"/>
    <w:rsid w:val="00D2228E"/>
    <w:rsid w:val="00D232D6"/>
    <w:rsid w:val="00D234E4"/>
    <w:rsid w:val="00D25571"/>
    <w:rsid w:val="00D25F31"/>
    <w:rsid w:val="00D268C4"/>
    <w:rsid w:val="00D33CE6"/>
    <w:rsid w:val="00D340E4"/>
    <w:rsid w:val="00D34946"/>
    <w:rsid w:val="00D37885"/>
    <w:rsid w:val="00D40031"/>
    <w:rsid w:val="00D410F7"/>
    <w:rsid w:val="00D41645"/>
    <w:rsid w:val="00D424F2"/>
    <w:rsid w:val="00D42DDD"/>
    <w:rsid w:val="00D4355F"/>
    <w:rsid w:val="00D43FA7"/>
    <w:rsid w:val="00D45DCA"/>
    <w:rsid w:val="00D53432"/>
    <w:rsid w:val="00D601FE"/>
    <w:rsid w:val="00D60F29"/>
    <w:rsid w:val="00D613CE"/>
    <w:rsid w:val="00D613D3"/>
    <w:rsid w:val="00D61CAE"/>
    <w:rsid w:val="00D633C1"/>
    <w:rsid w:val="00D6526A"/>
    <w:rsid w:val="00D652BF"/>
    <w:rsid w:val="00D658E1"/>
    <w:rsid w:val="00D65EC5"/>
    <w:rsid w:val="00D6735E"/>
    <w:rsid w:val="00D70DCC"/>
    <w:rsid w:val="00D71AAE"/>
    <w:rsid w:val="00D7264E"/>
    <w:rsid w:val="00D8020C"/>
    <w:rsid w:val="00D82D7F"/>
    <w:rsid w:val="00D83883"/>
    <w:rsid w:val="00D84ABA"/>
    <w:rsid w:val="00D87A8B"/>
    <w:rsid w:val="00D87D80"/>
    <w:rsid w:val="00D9318E"/>
    <w:rsid w:val="00D93D7D"/>
    <w:rsid w:val="00D943B0"/>
    <w:rsid w:val="00D95FA3"/>
    <w:rsid w:val="00D96829"/>
    <w:rsid w:val="00D97ED8"/>
    <w:rsid w:val="00DA06F9"/>
    <w:rsid w:val="00DB1E3D"/>
    <w:rsid w:val="00DB40CC"/>
    <w:rsid w:val="00DB458D"/>
    <w:rsid w:val="00DB50AC"/>
    <w:rsid w:val="00DB54AF"/>
    <w:rsid w:val="00DB5E90"/>
    <w:rsid w:val="00DB61CB"/>
    <w:rsid w:val="00DB6BD8"/>
    <w:rsid w:val="00DC02B3"/>
    <w:rsid w:val="00DC0787"/>
    <w:rsid w:val="00DC2570"/>
    <w:rsid w:val="00DD1AA1"/>
    <w:rsid w:val="00DD47F1"/>
    <w:rsid w:val="00DE50EF"/>
    <w:rsid w:val="00DE666A"/>
    <w:rsid w:val="00DE736D"/>
    <w:rsid w:val="00DF16A3"/>
    <w:rsid w:val="00DF35F7"/>
    <w:rsid w:val="00DF5EB7"/>
    <w:rsid w:val="00E01361"/>
    <w:rsid w:val="00E0232B"/>
    <w:rsid w:val="00E03BEF"/>
    <w:rsid w:val="00E04901"/>
    <w:rsid w:val="00E0491D"/>
    <w:rsid w:val="00E06273"/>
    <w:rsid w:val="00E12DAE"/>
    <w:rsid w:val="00E2287C"/>
    <w:rsid w:val="00E23EF9"/>
    <w:rsid w:val="00E24E8A"/>
    <w:rsid w:val="00E3074E"/>
    <w:rsid w:val="00E31529"/>
    <w:rsid w:val="00E33D85"/>
    <w:rsid w:val="00E36480"/>
    <w:rsid w:val="00E45A2F"/>
    <w:rsid w:val="00E47EAC"/>
    <w:rsid w:val="00E5273A"/>
    <w:rsid w:val="00E53D58"/>
    <w:rsid w:val="00E56467"/>
    <w:rsid w:val="00E619AA"/>
    <w:rsid w:val="00E6376E"/>
    <w:rsid w:val="00E63CED"/>
    <w:rsid w:val="00E6521D"/>
    <w:rsid w:val="00E6671D"/>
    <w:rsid w:val="00E67C3C"/>
    <w:rsid w:val="00E7078F"/>
    <w:rsid w:val="00E70D8E"/>
    <w:rsid w:val="00E73B4C"/>
    <w:rsid w:val="00E74B68"/>
    <w:rsid w:val="00E75547"/>
    <w:rsid w:val="00E803C2"/>
    <w:rsid w:val="00E80F23"/>
    <w:rsid w:val="00E810D3"/>
    <w:rsid w:val="00E81F94"/>
    <w:rsid w:val="00E81FE7"/>
    <w:rsid w:val="00E85F14"/>
    <w:rsid w:val="00E905FA"/>
    <w:rsid w:val="00E939BE"/>
    <w:rsid w:val="00E94F5C"/>
    <w:rsid w:val="00E96759"/>
    <w:rsid w:val="00EA2B25"/>
    <w:rsid w:val="00EA38B9"/>
    <w:rsid w:val="00EA3E61"/>
    <w:rsid w:val="00EA4C52"/>
    <w:rsid w:val="00EA582B"/>
    <w:rsid w:val="00EB09CB"/>
    <w:rsid w:val="00EB4136"/>
    <w:rsid w:val="00EB69A4"/>
    <w:rsid w:val="00EC0DBD"/>
    <w:rsid w:val="00EC28FB"/>
    <w:rsid w:val="00EC33E9"/>
    <w:rsid w:val="00EC3946"/>
    <w:rsid w:val="00EC3992"/>
    <w:rsid w:val="00EC5010"/>
    <w:rsid w:val="00EC5855"/>
    <w:rsid w:val="00ED5227"/>
    <w:rsid w:val="00EE0F0F"/>
    <w:rsid w:val="00EE72BF"/>
    <w:rsid w:val="00EF2693"/>
    <w:rsid w:val="00EF4375"/>
    <w:rsid w:val="00EF673E"/>
    <w:rsid w:val="00F01D94"/>
    <w:rsid w:val="00F02B7C"/>
    <w:rsid w:val="00F03500"/>
    <w:rsid w:val="00F059ED"/>
    <w:rsid w:val="00F06517"/>
    <w:rsid w:val="00F104A5"/>
    <w:rsid w:val="00F11B43"/>
    <w:rsid w:val="00F12A4C"/>
    <w:rsid w:val="00F12C83"/>
    <w:rsid w:val="00F166AB"/>
    <w:rsid w:val="00F2046E"/>
    <w:rsid w:val="00F209B6"/>
    <w:rsid w:val="00F230F8"/>
    <w:rsid w:val="00F249AE"/>
    <w:rsid w:val="00F272E4"/>
    <w:rsid w:val="00F32275"/>
    <w:rsid w:val="00F33E4D"/>
    <w:rsid w:val="00F367A2"/>
    <w:rsid w:val="00F40DE5"/>
    <w:rsid w:val="00F4152A"/>
    <w:rsid w:val="00F501D4"/>
    <w:rsid w:val="00F5181D"/>
    <w:rsid w:val="00F5618E"/>
    <w:rsid w:val="00F6231A"/>
    <w:rsid w:val="00F65644"/>
    <w:rsid w:val="00F72C93"/>
    <w:rsid w:val="00F72F5E"/>
    <w:rsid w:val="00F773D5"/>
    <w:rsid w:val="00F77F42"/>
    <w:rsid w:val="00F807B3"/>
    <w:rsid w:val="00F80E3A"/>
    <w:rsid w:val="00F81F9E"/>
    <w:rsid w:val="00F82CE9"/>
    <w:rsid w:val="00F83248"/>
    <w:rsid w:val="00F83D9C"/>
    <w:rsid w:val="00F8634C"/>
    <w:rsid w:val="00F91C9E"/>
    <w:rsid w:val="00F933A7"/>
    <w:rsid w:val="00F95BF2"/>
    <w:rsid w:val="00F96689"/>
    <w:rsid w:val="00F9693B"/>
    <w:rsid w:val="00F974E0"/>
    <w:rsid w:val="00F97A36"/>
    <w:rsid w:val="00FA77C0"/>
    <w:rsid w:val="00FB0278"/>
    <w:rsid w:val="00FB6A3E"/>
    <w:rsid w:val="00FB7F36"/>
    <w:rsid w:val="00FC1BA6"/>
    <w:rsid w:val="00FC306F"/>
    <w:rsid w:val="00FC6865"/>
    <w:rsid w:val="00FC72F7"/>
    <w:rsid w:val="00FD1885"/>
    <w:rsid w:val="00FD44D4"/>
    <w:rsid w:val="00FD6903"/>
    <w:rsid w:val="00FE0EF9"/>
    <w:rsid w:val="00FE2CDB"/>
    <w:rsid w:val="00FE3040"/>
    <w:rsid w:val="00FE51C8"/>
    <w:rsid w:val="00FF4ACD"/>
    <w:rsid w:val="00FF639F"/>
    <w:rsid w:val="00FF743B"/>
    <w:rsid w:val="00FF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5"/>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5"/>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5"/>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rsid w:val="00F12A4C"/>
    <w:pPr>
      <w:spacing w:line="240" w:lineRule="auto"/>
    </w:pPr>
    <w:rPr>
      <w:sz w:val="20"/>
      <w:szCs w:val="20"/>
    </w:rPr>
  </w:style>
  <w:style w:type="character" w:customStyle="1" w:styleId="TextkomenteChar">
    <w:name w:val="Text komentáře Char"/>
    <w:basedOn w:val="Standardnpsmoodstavce"/>
    <w:link w:val="Textkomente"/>
    <w:uiPriority w:val="99"/>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4"/>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5"/>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3"/>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5"/>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7"/>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8"/>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9"/>
      </w:numPr>
      <w:ind w:left="720" w:hanging="360"/>
    </w:pPr>
    <w:rPr>
      <w:b/>
      <w:sz w:val="28"/>
    </w:rPr>
  </w:style>
  <w:style w:type="paragraph" w:customStyle="1" w:styleId="Dvodovzprvakdlu">
    <w:name w:val="Důvodová zpráva (k dílu)"/>
    <w:basedOn w:val="Dvodovzprva"/>
    <w:next w:val="Dvodovzprva"/>
    <w:qFormat/>
    <w:rsid w:val="004B555E"/>
    <w:pPr>
      <w:keepNext/>
      <w:numPr>
        <w:numId w:val="10"/>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1"/>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2"/>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semiHidden/>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3"/>
      </w:numPr>
    </w:pPr>
  </w:style>
  <w:style w:type="paragraph" w:customStyle="1" w:styleId="Textpechodka">
    <w:name w:val="Text přechodka"/>
    <w:basedOn w:val="Normln"/>
    <w:qFormat/>
    <w:rsid w:val="004B555E"/>
    <w:pPr>
      <w:numPr>
        <w:ilvl w:val="2"/>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6"/>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5"/>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5"/>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5"/>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rsid w:val="00F12A4C"/>
    <w:pPr>
      <w:spacing w:line="240" w:lineRule="auto"/>
    </w:pPr>
    <w:rPr>
      <w:sz w:val="20"/>
      <w:szCs w:val="20"/>
    </w:rPr>
  </w:style>
  <w:style w:type="character" w:customStyle="1" w:styleId="TextkomenteChar">
    <w:name w:val="Text komentáře Char"/>
    <w:basedOn w:val="Standardnpsmoodstavce"/>
    <w:link w:val="Textkomente"/>
    <w:uiPriority w:val="99"/>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4"/>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5"/>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3"/>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5"/>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7"/>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8"/>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9"/>
      </w:numPr>
      <w:ind w:left="720" w:hanging="360"/>
    </w:pPr>
    <w:rPr>
      <w:b/>
      <w:sz w:val="28"/>
    </w:rPr>
  </w:style>
  <w:style w:type="paragraph" w:customStyle="1" w:styleId="Dvodovzprvakdlu">
    <w:name w:val="Důvodová zpráva (k dílu)"/>
    <w:basedOn w:val="Dvodovzprva"/>
    <w:next w:val="Dvodovzprva"/>
    <w:qFormat/>
    <w:rsid w:val="004B555E"/>
    <w:pPr>
      <w:keepNext/>
      <w:numPr>
        <w:numId w:val="10"/>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1"/>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2"/>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semiHidden/>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3"/>
      </w:numPr>
    </w:pPr>
  </w:style>
  <w:style w:type="paragraph" w:customStyle="1" w:styleId="Textpechodka">
    <w:name w:val="Text přechodka"/>
    <w:basedOn w:val="Normln"/>
    <w:qFormat/>
    <w:rsid w:val="004B555E"/>
    <w:pPr>
      <w:numPr>
        <w:ilvl w:val="2"/>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6"/>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305">
      <w:bodyDiv w:val="1"/>
      <w:marLeft w:val="0"/>
      <w:marRight w:val="0"/>
      <w:marTop w:val="0"/>
      <w:marBottom w:val="0"/>
      <w:divBdr>
        <w:top w:val="none" w:sz="0" w:space="0" w:color="auto"/>
        <w:left w:val="none" w:sz="0" w:space="0" w:color="auto"/>
        <w:bottom w:val="none" w:sz="0" w:space="0" w:color="auto"/>
        <w:right w:val="none" w:sz="0" w:space="0" w:color="auto"/>
      </w:divBdr>
    </w:div>
    <w:div w:id="35744365">
      <w:bodyDiv w:val="1"/>
      <w:marLeft w:val="0"/>
      <w:marRight w:val="0"/>
      <w:marTop w:val="0"/>
      <w:marBottom w:val="0"/>
      <w:divBdr>
        <w:top w:val="none" w:sz="0" w:space="0" w:color="auto"/>
        <w:left w:val="none" w:sz="0" w:space="0" w:color="auto"/>
        <w:bottom w:val="none" w:sz="0" w:space="0" w:color="auto"/>
        <w:right w:val="none" w:sz="0" w:space="0" w:color="auto"/>
      </w:divBdr>
    </w:div>
    <w:div w:id="58066996">
      <w:bodyDiv w:val="1"/>
      <w:marLeft w:val="0"/>
      <w:marRight w:val="0"/>
      <w:marTop w:val="0"/>
      <w:marBottom w:val="0"/>
      <w:divBdr>
        <w:top w:val="none" w:sz="0" w:space="0" w:color="auto"/>
        <w:left w:val="none" w:sz="0" w:space="0" w:color="auto"/>
        <w:bottom w:val="none" w:sz="0" w:space="0" w:color="auto"/>
        <w:right w:val="none" w:sz="0" w:space="0" w:color="auto"/>
      </w:divBdr>
    </w:div>
    <w:div w:id="187373878">
      <w:bodyDiv w:val="1"/>
      <w:marLeft w:val="0"/>
      <w:marRight w:val="0"/>
      <w:marTop w:val="0"/>
      <w:marBottom w:val="0"/>
      <w:divBdr>
        <w:top w:val="none" w:sz="0" w:space="0" w:color="auto"/>
        <w:left w:val="none" w:sz="0" w:space="0" w:color="auto"/>
        <w:bottom w:val="none" w:sz="0" w:space="0" w:color="auto"/>
        <w:right w:val="none" w:sz="0" w:space="0" w:color="auto"/>
      </w:divBdr>
    </w:div>
    <w:div w:id="262736142">
      <w:bodyDiv w:val="1"/>
      <w:marLeft w:val="0"/>
      <w:marRight w:val="0"/>
      <w:marTop w:val="0"/>
      <w:marBottom w:val="0"/>
      <w:divBdr>
        <w:top w:val="none" w:sz="0" w:space="0" w:color="auto"/>
        <w:left w:val="none" w:sz="0" w:space="0" w:color="auto"/>
        <w:bottom w:val="none" w:sz="0" w:space="0" w:color="auto"/>
        <w:right w:val="none" w:sz="0" w:space="0" w:color="auto"/>
      </w:divBdr>
    </w:div>
    <w:div w:id="266813058">
      <w:bodyDiv w:val="1"/>
      <w:marLeft w:val="0"/>
      <w:marRight w:val="0"/>
      <w:marTop w:val="0"/>
      <w:marBottom w:val="0"/>
      <w:divBdr>
        <w:top w:val="none" w:sz="0" w:space="0" w:color="auto"/>
        <w:left w:val="none" w:sz="0" w:space="0" w:color="auto"/>
        <w:bottom w:val="none" w:sz="0" w:space="0" w:color="auto"/>
        <w:right w:val="none" w:sz="0" w:space="0" w:color="auto"/>
      </w:divBdr>
    </w:div>
    <w:div w:id="269631391">
      <w:bodyDiv w:val="1"/>
      <w:marLeft w:val="0"/>
      <w:marRight w:val="0"/>
      <w:marTop w:val="0"/>
      <w:marBottom w:val="0"/>
      <w:divBdr>
        <w:top w:val="none" w:sz="0" w:space="0" w:color="auto"/>
        <w:left w:val="none" w:sz="0" w:space="0" w:color="auto"/>
        <w:bottom w:val="none" w:sz="0" w:space="0" w:color="auto"/>
        <w:right w:val="none" w:sz="0" w:space="0" w:color="auto"/>
      </w:divBdr>
    </w:div>
    <w:div w:id="369376035">
      <w:bodyDiv w:val="1"/>
      <w:marLeft w:val="0"/>
      <w:marRight w:val="0"/>
      <w:marTop w:val="0"/>
      <w:marBottom w:val="0"/>
      <w:divBdr>
        <w:top w:val="none" w:sz="0" w:space="0" w:color="auto"/>
        <w:left w:val="none" w:sz="0" w:space="0" w:color="auto"/>
        <w:bottom w:val="none" w:sz="0" w:space="0" w:color="auto"/>
        <w:right w:val="none" w:sz="0" w:space="0" w:color="auto"/>
      </w:divBdr>
    </w:div>
    <w:div w:id="375980552">
      <w:bodyDiv w:val="1"/>
      <w:marLeft w:val="0"/>
      <w:marRight w:val="0"/>
      <w:marTop w:val="0"/>
      <w:marBottom w:val="0"/>
      <w:divBdr>
        <w:top w:val="none" w:sz="0" w:space="0" w:color="auto"/>
        <w:left w:val="none" w:sz="0" w:space="0" w:color="auto"/>
        <w:bottom w:val="none" w:sz="0" w:space="0" w:color="auto"/>
        <w:right w:val="none" w:sz="0" w:space="0" w:color="auto"/>
      </w:divBdr>
    </w:div>
    <w:div w:id="386954194">
      <w:bodyDiv w:val="1"/>
      <w:marLeft w:val="0"/>
      <w:marRight w:val="0"/>
      <w:marTop w:val="0"/>
      <w:marBottom w:val="0"/>
      <w:divBdr>
        <w:top w:val="none" w:sz="0" w:space="0" w:color="auto"/>
        <w:left w:val="none" w:sz="0" w:space="0" w:color="auto"/>
        <w:bottom w:val="none" w:sz="0" w:space="0" w:color="auto"/>
        <w:right w:val="none" w:sz="0" w:space="0" w:color="auto"/>
      </w:divBdr>
    </w:div>
    <w:div w:id="443309486">
      <w:bodyDiv w:val="1"/>
      <w:marLeft w:val="0"/>
      <w:marRight w:val="0"/>
      <w:marTop w:val="0"/>
      <w:marBottom w:val="0"/>
      <w:divBdr>
        <w:top w:val="none" w:sz="0" w:space="0" w:color="auto"/>
        <w:left w:val="none" w:sz="0" w:space="0" w:color="auto"/>
        <w:bottom w:val="none" w:sz="0" w:space="0" w:color="auto"/>
        <w:right w:val="none" w:sz="0" w:space="0" w:color="auto"/>
      </w:divBdr>
    </w:div>
    <w:div w:id="591594643">
      <w:bodyDiv w:val="1"/>
      <w:marLeft w:val="0"/>
      <w:marRight w:val="0"/>
      <w:marTop w:val="0"/>
      <w:marBottom w:val="0"/>
      <w:divBdr>
        <w:top w:val="none" w:sz="0" w:space="0" w:color="auto"/>
        <w:left w:val="none" w:sz="0" w:space="0" w:color="auto"/>
        <w:bottom w:val="none" w:sz="0" w:space="0" w:color="auto"/>
        <w:right w:val="none" w:sz="0" w:space="0" w:color="auto"/>
      </w:divBdr>
    </w:div>
    <w:div w:id="854878062">
      <w:bodyDiv w:val="1"/>
      <w:marLeft w:val="0"/>
      <w:marRight w:val="0"/>
      <w:marTop w:val="0"/>
      <w:marBottom w:val="0"/>
      <w:divBdr>
        <w:top w:val="none" w:sz="0" w:space="0" w:color="auto"/>
        <w:left w:val="none" w:sz="0" w:space="0" w:color="auto"/>
        <w:bottom w:val="none" w:sz="0" w:space="0" w:color="auto"/>
        <w:right w:val="none" w:sz="0" w:space="0" w:color="auto"/>
      </w:divBdr>
    </w:div>
    <w:div w:id="865294046">
      <w:bodyDiv w:val="1"/>
      <w:marLeft w:val="0"/>
      <w:marRight w:val="0"/>
      <w:marTop w:val="0"/>
      <w:marBottom w:val="0"/>
      <w:divBdr>
        <w:top w:val="none" w:sz="0" w:space="0" w:color="auto"/>
        <w:left w:val="none" w:sz="0" w:space="0" w:color="auto"/>
        <w:bottom w:val="none" w:sz="0" w:space="0" w:color="auto"/>
        <w:right w:val="none" w:sz="0" w:space="0" w:color="auto"/>
      </w:divBdr>
    </w:div>
    <w:div w:id="941842272">
      <w:bodyDiv w:val="1"/>
      <w:marLeft w:val="0"/>
      <w:marRight w:val="0"/>
      <w:marTop w:val="0"/>
      <w:marBottom w:val="0"/>
      <w:divBdr>
        <w:top w:val="none" w:sz="0" w:space="0" w:color="auto"/>
        <w:left w:val="none" w:sz="0" w:space="0" w:color="auto"/>
        <w:bottom w:val="none" w:sz="0" w:space="0" w:color="auto"/>
        <w:right w:val="none" w:sz="0" w:space="0" w:color="auto"/>
      </w:divBdr>
    </w:div>
    <w:div w:id="996304404">
      <w:bodyDiv w:val="1"/>
      <w:marLeft w:val="0"/>
      <w:marRight w:val="0"/>
      <w:marTop w:val="0"/>
      <w:marBottom w:val="0"/>
      <w:divBdr>
        <w:top w:val="none" w:sz="0" w:space="0" w:color="auto"/>
        <w:left w:val="none" w:sz="0" w:space="0" w:color="auto"/>
        <w:bottom w:val="none" w:sz="0" w:space="0" w:color="auto"/>
        <w:right w:val="none" w:sz="0" w:space="0" w:color="auto"/>
      </w:divBdr>
      <w:divsChild>
        <w:div w:id="2063870060">
          <w:marLeft w:val="0"/>
          <w:marRight w:val="0"/>
          <w:marTop w:val="0"/>
          <w:marBottom w:val="0"/>
          <w:divBdr>
            <w:top w:val="none" w:sz="0" w:space="0" w:color="auto"/>
            <w:left w:val="none" w:sz="0" w:space="0" w:color="auto"/>
            <w:bottom w:val="none" w:sz="0" w:space="0" w:color="auto"/>
            <w:right w:val="none" w:sz="0" w:space="0" w:color="auto"/>
          </w:divBdr>
          <w:divsChild>
            <w:div w:id="8249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9215">
      <w:bodyDiv w:val="1"/>
      <w:marLeft w:val="0"/>
      <w:marRight w:val="0"/>
      <w:marTop w:val="0"/>
      <w:marBottom w:val="0"/>
      <w:divBdr>
        <w:top w:val="none" w:sz="0" w:space="0" w:color="auto"/>
        <w:left w:val="none" w:sz="0" w:space="0" w:color="auto"/>
        <w:bottom w:val="none" w:sz="0" w:space="0" w:color="auto"/>
        <w:right w:val="none" w:sz="0" w:space="0" w:color="auto"/>
      </w:divBdr>
      <w:divsChild>
        <w:div w:id="181821655">
          <w:marLeft w:val="0"/>
          <w:marRight w:val="0"/>
          <w:marTop w:val="0"/>
          <w:marBottom w:val="375"/>
          <w:divBdr>
            <w:top w:val="none" w:sz="0" w:space="0" w:color="auto"/>
            <w:left w:val="none" w:sz="0" w:space="0" w:color="auto"/>
            <w:bottom w:val="none" w:sz="0" w:space="0" w:color="auto"/>
            <w:right w:val="none" w:sz="0" w:space="0" w:color="auto"/>
          </w:divBdr>
        </w:div>
        <w:div w:id="878010576">
          <w:marLeft w:val="0"/>
          <w:marRight w:val="0"/>
          <w:marTop w:val="0"/>
          <w:marBottom w:val="100"/>
          <w:divBdr>
            <w:top w:val="none" w:sz="0" w:space="0" w:color="auto"/>
            <w:left w:val="none" w:sz="0" w:space="0" w:color="auto"/>
            <w:bottom w:val="none" w:sz="0" w:space="0" w:color="auto"/>
            <w:right w:val="none" w:sz="0" w:space="0" w:color="auto"/>
          </w:divBdr>
        </w:div>
      </w:divsChild>
    </w:div>
    <w:div w:id="1055742122">
      <w:bodyDiv w:val="1"/>
      <w:marLeft w:val="0"/>
      <w:marRight w:val="0"/>
      <w:marTop w:val="0"/>
      <w:marBottom w:val="0"/>
      <w:divBdr>
        <w:top w:val="none" w:sz="0" w:space="0" w:color="auto"/>
        <w:left w:val="none" w:sz="0" w:space="0" w:color="auto"/>
        <w:bottom w:val="none" w:sz="0" w:space="0" w:color="auto"/>
        <w:right w:val="none" w:sz="0" w:space="0" w:color="auto"/>
      </w:divBdr>
    </w:div>
    <w:div w:id="1252394254">
      <w:bodyDiv w:val="1"/>
      <w:marLeft w:val="0"/>
      <w:marRight w:val="0"/>
      <w:marTop w:val="0"/>
      <w:marBottom w:val="0"/>
      <w:divBdr>
        <w:top w:val="none" w:sz="0" w:space="0" w:color="auto"/>
        <w:left w:val="none" w:sz="0" w:space="0" w:color="auto"/>
        <w:bottom w:val="none" w:sz="0" w:space="0" w:color="auto"/>
        <w:right w:val="none" w:sz="0" w:space="0" w:color="auto"/>
      </w:divBdr>
    </w:div>
    <w:div w:id="1278021055">
      <w:bodyDiv w:val="1"/>
      <w:marLeft w:val="0"/>
      <w:marRight w:val="0"/>
      <w:marTop w:val="0"/>
      <w:marBottom w:val="0"/>
      <w:divBdr>
        <w:top w:val="none" w:sz="0" w:space="0" w:color="auto"/>
        <w:left w:val="none" w:sz="0" w:space="0" w:color="auto"/>
        <w:bottom w:val="none" w:sz="0" w:space="0" w:color="auto"/>
        <w:right w:val="none" w:sz="0" w:space="0" w:color="auto"/>
      </w:divBdr>
      <w:divsChild>
        <w:div w:id="2146002623">
          <w:marLeft w:val="0"/>
          <w:marRight w:val="0"/>
          <w:marTop w:val="0"/>
          <w:marBottom w:val="225"/>
          <w:divBdr>
            <w:top w:val="none" w:sz="0" w:space="0" w:color="auto"/>
            <w:left w:val="none" w:sz="0" w:space="0" w:color="auto"/>
            <w:bottom w:val="none" w:sz="0" w:space="0" w:color="auto"/>
            <w:right w:val="none" w:sz="0" w:space="0" w:color="auto"/>
          </w:divBdr>
        </w:div>
      </w:divsChild>
    </w:div>
    <w:div w:id="1286160666">
      <w:bodyDiv w:val="1"/>
      <w:marLeft w:val="0"/>
      <w:marRight w:val="0"/>
      <w:marTop w:val="0"/>
      <w:marBottom w:val="0"/>
      <w:divBdr>
        <w:top w:val="none" w:sz="0" w:space="0" w:color="auto"/>
        <w:left w:val="none" w:sz="0" w:space="0" w:color="auto"/>
        <w:bottom w:val="none" w:sz="0" w:space="0" w:color="auto"/>
        <w:right w:val="none" w:sz="0" w:space="0" w:color="auto"/>
      </w:divBdr>
    </w:div>
    <w:div w:id="1309825266">
      <w:bodyDiv w:val="1"/>
      <w:marLeft w:val="0"/>
      <w:marRight w:val="0"/>
      <w:marTop w:val="0"/>
      <w:marBottom w:val="0"/>
      <w:divBdr>
        <w:top w:val="none" w:sz="0" w:space="0" w:color="auto"/>
        <w:left w:val="none" w:sz="0" w:space="0" w:color="auto"/>
        <w:bottom w:val="none" w:sz="0" w:space="0" w:color="auto"/>
        <w:right w:val="none" w:sz="0" w:space="0" w:color="auto"/>
      </w:divBdr>
    </w:div>
    <w:div w:id="1390425120">
      <w:bodyDiv w:val="1"/>
      <w:marLeft w:val="0"/>
      <w:marRight w:val="0"/>
      <w:marTop w:val="0"/>
      <w:marBottom w:val="0"/>
      <w:divBdr>
        <w:top w:val="none" w:sz="0" w:space="0" w:color="auto"/>
        <w:left w:val="none" w:sz="0" w:space="0" w:color="auto"/>
        <w:bottom w:val="none" w:sz="0" w:space="0" w:color="auto"/>
        <w:right w:val="none" w:sz="0" w:space="0" w:color="auto"/>
      </w:divBdr>
    </w:div>
    <w:div w:id="1473208583">
      <w:bodyDiv w:val="1"/>
      <w:marLeft w:val="0"/>
      <w:marRight w:val="0"/>
      <w:marTop w:val="0"/>
      <w:marBottom w:val="0"/>
      <w:divBdr>
        <w:top w:val="none" w:sz="0" w:space="0" w:color="auto"/>
        <w:left w:val="none" w:sz="0" w:space="0" w:color="auto"/>
        <w:bottom w:val="none" w:sz="0" w:space="0" w:color="auto"/>
        <w:right w:val="none" w:sz="0" w:space="0" w:color="auto"/>
      </w:divBdr>
    </w:div>
    <w:div w:id="1526483507">
      <w:bodyDiv w:val="1"/>
      <w:marLeft w:val="0"/>
      <w:marRight w:val="0"/>
      <w:marTop w:val="0"/>
      <w:marBottom w:val="0"/>
      <w:divBdr>
        <w:top w:val="none" w:sz="0" w:space="0" w:color="auto"/>
        <w:left w:val="none" w:sz="0" w:space="0" w:color="auto"/>
        <w:bottom w:val="none" w:sz="0" w:space="0" w:color="auto"/>
        <w:right w:val="none" w:sz="0" w:space="0" w:color="auto"/>
      </w:divBdr>
    </w:div>
    <w:div w:id="1616908084">
      <w:bodyDiv w:val="1"/>
      <w:marLeft w:val="0"/>
      <w:marRight w:val="0"/>
      <w:marTop w:val="0"/>
      <w:marBottom w:val="0"/>
      <w:divBdr>
        <w:top w:val="none" w:sz="0" w:space="0" w:color="auto"/>
        <w:left w:val="none" w:sz="0" w:space="0" w:color="auto"/>
        <w:bottom w:val="none" w:sz="0" w:space="0" w:color="auto"/>
        <w:right w:val="none" w:sz="0" w:space="0" w:color="auto"/>
      </w:divBdr>
    </w:div>
    <w:div w:id="1666083072">
      <w:bodyDiv w:val="1"/>
      <w:marLeft w:val="0"/>
      <w:marRight w:val="0"/>
      <w:marTop w:val="0"/>
      <w:marBottom w:val="0"/>
      <w:divBdr>
        <w:top w:val="none" w:sz="0" w:space="0" w:color="auto"/>
        <w:left w:val="none" w:sz="0" w:space="0" w:color="auto"/>
        <w:bottom w:val="none" w:sz="0" w:space="0" w:color="auto"/>
        <w:right w:val="none" w:sz="0" w:space="0" w:color="auto"/>
      </w:divBdr>
    </w:div>
    <w:div w:id="1712345347">
      <w:bodyDiv w:val="1"/>
      <w:marLeft w:val="0"/>
      <w:marRight w:val="0"/>
      <w:marTop w:val="0"/>
      <w:marBottom w:val="0"/>
      <w:divBdr>
        <w:top w:val="none" w:sz="0" w:space="0" w:color="auto"/>
        <w:left w:val="none" w:sz="0" w:space="0" w:color="auto"/>
        <w:bottom w:val="none" w:sz="0" w:space="0" w:color="auto"/>
        <w:right w:val="none" w:sz="0" w:space="0" w:color="auto"/>
      </w:divBdr>
    </w:div>
    <w:div w:id="1820225547">
      <w:bodyDiv w:val="1"/>
      <w:marLeft w:val="0"/>
      <w:marRight w:val="0"/>
      <w:marTop w:val="0"/>
      <w:marBottom w:val="0"/>
      <w:divBdr>
        <w:top w:val="none" w:sz="0" w:space="0" w:color="auto"/>
        <w:left w:val="none" w:sz="0" w:space="0" w:color="auto"/>
        <w:bottom w:val="none" w:sz="0" w:space="0" w:color="auto"/>
        <w:right w:val="none" w:sz="0" w:space="0" w:color="auto"/>
      </w:divBdr>
    </w:div>
    <w:div w:id="1825856918">
      <w:bodyDiv w:val="1"/>
      <w:marLeft w:val="0"/>
      <w:marRight w:val="0"/>
      <w:marTop w:val="0"/>
      <w:marBottom w:val="0"/>
      <w:divBdr>
        <w:top w:val="none" w:sz="0" w:space="0" w:color="auto"/>
        <w:left w:val="none" w:sz="0" w:space="0" w:color="auto"/>
        <w:bottom w:val="none" w:sz="0" w:space="0" w:color="auto"/>
        <w:right w:val="none" w:sz="0" w:space="0" w:color="auto"/>
      </w:divBdr>
    </w:div>
    <w:div w:id="1845777156">
      <w:bodyDiv w:val="1"/>
      <w:marLeft w:val="0"/>
      <w:marRight w:val="0"/>
      <w:marTop w:val="0"/>
      <w:marBottom w:val="0"/>
      <w:divBdr>
        <w:top w:val="none" w:sz="0" w:space="0" w:color="auto"/>
        <w:left w:val="none" w:sz="0" w:space="0" w:color="auto"/>
        <w:bottom w:val="none" w:sz="0" w:space="0" w:color="auto"/>
        <w:right w:val="none" w:sz="0" w:space="0" w:color="auto"/>
      </w:divBdr>
    </w:div>
    <w:div w:id="1857385199">
      <w:bodyDiv w:val="1"/>
      <w:marLeft w:val="0"/>
      <w:marRight w:val="0"/>
      <w:marTop w:val="0"/>
      <w:marBottom w:val="0"/>
      <w:divBdr>
        <w:top w:val="none" w:sz="0" w:space="0" w:color="auto"/>
        <w:left w:val="none" w:sz="0" w:space="0" w:color="auto"/>
        <w:bottom w:val="none" w:sz="0" w:space="0" w:color="auto"/>
        <w:right w:val="none" w:sz="0" w:space="0" w:color="auto"/>
      </w:divBdr>
    </w:div>
    <w:div w:id="1893693345">
      <w:bodyDiv w:val="1"/>
      <w:marLeft w:val="0"/>
      <w:marRight w:val="0"/>
      <w:marTop w:val="0"/>
      <w:marBottom w:val="0"/>
      <w:divBdr>
        <w:top w:val="none" w:sz="0" w:space="0" w:color="auto"/>
        <w:left w:val="none" w:sz="0" w:space="0" w:color="auto"/>
        <w:bottom w:val="none" w:sz="0" w:space="0" w:color="auto"/>
        <w:right w:val="none" w:sz="0" w:space="0" w:color="auto"/>
      </w:divBdr>
    </w:div>
    <w:div w:id="1896382115">
      <w:bodyDiv w:val="1"/>
      <w:marLeft w:val="0"/>
      <w:marRight w:val="0"/>
      <w:marTop w:val="0"/>
      <w:marBottom w:val="0"/>
      <w:divBdr>
        <w:top w:val="none" w:sz="0" w:space="0" w:color="auto"/>
        <w:left w:val="none" w:sz="0" w:space="0" w:color="auto"/>
        <w:bottom w:val="none" w:sz="0" w:space="0" w:color="auto"/>
        <w:right w:val="none" w:sz="0" w:space="0" w:color="auto"/>
      </w:divBdr>
    </w:div>
    <w:div w:id="2047412307">
      <w:bodyDiv w:val="1"/>
      <w:marLeft w:val="0"/>
      <w:marRight w:val="0"/>
      <w:marTop w:val="0"/>
      <w:marBottom w:val="0"/>
      <w:divBdr>
        <w:top w:val="none" w:sz="0" w:space="0" w:color="auto"/>
        <w:left w:val="none" w:sz="0" w:space="0" w:color="auto"/>
        <w:bottom w:val="none" w:sz="0" w:space="0" w:color="auto"/>
        <w:right w:val="none" w:sz="0" w:space="0" w:color="auto"/>
      </w:divBdr>
    </w:div>
    <w:div w:id="2073187308">
      <w:bodyDiv w:val="1"/>
      <w:marLeft w:val="0"/>
      <w:marRight w:val="0"/>
      <w:marTop w:val="0"/>
      <w:marBottom w:val="0"/>
      <w:divBdr>
        <w:top w:val="none" w:sz="0" w:space="0" w:color="auto"/>
        <w:left w:val="none" w:sz="0" w:space="0" w:color="auto"/>
        <w:bottom w:val="none" w:sz="0" w:space="0" w:color="auto"/>
        <w:right w:val="none" w:sz="0" w:space="0" w:color="auto"/>
      </w:divBdr>
    </w:div>
    <w:div w:id="2095975504">
      <w:bodyDiv w:val="1"/>
      <w:marLeft w:val="0"/>
      <w:marRight w:val="0"/>
      <w:marTop w:val="0"/>
      <w:marBottom w:val="0"/>
      <w:divBdr>
        <w:top w:val="none" w:sz="0" w:space="0" w:color="auto"/>
        <w:left w:val="none" w:sz="0" w:space="0" w:color="auto"/>
        <w:bottom w:val="none" w:sz="0" w:space="0" w:color="auto"/>
        <w:right w:val="none" w:sz="0" w:space="0" w:color="auto"/>
      </w:divBdr>
    </w:div>
    <w:div w:id="2097701790">
      <w:bodyDiv w:val="1"/>
      <w:marLeft w:val="0"/>
      <w:marRight w:val="0"/>
      <w:marTop w:val="0"/>
      <w:marBottom w:val="0"/>
      <w:divBdr>
        <w:top w:val="none" w:sz="0" w:space="0" w:color="auto"/>
        <w:left w:val="none" w:sz="0" w:space="0" w:color="auto"/>
        <w:bottom w:val="none" w:sz="0" w:space="0" w:color="auto"/>
        <w:right w:val="none" w:sz="0" w:space="0" w:color="auto"/>
      </w:divBdr>
    </w:div>
    <w:div w:id="2131776506">
      <w:bodyDiv w:val="1"/>
      <w:marLeft w:val="0"/>
      <w:marRight w:val="0"/>
      <w:marTop w:val="0"/>
      <w:marBottom w:val="0"/>
      <w:divBdr>
        <w:top w:val="none" w:sz="0" w:space="0" w:color="auto"/>
        <w:left w:val="none" w:sz="0" w:space="0" w:color="auto"/>
        <w:bottom w:val="none" w:sz="0" w:space="0" w:color="auto"/>
        <w:right w:val="none" w:sz="0" w:space="0" w:color="auto"/>
      </w:divBdr>
    </w:div>
    <w:div w:id="21383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E670C-343A-429F-8566-2270419D4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995</Words>
  <Characters>5876</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ČEPRO, a. s.</Company>
  <LinksUpToDate>false</LinksUpToDate>
  <CharactersWithSpaces>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Šmahelová Michala</dc:creator>
  <cp:lastModifiedBy>Klempířová Iveta</cp:lastModifiedBy>
  <cp:revision>2</cp:revision>
  <cp:lastPrinted>2019-10-04T06:59:00Z</cp:lastPrinted>
  <dcterms:created xsi:type="dcterms:W3CDTF">2019-11-20T08:08:00Z</dcterms:created>
  <dcterms:modified xsi:type="dcterms:W3CDTF">2019-11-20T08:08:00Z</dcterms:modified>
</cp:coreProperties>
</file>