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247A69"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LEDEN 2019</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335B85" w:rsidRPr="00D652BF" w:rsidRDefault="00D652BF" w:rsidP="00D652BF">
      <w:pPr>
        <w:pStyle w:val="Bezmezer"/>
        <w:numPr>
          <w:ilvl w:val="0"/>
          <w:numId w:val="3"/>
        </w:numPr>
        <w:spacing w:line="360" w:lineRule="auto"/>
        <w:jc w:val="both"/>
        <w:rPr>
          <w:rFonts w:ascii="Tahoma" w:hAnsi="Tahoma" w:cs="Tahoma"/>
          <w:color w:val="000000" w:themeColor="text1"/>
          <w:sz w:val="20"/>
          <w:szCs w:val="20"/>
        </w:rPr>
      </w:pPr>
      <w:r w:rsidRPr="00D652BF">
        <w:rPr>
          <w:rFonts w:ascii="Tahoma" w:hAnsi="Tahoma" w:cs="Tahoma"/>
          <w:color w:val="000000" w:themeColor="text1"/>
          <w:sz w:val="20"/>
          <w:szCs w:val="20"/>
        </w:rPr>
        <w:t>Zákon č. 287/2018 Sb., kterým se mění zákon č. 40/2009 Sb., trestní zákoník</w:t>
      </w:r>
    </w:p>
    <w:p w:rsidR="002E0119" w:rsidRPr="000331FE" w:rsidRDefault="002E0119" w:rsidP="00616728">
      <w:pPr>
        <w:pStyle w:val="Bezmezer"/>
        <w:spacing w:line="360" w:lineRule="auto"/>
        <w:ind w:left="786"/>
        <w:jc w:val="both"/>
        <w:rPr>
          <w:rFonts w:ascii="Tahoma" w:hAnsi="Tahoma" w:cs="Tahoma"/>
          <w:color w:val="000000" w:themeColor="text1"/>
          <w:sz w:val="20"/>
          <w:szCs w:val="20"/>
        </w:rPr>
      </w:pPr>
    </w:p>
    <w:p w:rsidR="00661CF8" w:rsidRPr="0061672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2E0119" w:rsidRDefault="00D25F31" w:rsidP="001B609E">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Návrh zákona, kterým se mění zákon č. 189/1999 Sb., o nouzových zásobách ropy</w:t>
      </w:r>
    </w:p>
    <w:p w:rsidR="001B609E" w:rsidRDefault="001B609E" w:rsidP="001311AC">
      <w:pPr>
        <w:pStyle w:val="Bezmezer"/>
        <w:spacing w:line="360" w:lineRule="auto"/>
        <w:jc w:val="both"/>
        <w:rPr>
          <w:rFonts w:ascii="Tahoma" w:hAnsi="Tahoma" w:cs="Tahoma"/>
          <w:b/>
          <w:color w:val="000000" w:themeColor="text1"/>
          <w:sz w:val="24"/>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CB6EA4" w:rsidRPr="00CB6EA4" w:rsidRDefault="00CB6EA4" w:rsidP="00CB6EA4">
      <w:pPr>
        <w:pStyle w:val="Bezmezer"/>
        <w:numPr>
          <w:ilvl w:val="0"/>
          <w:numId w:val="3"/>
        </w:numPr>
        <w:spacing w:line="360" w:lineRule="auto"/>
        <w:jc w:val="both"/>
        <w:rPr>
          <w:rFonts w:ascii="Tahoma" w:hAnsi="Tahoma" w:cs="Tahoma"/>
          <w:color w:val="000000" w:themeColor="text1"/>
          <w:sz w:val="20"/>
          <w:szCs w:val="20"/>
        </w:rPr>
      </w:pPr>
      <w:r w:rsidRPr="00CB6EA4">
        <w:rPr>
          <w:rFonts w:ascii="Tahoma" w:hAnsi="Tahoma" w:cs="Tahoma"/>
          <w:color w:val="000000" w:themeColor="text1"/>
          <w:sz w:val="20"/>
          <w:szCs w:val="20"/>
        </w:rPr>
        <w:t>Náhrada škody a zpětná účinnost právních předpisů</w:t>
      </w:r>
    </w:p>
    <w:p w:rsidR="00CB6EA4" w:rsidRDefault="00CB6EA4" w:rsidP="00BF15EC">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Trestné činy zjednání výhody a zneužití pravomoci</w:t>
      </w: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247A69" w:rsidRDefault="00247A69" w:rsidP="00B445FA">
      <w:pPr>
        <w:pStyle w:val="Bezmezer"/>
        <w:spacing w:line="360" w:lineRule="auto"/>
        <w:jc w:val="both"/>
        <w:rPr>
          <w:rFonts w:ascii="Tahoma" w:hAnsi="Tahoma" w:cs="Tahoma"/>
          <w:color w:val="000000" w:themeColor="text1"/>
          <w:sz w:val="20"/>
          <w:szCs w:val="20"/>
        </w:rPr>
      </w:pPr>
    </w:p>
    <w:p w:rsidR="00247A69" w:rsidRDefault="00247A69" w:rsidP="00B445FA">
      <w:pPr>
        <w:pStyle w:val="Bezmezer"/>
        <w:spacing w:line="360" w:lineRule="auto"/>
        <w:jc w:val="both"/>
        <w:rPr>
          <w:rFonts w:ascii="Tahoma" w:hAnsi="Tahoma" w:cs="Tahoma"/>
          <w:color w:val="000000" w:themeColor="text1"/>
          <w:sz w:val="20"/>
          <w:szCs w:val="20"/>
        </w:rPr>
      </w:pPr>
    </w:p>
    <w:p w:rsidR="00247A69" w:rsidRDefault="00247A69" w:rsidP="00B445FA">
      <w:pPr>
        <w:pStyle w:val="Bezmezer"/>
        <w:spacing w:line="360" w:lineRule="auto"/>
        <w:jc w:val="both"/>
        <w:rPr>
          <w:rFonts w:ascii="Tahoma" w:hAnsi="Tahoma" w:cs="Tahoma"/>
          <w:color w:val="000000" w:themeColor="text1"/>
          <w:sz w:val="20"/>
          <w:szCs w:val="20"/>
        </w:rPr>
      </w:pPr>
    </w:p>
    <w:p w:rsidR="00247A69" w:rsidRDefault="00247A69" w:rsidP="00B445FA">
      <w:pPr>
        <w:pStyle w:val="Bezmezer"/>
        <w:spacing w:line="360" w:lineRule="auto"/>
        <w:jc w:val="both"/>
        <w:rPr>
          <w:rFonts w:ascii="Tahoma" w:hAnsi="Tahoma" w:cs="Tahoma"/>
          <w:color w:val="000000" w:themeColor="text1"/>
          <w:sz w:val="20"/>
          <w:szCs w:val="20"/>
        </w:rPr>
      </w:pPr>
    </w:p>
    <w:p w:rsidR="00AE7D3E" w:rsidRDefault="00AE7D3E" w:rsidP="00B445FA">
      <w:pPr>
        <w:pStyle w:val="Bezmezer"/>
        <w:spacing w:line="360" w:lineRule="auto"/>
        <w:jc w:val="both"/>
        <w:rPr>
          <w:rFonts w:ascii="Tahoma" w:hAnsi="Tahoma" w:cs="Tahoma"/>
          <w:color w:val="000000" w:themeColor="text1"/>
          <w:sz w:val="20"/>
          <w:szCs w:val="20"/>
        </w:rPr>
      </w:pPr>
    </w:p>
    <w:p w:rsidR="00247A69" w:rsidRDefault="00247A69" w:rsidP="00B445FA">
      <w:pPr>
        <w:pStyle w:val="Bezmezer"/>
        <w:spacing w:line="360" w:lineRule="auto"/>
        <w:jc w:val="both"/>
        <w:rPr>
          <w:rFonts w:ascii="Tahoma" w:hAnsi="Tahoma" w:cs="Tahoma"/>
          <w:color w:val="000000" w:themeColor="text1"/>
          <w:sz w:val="20"/>
          <w:szCs w:val="20"/>
        </w:rPr>
      </w:pPr>
    </w:p>
    <w:p w:rsidR="00247A69" w:rsidRDefault="00247A69" w:rsidP="00B445FA">
      <w:pPr>
        <w:pStyle w:val="Bezmezer"/>
        <w:spacing w:line="360" w:lineRule="auto"/>
        <w:jc w:val="both"/>
        <w:rPr>
          <w:rFonts w:ascii="Tahoma" w:hAnsi="Tahoma" w:cs="Tahoma"/>
          <w:color w:val="000000" w:themeColor="text1"/>
          <w:sz w:val="20"/>
          <w:szCs w:val="20"/>
        </w:rPr>
      </w:pPr>
    </w:p>
    <w:p w:rsidR="00247A69" w:rsidRDefault="00247A69"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D25F31" w:rsidRDefault="00D25F31" w:rsidP="00B445FA">
      <w:pPr>
        <w:pStyle w:val="Bezmezer"/>
        <w:spacing w:line="360" w:lineRule="auto"/>
        <w:jc w:val="both"/>
        <w:rPr>
          <w:rFonts w:ascii="Tahoma" w:hAnsi="Tahoma" w:cs="Tahoma"/>
          <w:color w:val="000000" w:themeColor="text1"/>
          <w:sz w:val="20"/>
          <w:szCs w:val="20"/>
        </w:rPr>
      </w:pPr>
    </w:p>
    <w:p w:rsidR="00D25F31" w:rsidRDefault="00D25F31" w:rsidP="00B445FA">
      <w:pPr>
        <w:pStyle w:val="Bezmezer"/>
        <w:spacing w:line="360" w:lineRule="auto"/>
        <w:jc w:val="both"/>
        <w:rPr>
          <w:rFonts w:ascii="Tahoma" w:hAnsi="Tahoma" w:cs="Tahoma"/>
          <w:color w:val="000000" w:themeColor="text1"/>
          <w:sz w:val="20"/>
          <w:szCs w:val="20"/>
        </w:rPr>
      </w:pPr>
    </w:p>
    <w:p w:rsidR="00D25F31" w:rsidRDefault="00D25F31"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BC27A0" w:rsidRPr="00DB40CC" w:rsidRDefault="00BC27A0" w:rsidP="000363D6">
      <w:pPr>
        <w:pStyle w:val="Bezmezer"/>
        <w:numPr>
          <w:ilvl w:val="0"/>
          <w:numId w:val="2"/>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lastRenderedPageBreak/>
        <w:t>Platné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D652BF" w:rsidRPr="00CB376B" w:rsidRDefault="00D652BF" w:rsidP="00D652BF">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652BF">
        <w:rPr>
          <w:rStyle w:val="Hypertextovodkaz"/>
          <w:rFonts w:ascii="Tahoma" w:eastAsia="Times New Roman" w:hAnsi="Tahoma" w:cs="Tahoma"/>
          <w:b/>
          <w:bCs/>
          <w:color w:val="000000" w:themeColor="text1"/>
          <w:kern w:val="36"/>
          <w:sz w:val="24"/>
          <w:szCs w:val="24"/>
          <w:u w:val="none"/>
          <w:lang w:eastAsia="cs-CZ"/>
        </w:rPr>
        <w:t>Zákon č. 287/2018 Sb., kterým se mění zákon č. 40/2009 Sb., trestní zákoník</w:t>
      </w:r>
    </w:p>
    <w:p w:rsidR="00D652BF" w:rsidRDefault="00D652BF" w:rsidP="00D652B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od 1. 2. 2019</w:t>
      </w:r>
    </w:p>
    <w:p w:rsidR="00D25F31" w:rsidRDefault="00D25F31" w:rsidP="00D25F31">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D652BF" w:rsidRDefault="00D652BF" w:rsidP="003238FB">
      <w:pPr>
        <w:pStyle w:val="Bezmezer"/>
        <w:spacing w:line="276" w:lineRule="auto"/>
        <w:jc w:val="both"/>
        <w:rPr>
          <w:rFonts w:ascii="Tahoma" w:hAnsi="Tahoma" w:cs="Tahoma"/>
          <w:sz w:val="20"/>
          <w:szCs w:val="20"/>
        </w:rPr>
      </w:pPr>
      <w:r w:rsidRPr="00D652BF">
        <w:rPr>
          <w:rFonts w:ascii="Tahoma" w:hAnsi="Tahoma" w:cs="Tahoma"/>
          <w:sz w:val="20"/>
          <w:szCs w:val="20"/>
        </w:rPr>
        <w:t xml:space="preserve">S ohledem na mezinárodní závazky </w:t>
      </w:r>
      <w:r w:rsidR="00626DAB">
        <w:rPr>
          <w:rFonts w:ascii="Tahoma" w:hAnsi="Tahoma" w:cs="Tahoma"/>
          <w:sz w:val="20"/>
          <w:szCs w:val="20"/>
        </w:rPr>
        <w:t xml:space="preserve">České republiky se nově v ustanovení § 347a zakotvuje </w:t>
      </w:r>
      <w:r w:rsidR="00626DAB" w:rsidRPr="00626DAB">
        <w:rPr>
          <w:rFonts w:ascii="Tahoma" w:hAnsi="Tahoma" w:cs="Tahoma"/>
          <w:b/>
          <w:sz w:val="20"/>
          <w:szCs w:val="20"/>
        </w:rPr>
        <w:t>nový trestný čin</w:t>
      </w:r>
      <w:r w:rsidRPr="00626DAB">
        <w:rPr>
          <w:rFonts w:ascii="Tahoma" w:hAnsi="Tahoma" w:cs="Tahoma"/>
          <w:b/>
          <w:sz w:val="20"/>
          <w:szCs w:val="20"/>
        </w:rPr>
        <w:t xml:space="preserve"> maření spravedlnosti</w:t>
      </w:r>
      <w:r w:rsidRPr="00D652BF">
        <w:rPr>
          <w:rFonts w:ascii="Tahoma" w:hAnsi="Tahoma" w:cs="Tahoma"/>
          <w:sz w:val="20"/>
          <w:szCs w:val="20"/>
        </w:rPr>
        <w:t xml:space="preserve">. </w:t>
      </w:r>
    </w:p>
    <w:p w:rsidR="00626DAB" w:rsidRDefault="00626DAB" w:rsidP="003238FB">
      <w:pPr>
        <w:pStyle w:val="Bezmezer"/>
        <w:spacing w:line="276" w:lineRule="auto"/>
        <w:jc w:val="both"/>
        <w:rPr>
          <w:rFonts w:ascii="Tahoma" w:hAnsi="Tahoma" w:cs="Tahoma"/>
          <w:sz w:val="20"/>
          <w:szCs w:val="20"/>
        </w:rPr>
      </w:pPr>
    </w:p>
    <w:p w:rsidR="00626DAB" w:rsidRDefault="00626DAB" w:rsidP="003238FB">
      <w:pPr>
        <w:pStyle w:val="Bezmezer"/>
        <w:spacing w:line="276" w:lineRule="auto"/>
        <w:jc w:val="both"/>
        <w:rPr>
          <w:rFonts w:ascii="Tahoma" w:hAnsi="Tahoma" w:cs="Tahoma"/>
          <w:sz w:val="20"/>
          <w:szCs w:val="20"/>
        </w:rPr>
      </w:pPr>
      <w:r>
        <w:rPr>
          <w:rFonts w:ascii="Tahoma" w:hAnsi="Tahoma" w:cs="Tahoma"/>
          <w:sz w:val="20"/>
          <w:szCs w:val="20"/>
        </w:rPr>
        <w:t>Trestní zákoník nově stanovuje, že ten:</w:t>
      </w:r>
    </w:p>
    <w:p w:rsidR="00626DAB" w:rsidRDefault="00626DAB" w:rsidP="003238FB">
      <w:pPr>
        <w:shd w:val="clear" w:color="auto" w:fill="FFFFFF"/>
        <w:spacing w:after="0"/>
        <w:jc w:val="both"/>
        <w:rPr>
          <w:rFonts w:ascii="Arial" w:eastAsia="Times New Roman" w:hAnsi="Arial" w:cs="Arial"/>
          <w:color w:val="000000"/>
          <w:sz w:val="20"/>
          <w:szCs w:val="20"/>
          <w:lang w:eastAsia="cs-CZ"/>
        </w:rPr>
      </w:pPr>
    </w:p>
    <w:p w:rsidR="00626DAB" w:rsidRPr="00626DAB" w:rsidRDefault="00626DAB" w:rsidP="003238FB">
      <w:pPr>
        <w:shd w:val="clear" w:color="auto" w:fill="FFFFFF"/>
        <w:spacing w:after="0"/>
        <w:ind w:left="708"/>
        <w:jc w:val="both"/>
        <w:rPr>
          <w:rFonts w:ascii="Arial" w:eastAsia="Times New Roman" w:hAnsi="Arial" w:cs="Arial"/>
          <w:i/>
          <w:color w:val="000000"/>
          <w:sz w:val="20"/>
          <w:szCs w:val="20"/>
          <w:lang w:eastAsia="cs-CZ"/>
        </w:rPr>
      </w:pPr>
      <w:r w:rsidRPr="00626DAB">
        <w:rPr>
          <w:rFonts w:ascii="Arial" w:eastAsia="Times New Roman" w:hAnsi="Arial" w:cs="Arial"/>
          <w:i/>
          <w:color w:val="000000"/>
          <w:sz w:val="20"/>
          <w:szCs w:val="20"/>
          <w:lang w:eastAsia="cs-CZ"/>
        </w:rPr>
        <w:t>„kdo pro účely zahájení řízení před soudem, před mezinárodním soudním orgánem nebo trestního řízení anebo v takovém řízení předloží věcný nebo listinný důkazní prostředek, který má podstatný význam pro rozhodnutí, o kterém ví, že je padělaný nebo pozměněný, v úmyslu, aby byl použit jako pravý, anebo padělá nebo pozmění takový důkazní prostředek v úmyslu, aby byl použit jako pravý, bude potrestán odnětím svobody až na dvě léta.</w:t>
      </w:r>
    </w:p>
    <w:p w:rsidR="00626DAB" w:rsidRPr="00626DAB" w:rsidRDefault="00626DAB" w:rsidP="003238FB">
      <w:pPr>
        <w:shd w:val="clear" w:color="auto" w:fill="FFFFFF"/>
        <w:spacing w:after="0"/>
        <w:jc w:val="both"/>
        <w:rPr>
          <w:rFonts w:ascii="Arial" w:eastAsia="Times New Roman" w:hAnsi="Arial" w:cs="Arial"/>
          <w:i/>
          <w:color w:val="000000"/>
          <w:sz w:val="20"/>
          <w:szCs w:val="20"/>
          <w:lang w:eastAsia="cs-CZ"/>
        </w:rPr>
      </w:pPr>
    </w:p>
    <w:p w:rsidR="00626DAB" w:rsidRPr="00626DAB" w:rsidRDefault="00626DAB" w:rsidP="003238FB">
      <w:pPr>
        <w:shd w:val="clear" w:color="auto" w:fill="FFFFFF"/>
        <w:spacing w:after="0"/>
        <w:ind w:left="708"/>
        <w:jc w:val="both"/>
        <w:rPr>
          <w:rFonts w:ascii="Arial" w:eastAsia="Times New Roman" w:hAnsi="Arial" w:cs="Arial"/>
          <w:i/>
          <w:color w:val="000000"/>
          <w:sz w:val="20"/>
          <w:szCs w:val="20"/>
          <w:lang w:eastAsia="cs-CZ"/>
        </w:rPr>
      </w:pPr>
      <w:r w:rsidRPr="00626DAB">
        <w:rPr>
          <w:rFonts w:ascii="Arial" w:eastAsia="Times New Roman" w:hAnsi="Arial" w:cs="Arial"/>
          <w:i/>
          <w:color w:val="000000"/>
          <w:sz w:val="20"/>
          <w:szCs w:val="20"/>
          <w:lang w:eastAsia="cs-CZ"/>
        </w:rPr>
        <w:t>Kdo sám nebo prostřednictvím jiného poskytne, nabídne nebo slíbí prospěch jinému nebo pro jiného za účelem spáchání trestného činu křivého obvinění (§ 345), křivé výpovědi a nepravdivého znaleckého posudku (§ 346) nebo křivého tlumočení (§ 347), bude potrestán odnětím svobody až na tři léta.“</w:t>
      </w:r>
    </w:p>
    <w:p w:rsidR="00626DAB" w:rsidRPr="00D652BF" w:rsidRDefault="00626DAB" w:rsidP="003238FB">
      <w:pPr>
        <w:pStyle w:val="Bezmezer"/>
        <w:spacing w:line="276" w:lineRule="auto"/>
        <w:jc w:val="both"/>
        <w:rPr>
          <w:rFonts w:ascii="Tahoma" w:hAnsi="Tahoma" w:cs="Tahoma"/>
          <w:sz w:val="20"/>
          <w:szCs w:val="20"/>
        </w:rPr>
      </w:pPr>
    </w:p>
    <w:p w:rsidR="00D25F31" w:rsidRDefault="00626DAB" w:rsidP="003238FB">
      <w:pPr>
        <w:pStyle w:val="Bezmezer"/>
        <w:spacing w:line="276" w:lineRule="auto"/>
        <w:jc w:val="both"/>
        <w:rPr>
          <w:rFonts w:ascii="Tahoma" w:hAnsi="Tahoma" w:cs="Tahoma"/>
          <w:sz w:val="20"/>
          <w:szCs w:val="20"/>
        </w:rPr>
      </w:pPr>
      <w:r>
        <w:rPr>
          <w:rFonts w:ascii="Tahoma" w:hAnsi="Tahoma" w:cs="Tahoma"/>
          <w:sz w:val="20"/>
          <w:szCs w:val="20"/>
        </w:rPr>
        <w:t xml:space="preserve">Nově bude tedy postihováno např. předložení padělaného nebo pozměněného důkazního prostředku, a to nejen v trestním řízení, ale i </w:t>
      </w:r>
      <w:r w:rsidR="00D424F2">
        <w:rPr>
          <w:rFonts w:ascii="Tahoma" w:hAnsi="Tahoma" w:cs="Tahoma"/>
          <w:sz w:val="20"/>
          <w:szCs w:val="20"/>
        </w:rPr>
        <w:t xml:space="preserve">v </w:t>
      </w:r>
      <w:r>
        <w:rPr>
          <w:rFonts w:ascii="Tahoma" w:hAnsi="Tahoma" w:cs="Tahoma"/>
          <w:sz w:val="20"/>
          <w:szCs w:val="20"/>
        </w:rPr>
        <w:t xml:space="preserve">civilním řízení. Trestný čin se </w:t>
      </w:r>
      <w:r w:rsidRPr="00626DAB">
        <w:rPr>
          <w:rFonts w:ascii="Tahoma" w:hAnsi="Tahoma" w:cs="Tahoma"/>
          <w:sz w:val="20"/>
          <w:szCs w:val="20"/>
        </w:rPr>
        <w:t>nebude vztahovat na jakýkoliv důkazní pr</w:t>
      </w:r>
      <w:r w:rsidR="00D424F2">
        <w:rPr>
          <w:rFonts w:ascii="Tahoma" w:hAnsi="Tahoma" w:cs="Tahoma"/>
          <w:sz w:val="20"/>
          <w:szCs w:val="20"/>
        </w:rPr>
        <w:t xml:space="preserve">ostředek, ale pouze na věcné </w:t>
      </w:r>
      <w:r w:rsidRPr="00626DAB">
        <w:rPr>
          <w:rFonts w:ascii="Tahoma" w:hAnsi="Tahoma" w:cs="Tahoma"/>
          <w:sz w:val="20"/>
          <w:szCs w:val="20"/>
        </w:rPr>
        <w:t xml:space="preserve">či listinné důkazní prostředky, které budou mít podstatný význam pro rozhodnutí. Takovými důkazními prostředky mohou být například smlouvy se zfalšovaným podpisem, antedatované smlouvy, pozměněné fotografie či data. </w:t>
      </w:r>
    </w:p>
    <w:p w:rsidR="00AE7D3E" w:rsidRDefault="00AE7D3E" w:rsidP="003238FB">
      <w:pPr>
        <w:pStyle w:val="Bezmezer"/>
        <w:spacing w:line="276" w:lineRule="auto"/>
        <w:jc w:val="both"/>
        <w:rPr>
          <w:rFonts w:ascii="Tahoma" w:hAnsi="Tahoma" w:cs="Tahoma"/>
          <w:sz w:val="20"/>
          <w:szCs w:val="20"/>
        </w:rPr>
      </w:pPr>
    </w:p>
    <w:p w:rsidR="00AE7D3E" w:rsidRDefault="00AE7D3E" w:rsidP="003238FB">
      <w:pPr>
        <w:pStyle w:val="Bezmezer"/>
        <w:spacing w:line="276" w:lineRule="auto"/>
        <w:jc w:val="both"/>
        <w:rPr>
          <w:rFonts w:ascii="Tahoma" w:hAnsi="Tahoma" w:cs="Tahoma"/>
          <w:sz w:val="20"/>
          <w:szCs w:val="20"/>
        </w:rPr>
      </w:pPr>
      <w:r>
        <w:rPr>
          <w:rFonts w:ascii="Tahoma" w:hAnsi="Tahoma" w:cs="Tahoma"/>
          <w:sz w:val="20"/>
          <w:szCs w:val="20"/>
        </w:rPr>
        <w:t xml:space="preserve">Tento nový trestný čin je rovněž přičitatelný právnické osobě. </w:t>
      </w:r>
    </w:p>
    <w:p w:rsidR="00626DAB" w:rsidRDefault="00626DAB" w:rsidP="00B16007">
      <w:pPr>
        <w:pStyle w:val="Bezmezer"/>
        <w:jc w:val="both"/>
        <w:rPr>
          <w:rFonts w:ascii="Tahoma" w:hAnsi="Tahoma" w:cs="Tahoma"/>
          <w:sz w:val="20"/>
          <w:szCs w:val="20"/>
        </w:rPr>
      </w:pPr>
    </w:p>
    <w:p w:rsidR="00A1138A" w:rsidRPr="00DB40CC" w:rsidRDefault="00A1138A" w:rsidP="000363D6">
      <w:pPr>
        <w:pStyle w:val="Bezmezer"/>
        <w:numPr>
          <w:ilvl w:val="0"/>
          <w:numId w:val="2"/>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D25F31" w:rsidRPr="00CB376B" w:rsidRDefault="00D25F31" w:rsidP="00D25F31">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Návrh zákona, kterým se mění zákon č. 189/1999 Sb., o nouzových zásobách ropy</w:t>
      </w:r>
    </w:p>
    <w:p w:rsidR="00D25F31" w:rsidRDefault="00D25F31"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D25F31" w:rsidRDefault="00D25F31"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25F31" w:rsidRDefault="00D25F31"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Správa státních hmotných rezerv předložila návrh novely zákona o nouzových zásobách ropy za účelem zajištění implementace prováděcí Směrnice Komise (EU) 2018/1581.</w:t>
      </w:r>
    </w:p>
    <w:p w:rsidR="00D25F31" w:rsidRDefault="00D25F31"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25F31" w:rsidRPr="00D25F31" w:rsidRDefault="00D25F31"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D25F31">
        <w:rPr>
          <w:rStyle w:val="Hypertextovodkaz"/>
          <w:rFonts w:ascii="Tahoma" w:eastAsia="Times New Roman" w:hAnsi="Tahoma" w:cs="Tahoma"/>
          <w:bCs/>
          <w:color w:val="000000" w:themeColor="text1"/>
          <w:kern w:val="36"/>
          <w:sz w:val="20"/>
          <w:szCs w:val="20"/>
          <w:u w:val="none"/>
          <w:lang w:eastAsia="cs-CZ"/>
        </w:rPr>
        <w:t>Předkládaný návrh zákona sleduje základní cíl, tj. doplnit stávající právní úpravu o změny, které zajistí aktuální potřebu vyplývající z </w:t>
      </w:r>
      <w:r>
        <w:rPr>
          <w:rStyle w:val="Hypertextovodkaz"/>
          <w:rFonts w:ascii="Tahoma" w:eastAsia="Times New Roman" w:hAnsi="Tahoma" w:cs="Tahoma"/>
          <w:bCs/>
          <w:color w:val="000000" w:themeColor="text1"/>
          <w:kern w:val="36"/>
          <w:sz w:val="20"/>
          <w:szCs w:val="20"/>
          <w:u w:val="none"/>
          <w:lang w:eastAsia="cs-CZ"/>
        </w:rPr>
        <w:t>p</w:t>
      </w:r>
      <w:r w:rsidRPr="00D25F31">
        <w:rPr>
          <w:rStyle w:val="Hypertextovodkaz"/>
          <w:rFonts w:ascii="Tahoma" w:eastAsia="Times New Roman" w:hAnsi="Tahoma" w:cs="Tahoma"/>
          <w:bCs/>
          <w:color w:val="000000" w:themeColor="text1"/>
          <w:kern w:val="36"/>
          <w:sz w:val="20"/>
          <w:szCs w:val="20"/>
          <w:u w:val="none"/>
          <w:lang w:eastAsia="cs-CZ"/>
        </w:rPr>
        <w:t>rováděcí směrnice. Cílem návrhu zákona</w:t>
      </w:r>
      <w:r w:rsidRPr="00D25F31">
        <w:rPr>
          <w:rStyle w:val="Hypertextovodkaz"/>
          <w:rFonts w:ascii="Tahoma" w:eastAsia="Times New Roman" w:hAnsi="Tahoma" w:cs="Tahoma"/>
          <w:bCs/>
          <w:color w:val="000000" w:themeColor="text1"/>
          <w:kern w:val="36"/>
          <w:sz w:val="20"/>
          <w:szCs w:val="20"/>
          <w:u w:val="none"/>
          <w:lang w:eastAsia="cs-CZ"/>
        </w:rPr>
        <w:br/>
        <w:t xml:space="preserve">je implementovat technickou úpravu spočívající </w:t>
      </w:r>
      <w:r w:rsidRPr="00D25F31">
        <w:rPr>
          <w:rStyle w:val="Hypertextovodkaz"/>
          <w:rFonts w:ascii="Tahoma" w:eastAsia="Times New Roman" w:hAnsi="Tahoma" w:cs="Tahoma"/>
          <w:b/>
          <w:bCs/>
          <w:color w:val="000000" w:themeColor="text1"/>
          <w:kern w:val="36"/>
          <w:sz w:val="20"/>
          <w:szCs w:val="20"/>
          <w:u w:val="none"/>
          <w:lang w:eastAsia="cs-CZ"/>
        </w:rPr>
        <w:t xml:space="preserve">ve změně </w:t>
      </w:r>
      <w:r w:rsidRPr="00D25F31">
        <w:rPr>
          <w:rStyle w:val="Hypertextovodkaz"/>
          <w:rFonts w:ascii="Tahoma" w:eastAsia="Times New Roman" w:hAnsi="Tahoma" w:cs="Tahoma"/>
          <w:b/>
          <w:color w:val="000000" w:themeColor="text1"/>
          <w:kern w:val="36"/>
          <w:sz w:val="20"/>
          <w:szCs w:val="20"/>
          <w:u w:val="none"/>
          <w:lang w:eastAsia="cs-CZ"/>
        </w:rPr>
        <w:t>termínu</w:t>
      </w:r>
      <w:r w:rsidR="00CB6EA4">
        <w:rPr>
          <w:rStyle w:val="Hypertextovodkaz"/>
          <w:rFonts w:ascii="Tahoma" w:eastAsia="Times New Roman" w:hAnsi="Tahoma" w:cs="Tahoma"/>
          <w:b/>
          <w:color w:val="000000" w:themeColor="text1"/>
          <w:kern w:val="36"/>
          <w:sz w:val="20"/>
          <w:szCs w:val="20"/>
          <w:u w:val="none"/>
          <w:lang w:eastAsia="cs-CZ"/>
        </w:rPr>
        <w:t xml:space="preserve"> přepočtu výše nouzových zásob,</w:t>
      </w:r>
      <w:r w:rsidR="00E810D3">
        <w:rPr>
          <w:rStyle w:val="Hypertextovodkaz"/>
          <w:rFonts w:ascii="Tahoma" w:eastAsia="Times New Roman" w:hAnsi="Tahoma" w:cs="Tahoma"/>
          <w:b/>
          <w:color w:val="000000" w:themeColor="text1"/>
          <w:kern w:val="36"/>
          <w:sz w:val="20"/>
          <w:szCs w:val="20"/>
          <w:u w:val="none"/>
          <w:lang w:eastAsia="cs-CZ"/>
        </w:rPr>
        <w:t xml:space="preserve"> </w:t>
      </w:r>
      <w:r w:rsidRPr="00D25F31">
        <w:rPr>
          <w:rStyle w:val="Hypertextovodkaz"/>
          <w:rFonts w:ascii="Tahoma" w:eastAsia="Times New Roman" w:hAnsi="Tahoma" w:cs="Tahoma"/>
          <w:b/>
          <w:color w:val="000000" w:themeColor="text1"/>
          <w:kern w:val="36"/>
          <w:sz w:val="20"/>
          <w:szCs w:val="20"/>
          <w:u w:val="none"/>
          <w:lang w:eastAsia="cs-CZ"/>
        </w:rPr>
        <w:t>a to z 31. března na 30. června každého roku.</w:t>
      </w:r>
      <w:r w:rsidRPr="00D25F31">
        <w:rPr>
          <w:rStyle w:val="Hypertextovodkaz"/>
          <w:rFonts w:ascii="Tahoma" w:eastAsia="Times New Roman" w:hAnsi="Tahoma" w:cs="Tahoma"/>
          <w:color w:val="000000" w:themeColor="text1"/>
          <w:kern w:val="36"/>
          <w:sz w:val="20"/>
          <w:szCs w:val="20"/>
          <w:u w:val="none"/>
          <w:lang w:eastAsia="cs-CZ"/>
        </w:rPr>
        <w:t xml:space="preserve"> Další </w:t>
      </w:r>
      <w:r w:rsidRPr="00D25F31">
        <w:rPr>
          <w:rStyle w:val="Hypertextovodkaz"/>
          <w:rFonts w:ascii="Tahoma" w:eastAsia="Times New Roman" w:hAnsi="Tahoma" w:cs="Tahoma"/>
          <w:bCs/>
          <w:color w:val="000000" w:themeColor="text1"/>
          <w:kern w:val="36"/>
          <w:sz w:val="20"/>
          <w:szCs w:val="20"/>
          <w:u w:val="none"/>
          <w:lang w:eastAsia="cs-CZ"/>
        </w:rPr>
        <w:t>změny, které přinesla Prováděcí směrnice, budou do právního řádu ČR implementovány novelizací vyhlášky. Jedná se o změnu výpočtu ropného ekvivalentu dovozu ropných produktů.</w:t>
      </w:r>
    </w:p>
    <w:p w:rsidR="00BF15EC" w:rsidRDefault="00D25F31" w:rsidP="00D25F31">
      <w:pPr>
        <w:pStyle w:val="Bezmezer"/>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lastRenderedPageBreak/>
        <w:t xml:space="preserve"> </w:t>
      </w:r>
    </w:p>
    <w:p w:rsidR="00D25F31" w:rsidRPr="00C17383" w:rsidRDefault="00D25F31" w:rsidP="00D25F31">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Úkol</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Obchodní úsek analyzuje věcný dopad novely zákona do procesů společnosti.</w:t>
      </w:r>
    </w:p>
    <w:p w:rsidR="00CB6EA4" w:rsidRDefault="00CB6EA4"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0363D6">
      <w:pPr>
        <w:pStyle w:val="Bezmezer"/>
        <w:numPr>
          <w:ilvl w:val="0"/>
          <w:numId w:val="2"/>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F249AE" w:rsidRDefault="000363D6" w:rsidP="00A56390">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Náhrada škody a zpětná účinnost právních předpisů</w:t>
      </w:r>
    </w:p>
    <w:p w:rsidR="00F249AE" w:rsidRDefault="00A56390" w:rsidP="00F249A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w:t>
      </w:r>
      <w:r w:rsidR="000363D6">
        <w:rPr>
          <w:rStyle w:val="Hypertextovodkaz"/>
          <w:rFonts w:ascii="Tahoma" w:eastAsia="Times New Roman" w:hAnsi="Tahoma" w:cs="Tahoma"/>
          <w:bCs/>
          <w:color w:val="000000" w:themeColor="text1"/>
          <w:kern w:val="36"/>
          <w:sz w:val="20"/>
          <w:szCs w:val="20"/>
          <w:u w:val="none"/>
          <w:lang w:eastAsia="cs-CZ"/>
        </w:rPr>
        <w:t>25 Cdo 5640/2017-127</w:t>
      </w:r>
    </w:p>
    <w:p w:rsidR="000363D6" w:rsidRDefault="000363D6" w:rsidP="000363D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56390" w:rsidRDefault="000363D6"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0363D6">
        <w:rPr>
          <w:rStyle w:val="Hypertextovodkaz"/>
          <w:rFonts w:ascii="Tahoma" w:eastAsia="Times New Roman" w:hAnsi="Tahoma" w:cs="Tahoma"/>
          <w:bCs/>
          <w:color w:val="000000" w:themeColor="text1"/>
          <w:kern w:val="36"/>
          <w:sz w:val="20"/>
          <w:szCs w:val="20"/>
          <w:u w:val="none"/>
          <w:lang w:eastAsia="cs-CZ"/>
        </w:rPr>
        <w:t>V případě práva na náhradu újmy vzniklé v důsledku porušení zákona platí obecné pravidlo, že rozhodným okamžikem pro určení, jaká hmotněprávní úprava se má použít, je okamžik porušení povinnosti, nikoli až vznik škody samotné. Mezi těmito dvěma skutečnostmi může existovat i dlouhá časová prodleva.</w:t>
      </w:r>
    </w:p>
    <w:p w:rsidR="000363D6" w:rsidRDefault="000363D6"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63D6" w:rsidRDefault="000363D6"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0363D6">
        <w:rPr>
          <w:rStyle w:val="Hypertextovodkaz"/>
          <w:rFonts w:ascii="Tahoma" w:eastAsia="Times New Roman" w:hAnsi="Tahoma" w:cs="Tahoma"/>
          <w:bCs/>
          <w:color w:val="000000" w:themeColor="text1"/>
          <w:kern w:val="36"/>
          <w:sz w:val="20"/>
          <w:szCs w:val="20"/>
          <w:u w:val="none"/>
          <w:lang w:eastAsia="cs-CZ"/>
        </w:rPr>
        <w:t xml:space="preserve">U objektivní odpovědnosti za škodu stanovenou zvlášť zákonem, do které spadá i odpovědnost organizace za důlní škodu vyvolanou důlním provozem ve smyslu § 36 odst. 3 zákona č. 44/1988 Sb., o ochraně a využití nerostného bohatství (horní zákon), je třeba v případě absence explicitních přechodných ustanovení vyjít z pravidla, že zpětná (retroaktivní) účinnost takové právní úpravy je vyloučena. V souladu s principem nepravé zpětné účinnosti totiž musí převážit časové hledisko okamžiku škodné události (zvlášť kvalifikované okolnosti, která by mohla být důvodem vzniku povinnosti k náhradě újmy), neboť zejména </w:t>
      </w:r>
      <w:r w:rsidRPr="00AE7D3E">
        <w:rPr>
          <w:rStyle w:val="Hypertextovodkaz"/>
          <w:rFonts w:ascii="Tahoma" w:eastAsia="Times New Roman" w:hAnsi="Tahoma" w:cs="Tahoma"/>
          <w:b/>
          <w:bCs/>
          <w:color w:val="000000" w:themeColor="text1"/>
          <w:kern w:val="36"/>
          <w:sz w:val="20"/>
          <w:szCs w:val="20"/>
          <w:u w:val="none"/>
          <w:lang w:eastAsia="cs-CZ"/>
        </w:rPr>
        <w:t>u přísnější odpovědnosti za výsledek nelze škůdce (zpravidla provozovatele nějaké potenciálně nebezpečné činnosti) uvádět do situace, že by případně nesl povinnost nahradit škodu bez ohledu na zavinění z činnosti, s níž tato zpřísněná povinnost nebyla v okamžiku škodné události zákonem spojována</w:t>
      </w:r>
      <w:r>
        <w:rPr>
          <w:rStyle w:val="Hypertextovodkaz"/>
          <w:rFonts w:ascii="Tahoma" w:eastAsia="Times New Roman" w:hAnsi="Tahoma" w:cs="Tahoma"/>
          <w:bCs/>
          <w:color w:val="000000" w:themeColor="text1"/>
          <w:kern w:val="36"/>
          <w:sz w:val="20"/>
          <w:szCs w:val="20"/>
          <w:u w:val="none"/>
          <w:lang w:eastAsia="cs-CZ"/>
        </w:rPr>
        <w:t>.</w:t>
      </w:r>
    </w:p>
    <w:p w:rsidR="000363D6" w:rsidRDefault="000363D6" w:rsidP="000363D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BF15EC" w:rsidRPr="00C17383" w:rsidRDefault="00BF15EC" w:rsidP="00BF15EC">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POŘ.</w:t>
      </w:r>
    </w:p>
    <w:p w:rsidR="00BF15EC" w:rsidRDefault="00BF15EC"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363D6" w:rsidRDefault="00132C6A" w:rsidP="000363D6">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132C6A">
        <w:rPr>
          <w:rStyle w:val="Hypertextovodkaz"/>
          <w:rFonts w:ascii="Tahoma" w:eastAsia="Times New Roman" w:hAnsi="Tahoma" w:cs="Tahoma"/>
          <w:b/>
          <w:bCs/>
          <w:color w:val="000000" w:themeColor="text1"/>
          <w:kern w:val="36"/>
          <w:sz w:val="24"/>
          <w:szCs w:val="24"/>
          <w:u w:val="none"/>
          <w:lang w:eastAsia="cs-CZ"/>
        </w:rPr>
        <w:t>Trestné činy zjednání výhody a zneužití pravomoci</w:t>
      </w:r>
    </w:p>
    <w:p w:rsidR="000363D6" w:rsidRDefault="000363D6" w:rsidP="000363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Vrchní soud v Praze 8 To 6/2017</w:t>
      </w:r>
    </w:p>
    <w:p w:rsidR="000363D6" w:rsidRDefault="000363D6" w:rsidP="000363D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363D6" w:rsidRPr="000363D6" w:rsidRDefault="000363D6"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Vrchní soud </w:t>
      </w:r>
      <w:r w:rsidRPr="000363D6">
        <w:rPr>
          <w:rStyle w:val="Hypertextovodkaz"/>
          <w:rFonts w:ascii="Tahoma" w:eastAsia="Times New Roman" w:hAnsi="Tahoma" w:cs="Tahoma"/>
          <w:bCs/>
          <w:color w:val="000000" w:themeColor="text1"/>
          <w:kern w:val="36"/>
          <w:sz w:val="20"/>
          <w:szCs w:val="20"/>
          <w:u w:val="none"/>
          <w:lang w:eastAsia="cs-CZ"/>
        </w:rPr>
        <w:t>řešil situaci, kdy pachatelé obešli otevřené výběrové řízení tím, že dodatkem upravili jinou (jinak řádně vysoutěženou) smlouvu, aby dodávky služeb získala společnost, s níž byla tato smlouva uzavřena. Pachatelé byli odsouzeni za trestné činy zjednání výhody při zadání veřejné zakázky (§ 256 TZ) a zneužití pravomoci úřední osoby (§ 329 TZ) ačkoliv nebylo prokázáno, že měli v úmyslu způsobit jinému škodu nebo opatřit sobě nebo jinému prospěch.</w:t>
      </w:r>
    </w:p>
    <w:p w:rsidR="000363D6" w:rsidRPr="000363D6" w:rsidRDefault="000363D6"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363D6" w:rsidRDefault="003912B4" w:rsidP="003238F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Vrchní soud konstatoval, že z</w:t>
      </w:r>
      <w:r w:rsidR="000363D6" w:rsidRPr="000363D6">
        <w:rPr>
          <w:rStyle w:val="Hypertextovodkaz"/>
          <w:rFonts w:ascii="Tahoma" w:eastAsia="Times New Roman" w:hAnsi="Tahoma" w:cs="Tahoma"/>
          <w:bCs/>
          <w:color w:val="000000" w:themeColor="text1"/>
          <w:kern w:val="36"/>
          <w:sz w:val="20"/>
          <w:szCs w:val="20"/>
          <w:u w:val="none"/>
          <w:lang w:eastAsia="cs-CZ"/>
        </w:rPr>
        <w:t>a účelem efektivní ochrany právem chráněnému zájmu na řádném a zákonném provedení jakékoli veřejné soutěže je nutné trestně postihovat i takové případy, kdy je dána i jistá míra lhostejnosti pachatele k trestněprávnímu následku. Zvýšený požadavek, aby tento typ deliktního jednání byl postižen až v okamžiku, kdy je zjištěno, že jednání bylo vedeno zvláštním záměrem (zločinnou vůli pachatele opatřit jinému prospěch či způsobit škodu atp.) by neposkytovalo dostatečnou ochranu zákonem chráněnému zájmu. Pokud pachatel nedovoleným jednáním sledoval pro společnost přínosný cíl (např. úspory veřejných financí), zohlední se to až v úvahách o míře škodlivosti a ukládání trestu.</w:t>
      </w:r>
    </w:p>
    <w:p w:rsidR="003912B4" w:rsidRDefault="003912B4" w:rsidP="000363D6">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363D6" w:rsidRDefault="000363D6" w:rsidP="0091081E">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POŘ.</w:t>
      </w:r>
    </w:p>
    <w:sectPr w:rsidR="000363D6"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D97" w:rsidRDefault="00032D97" w:rsidP="004F17ED">
      <w:pPr>
        <w:spacing w:after="0" w:line="240" w:lineRule="auto"/>
      </w:pPr>
      <w:r>
        <w:separator/>
      </w:r>
    </w:p>
  </w:endnote>
  <w:endnote w:type="continuationSeparator" w:id="0">
    <w:p w:rsidR="00032D97" w:rsidRDefault="00032D97"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E0F0F" w:rsidRDefault="00EE0F0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AD2A0A">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AD2A0A">
              <w:rPr>
                <w:rFonts w:ascii="Tahoma" w:hAnsi="Tahoma" w:cs="Tahoma"/>
                <w:b/>
                <w:bCs/>
                <w:noProof/>
                <w:sz w:val="16"/>
                <w:szCs w:val="16"/>
              </w:rPr>
              <w:t>3</w:t>
            </w:r>
            <w:r w:rsidRPr="00FB7F36">
              <w:rPr>
                <w:rFonts w:ascii="Tahoma" w:hAnsi="Tahoma" w:cs="Tahoma"/>
                <w:b/>
                <w:bCs/>
                <w:sz w:val="16"/>
                <w:szCs w:val="16"/>
              </w:rPr>
              <w:fldChar w:fldCharType="end"/>
            </w:r>
          </w:p>
        </w:sdtContent>
      </w:sdt>
    </w:sdtContent>
  </w:sdt>
  <w:p w:rsidR="00EE0F0F" w:rsidRDefault="00EE0F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D97" w:rsidRDefault="00032D97" w:rsidP="004F17ED">
      <w:pPr>
        <w:spacing w:after="0" w:line="240" w:lineRule="auto"/>
      </w:pPr>
      <w:r>
        <w:separator/>
      </w:r>
    </w:p>
  </w:footnote>
  <w:footnote w:type="continuationSeparator" w:id="0">
    <w:p w:rsidR="00032D97" w:rsidRDefault="00032D97"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F8A50E0"/>
    <w:multiLevelType w:val="hybridMultilevel"/>
    <w:tmpl w:val="5544758C"/>
    <w:lvl w:ilvl="0" w:tplc="483CAB1E">
      <w:start w:val="1"/>
      <w:numFmt w:val="decimal"/>
      <w:lvlText w:val="%1."/>
      <w:lvlJc w:val="left"/>
      <w:pPr>
        <w:ind w:left="360" w:hanging="360"/>
      </w:pPr>
      <w:rPr>
        <w:b/>
      </w:rPr>
    </w:lvl>
    <w:lvl w:ilvl="1" w:tplc="7520EF3E">
      <w:start w:val="1"/>
      <w:numFmt w:val="bullet"/>
      <w:lvlText w:val="→"/>
      <w:lvlJc w:val="left"/>
      <w:pPr>
        <w:ind w:left="786"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9027D9B"/>
    <w:multiLevelType w:val="hybridMultilevel"/>
    <w:tmpl w:val="687CF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5">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24"/>
  </w:num>
  <w:num w:numId="3">
    <w:abstractNumId w:val="23"/>
  </w:num>
  <w:num w:numId="4">
    <w:abstractNumId w:val="20"/>
  </w:num>
  <w:num w:numId="5">
    <w:abstractNumId w:val="21"/>
  </w:num>
  <w:num w:numId="6">
    <w:abstractNumId w:val="11"/>
  </w:num>
  <w:num w:numId="7">
    <w:abstractNumId w:val="10"/>
  </w:num>
  <w:num w:numId="8">
    <w:abstractNumId w:val="14"/>
  </w:num>
  <w:num w:numId="9">
    <w:abstractNumId w:val="30"/>
  </w:num>
  <w:num w:numId="10">
    <w:abstractNumId w:val="12"/>
  </w:num>
  <w:num w:numId="11">
    <w:abstractNumId w:val="32"/>
  </w:num>
  <w:num w:numId="12">
    <w:abstractNumId w:val="27"/>
  </w:num>
  <w:num w:numId="13">
    <w:abstractNumId w:val="29"/>
  </w:num>
  <w:num w:numId="14">
    <w:abstractNumId w:val="28"/>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5"/>
  </w:num>
  <w:num w:numId="26">
    <w:abstractNumId w:val="19"/>
  </w:num>
  <w:num w:numId="27">
    <w:abstractNumId w:val="16"/>
  </w:num>
  <w:num w:numId="28">
    <w:abstractNumId w:val="31"/>
  </w:num>
  <w:num w:numId="29">
    <w:abstractNumId w:val="26"/>
  </w:num>
  <w:num w:numId="30">
    <w:abstractNumId w:val="22"/>
  </w:num>
  <w:num w:numId="31">
    <w:abstractNumId w:val="18"/>
  </w:num>
  <w:num w:numId="32">
    <w:abstractNumId w:val="17"/>
  </w:num>
  <w:num w:numId="3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2D97"/>
    <w:rsid w:val="000331FE"/>
    <w:rsid w:val="0003592E"/>
    <w:rsid w:val="00035A22"/>
    <w:rsid w:val="000363D6"/>
    <w:rsid w:val="00037D46"/>
    <w:rsid w:val="00037E81"/>
    <w:rsid w:val="000400D6"/>
    <w:rsid w:val="00040942"/>
    <w:rsid w:val="00040B86"/>
    <w:rsid w:val="00042450"/>
    <w:rsid w:val="00045E2F"/>
    <w:rsid w:val="000478D3"/>
    <w:rsid w:val="00047C25"/>
    <w:rsid w:val="00062A39"/>
    <w:rsid w:val="00070061"/>
    <w:rsid w:val="00071319"/>
    <w:rsid w:val="00071E57"/>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43A2"/>
    <w:rsid w:val="000D5A9A"/>
    <w:rsid w:val="000D7741"/>
    <w:rsid w:val="000F2090"/>
    <w:rsid w:val="000F401A"/>
    <w:rsid w:val="000F4720"/>
    <w:rsid w:val="000F5A9C"/>
    <w:rsid w:val="000F69B8"/>
    <w:rsid w:val="001017A9"/>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BEF"/>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875C8"/>
    <w:rsid w:val="001A0C83"/>
    <w:rsid w:val="001A1785"/>
    <w:rsid w:val="001A2D52"/>
    <w:rsid w:val="001A3D61"/>
    <w:rsid w:val="001A62A6"/>
    <w:rsid w:val="001A6AF4"/>
    <w:rsid w:val="001B5DB3"/>
    <w:rsid w:val="001B609E"/>
    <w:rsid w:val="001B66D4"/>
    <w:rsid w:val="001C27F8"/>
    <w:rsid w:val="001C4A0C"/>
    <w:rsid w:val="001C509B"/>
    <w:rsid w:val="001D0703"/>
    <w:rsid w:val="001D070C"/>
    <w:rsid w:val="001D0880"/>
    <w:rsid w:val="001D488C"/>
    <w:rsid w:val="001D7CC3"/>
    <w:rsid w:val="001E247A"/>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441B4"/>
    <w:rsid w:val="00247A69"/>
    <w:rsid w:val="0025086C"/>
    <w:rsid w:val="0025209F"/>
    <w:rsid w:val="00252C33"/>
    <w:rsid w:val="00253681"/>
    <w:rsid w:val="00254879"/>
    <w:rsid w:val="00257465"/>
    <w:rsid w:val="00257D6C"/>
    <w:rsid w:val="002610C4"/>
    <w:rsid w:val="00263CDC"/>
    <w:rsid w:val="002738A3"/>
    <w:rsid w:val="00276A8C"/>
    <w:rsid w:val="00276F8F"/>
    <w:rsid w:val="00283D2E"/>
    <w:rsid w:val="0028797B"/>
    <w:rsid w:val="00292D21"/>
    <w:rsid w:val="00296169"/>
    <w:rsid w:val="002A082D"/>
    <w:rsid w:val="002A255B"/>
    <w:rsid w:val="002A2F5C"/>
    <w:rsid w:val="002A668E"/>
    <w:rsid w:val="002A7232"/>
    <w:rsid w:val="002A7460"/>
    <w:rsid w:val="002B0E18"/>
    <w:rsid w:val="002B11D7"/>
    <w:rsid w:val="002B3FF4"/>
    <w:rsid w:val="002B4CA4"/>
    <w:rsid w:val="002B6A65"/>
    <w:rsid w:val="002B7C80"/>
    <w:rsid w:val="002C0879"/>
    <w:rsid w:val="002C27F8"/>
    <w:rsid w:val="002D1507"/>
    <w:rsid w:val="002D6498"/>
    <w:rsid w:val="002D7924"/>
    <w:rsid w:val="002E0119"/>
    <w:rsid w:val="002E0228"/>
    <w:rsid w:val="002E065A"/>
    <w:rsid w:val="002E0C9E"/>
    <w:rsid w:val="002E1514"/>
    <w:rsid w:val="002E151F"/>
    <w:rsid w:val="002E3FD5"/>
    <w:rsid w:val="002E7FFC"/>
    <w:rsid w:val="002F207D"/>
    <w:rsid w:val="002F57E7"/>
    <w:rsid w:val="00305BBB"/>
    <w:rsid w:val="003077D1"/>
    <w:rsid w:val="00311B5F"/>
    <w:rsid w:val="00311C47"/>
    <w:rsid w:val="003131F8"/>
    <w:rsid w:val="00322DF8"/>
    <w:rsid w:val="003238FB"/>
    <w:rsid w:val="003249E2"/>
    <w:rsid w:val="00330B21"/>
    <w:rsid w:val="00333363"/>
    <w:rsid w:val="00335B85"/>
    <w:rsid w:val="00335BB7"/>
    <w:rsid w:val="00343B36"/>
    <w:rsid w:val="00344F47"/>
    <w:rsid w:val="00351243"/>
    <w:rsid w:val="00351349"/>
    <w:rsid w:val="003526B8"/>
    <w:rsid w:val="003530C9"/>
    <w:rsid w:val="0035378B"/>
    <w:rsid w:val="00355EAB"/>
    <w:rsid w:val="00360D1A"/>
    <w:rsid w:val="003628E1"/>
    <w:rsid w:val="0036402D"/>
    <w:rsid w:val="00370ABB"/>
    <w:rsid w:val="00371022"/>
    <w:rsid w:val="00372802"/>
    <w:rsid w:val="00376752"/>
    <w:rsid w:val="00380F22"/>
    <w:rsid w:val="00384022"/>
    <w:rsid w:val="00386132"/>
    <w:rsid w:val="003912B4"/>
    <w:rsid w:val="00392A6A"/>
    <w:rsid w:val="00395866"/>
    <w:rsid w:val="003A5632"/>
    <w:rsid w:val="003B1E33"/>
    <w:rsid w:val="003B2837"/>
    <w:rsid w:val="003B3592"/>
    <w:rsid w:val="003B59D1"/>
    <w:rsid w:val="003B5C88"/>
    <w:rsid w:val="003B7170"/>
    <w:rsid w:val="003B74D1"/>
    <w:rsid w:val="003C03D9"/>
    <w:rsid w:val="003C3862"/>
    <w:rsid w:val="003C5DCF"/>
    <w:rsid w:val="003D05CF"/>
    <w:rsid w:val="003D1358"/>
    <w:rsid w:val="003D13B0"/>
    <w:rsid w:val="003D387C"/>
    <w:rsid w:val="003E7434"/>
    <w:rsid w:val="003F33C4"/>
    <w:rsid w:val="003F5319"/>
    <w:rsid w:val="00403BCB"/>
    <w:rsid w:val="00403E80"/>
    <w:rsid w:val="004048A1"/>
    <w:rsid w:val="0040539D"/>
    <w:rsid w:val="00407A61"/>
    <w:rsid w:val="004128FE"/>
    <w:rsid w:val="00413E46"/>
    <w:rsid w:val="004161B5"/>
    <w:rsid w:val="00417839"/>
    <w:rsid w:val="00422050"/>
    <w:rsid w:val="00423FDD"/>
    <w:rsid w:val="004242DB"/>
    <w:rsid w:val="004353BF"/>
    <w:rsid w:val="00440048"/>
    <w:rsid w:val="0044093C"/>
    <w:rsid w:val="004450E2"/>
    <w:rsid w:val="004536BC"/>
    <w:rsid w:val="00454762"/>
    <w:rsid w:val="004549DE"/>
    <w:rsid w:val="004559EA"/>
    <w:rsid w:val="00465991"/>
    <w:rsid w:val="00466E48"/>
    <w:rsid w:val="0047044D"/>
    <w:rsid w:val="00471191"/>
    <w:rsid w:val="004826DF"/>
    <w:rsid w:val="004901A5"/>
    <w:rsid w:val="0049025F"/>
    <w:rsid w:val="00490473"/>
    <w:rsid w:val="00491428"/>
    <w:rsid w:val="00491EB7"/>
    <w:rsid w:val="004935E1"/>
    <w:rsid w:val="00496091"/>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501365"/>
    <w:rsid w:val="005024A6"/>
    <w:rsid w:val="00503ACF"/>
    <w:rsid w:val="005042A6"/>
    <w:rsid w:val="00505738"/>
    <w:rsid w:val="00505B58"/>
    <w:rsid w:val="005062F3"/>
    <w:rsid w:val="00506981"/>
    <w:rsid w:val="005132D4"/>
    <w:rsid w:val="005170B6"/>
    <w:rsid w:val="00521193"/>
    <w:rsid w:val="005226BE"/>
    <w:rsid w:val="00524448"/>
    <w:rsid w:val="00525327"/>
    <w:rsid w:val="0052707D"/>
    <w:rsid w:val="00527B4E"/>
    <w:rsid w:val="005302F5"/>
    <w:rsid w:val="00530CBE"/>
    <w:rsid w:val="00533958"/>
    <w:rsid w:val="00540EA0"/>
    <w:rsid w:val="00542B36"/>
    <w:rsid w:val="00543D4A"/>
    <w:rsid w:val="00544C49"/>
    <w:rsid w:val="005452CF"/>
    <w:rsid w:val="005629AE"/>
    <w:rsid w:val="005635CB"/>
    <w:rsid w:val="005725FF"/>
    <w:rsid w:val="00572A6B"/>
    <w:rsid w:val="0057392F"/>
    <w:rsid w:val="005824E2"/>
    <w:rsid w:val="00584AD1"/>
    <w:rsid w:val="005874EF"/>
    <w:rsid w:val="00590D0D"/>
    <w:rsid w:val="00595560"/>
    <w:rsid w:val="005A5321"/>
    <w:rsid w:val="005B1C5E"/>
    <w:rsid w:val="005B3219"/>
    <w:rsid w:val="005C2727"/>
    <w:rsid w:val="005C311E"/>
    <w:rsid w:val="005C3F6A"/>
    <w:rsid w:val="005C44B7"/>
    <w:rsid w:val="005C5748"/>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DAB"/>
    <w:rsid w:val="00633D0B"/>
    <w:rsid w:val="00634759"/>
    <w:rsid w:val="00634BBB"/>
    <w:rsid w:val="00636CC5"/>
    <w:rsid w:val="0064007D"/>
    <w:rsid w:val="00640821"/>
    <w:rsid w:val="006419FC"/>
    <w:rsid w:val="00642B92"/>
    <w:rsid w:val="0064695A"/>
    <w:rsid w:val="00651B06"/>
    <w:rsid w:val="00655121"/>
    <w:rsid w:val="00656175"/>
    <w:rsid w:val="00661CF8"/>
    <w:rsid w:val="00664BFA"/>
    <w:rsid w:val="00681668"/>
    <w:rsid w:val="00685036"/>
    <w:rsid w:val="00687E51"/>
    <w:rsid w:val="0069081D"/>
    <w:rsid w:val="006909A9"/>
    <w:rsid w:val="00692BAF"/>
    <w:rsid w:val="006A1F9A"/>
    <w:rsid w:val="006A2727"/>
    <w:rsid w:val="006A4A20"/>
    <w:rsid w:val="006B0435"/>
    <w:rsid w:val="006B1D5C"/>
    <w:rsid w:val="006B2EB6"/>
    <w:rsid w:val="006B6895"/>
    <w:rsid w:val="006B7EE9"/>
    <w:rsid w:val="006C005F"/>
    <w:rsid w:val="006C459B"/>
    <w:rsid w:val="006C4699"/>
    <w:rsid w:val="006C6DAC"/>
    <w:rsid w:val="006C6F55"/>
    <w:rsid w:val="006D2E1E"/>
    <w:rsid w:val="006D437B"/>
    <w:rsid w:val="006D468C"/>
    <w:rsid w:val="006D487E"/>
    <w:rsid w:val="006E09B3"/>
    <w:rsid w:val="006E57D1"/>
    <w:rsid w:val="006F2E08"/>
    <w:rsid w:val="006F443D"/>
    <w:rsid w:val="00701B95"/>
    <w:rsid w:val="00706A9F"/>
    <w:rsid w:val="00711F19"/>
    <w:rsid w:val="007148E4"/>
    <w:rsid w:val="00715A6F"/>
    <w:rsid w:val="00721803"/>
    <w:rsid w:val="00724B67"/>
    <w:rsid w:val="0073165C"/>
    <w:rsid w:val="00741601"/>
    <w:rsid w:val="00745373"/>
    <w:rsid w:val="007503D0"/>
    <w:rsid w:val="00751E42"/>
    <w:rsid w:val="00760E95"/>
    <w:rsid w:val="00761984"/>
    <w:rsid w:val="00765FD7"/>
    <w:rsid w:val="00773243"/>
    <w:rsid w:val="007825CD"/>
    <w:rsid w:val="00783961"/>
    <w:rsid w:val="00785AB4"/>
    <w:rsid w:val="00790364"/>
    <w:rsid w:val="0079795D"/>
    <w:rsid w:val="007A7BE0"/>
    <w:rsid w:val="007B7559"/>
    <w:rsid w:val="007C2983"/>
    <w:rsid w:val="007C3635"/>
    <w:rsid w:val="007C36DB"/>
    <w:rsid w:val="007C51BB"/>
    <w:rsid w:val="007C520E"/>
    <w:rsid w:val="007D72DA"/>
    <w:rsid w:val="007E053D"/>
    <w:rsid w:val="007E317C"/>
    <w:rsid w:val="007E6A31"/>
    <w:rsid w:val="007E7045"/>
    <w:rsid w:val="007F09E2"/>
    <w:rsid w:val="007F3540"/>
    <w:rsid w:val="0080530B"/>
    <w:rsid w:val="008105BA"/>
    <w:rsid w:val="00812AEE"/>
    <w:rsid w:val="0081766C"/>
    <w:rsid w:val="00817BD5"/>
    <w:rsid w:val="00822C34"/>
    <w:rsid w:val="008230B0"/>
    <w:rsid w:val="0082325F"/>
    <w:rsid w:val="0082596B"/>
    <w:rsid w:val="00825F8D"/>
    <w:rsid w:val="0082635A"/>
    <w:rsid w:val="00831890"/>
    <w:rsid w:val="00833FA6"/>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4469"/>
    <w:rsid w:val="008B5061"/>
    <w:rsid w:val="008B5D32"/>
    <w:rsid w:val="008C1454"/>
    <w:rsid w:val="008C43D6"/>
    <w:rsid w:val="008C5AFD"/>
    <w:rsid w:val="008D0BF0"/>
    <w:rsid w:val="008D1F1C"/>
    <w:rsid w:val="008D540D"/>
    <w:rsid w:val="008D626F"/>
    <w:rsid w:val="008D6A68"/>
    <w:rsid w:val="008D6BFF"/>
    <w:rsid w:val="008E77C3"/>
    <w:rsid w:val="008E7880"/>
    <w:rsid w:val="008F311F"/>
    <w:rsid w:val="008F3C49"/>
    <w:rsid w:val="00904456"/>
    <w:rsid w:val="009106BA"/>
    <w:rsid w:val="0091081E"/>
    <w:rsid w:val="00910943"/>
    <w:rsid w:val="00912943"/>
    <w:rsid w:val="009143FC"/>
    <w:rsid w:val="009230B5"/>
    <w:rsid w:val="009231A5"/>
    <w:rsid w:val="009248C4"/>
    <w:rsid w:val="0092710B"/>
    <w:rsid w:val="009279A4"/>
    <w:rsid w:val="00927C2D"/>
    <w:rsid w:val="00930985"/>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5B9C"/>
    <w:rsid w:val="00A00B1A"/>
    <w:rsid w:val="00A00D5C"/>
    <w:rsid w:val="00A00EFE"/>
    <w:rsid w:val="00A06F92"/>
    <w:rsid w:val="00A1138A"/>
    <w:rsid w:val="00A14697"/>
    <w:rsid w:val="00A17C8E"/>
    <w:rsid w:val="00A20227"/>
    <w:rsid w:val="00A235E1"/>
    <w:rsid w:val="00A2427F"/>
    <w:rsid w:val="00A25A93"/>
    <w:rsid w:val="00A26266"/>
    <w:rsid w:val="00A304F2"/>
    <w:rsid w:val="00A32137"/>
    <w:rsid w:val="00A35E63"/>
    <w:rsid w:val="00A40D88"/>
    <w:rsid w:val="00A40EF3"/>
    <w:rsid w:val="00A425CF"/>
    <w:rsid w:val="00A4328E"/>
    <w:rsid w:val="00A4785C"/>
    <w:rsid w:val="00A51F87"/>
    <w:rsid w:val="00A53592"/>
    <w:rsid w:val="00A56390"/>
    <w:rsid w:val="00A64610"/>
    <w:rsid w:val="00A724E2"/>
    <w:rsid w:val="00A72D2E"/>
    <w:rsid w:val="00A74D91"/>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D2A0A"/>
    <w:rsid w:val="00AE0E69"/>
    <w:rsid w:val="00AE1C12"/>
    <w:rsid w:val="00AE6FE8"/>
    <w:rsid w:val="00AE7D3E"/>
    <w:rsid w:val="00B01EFD"/>
    <w:rsid w:val="00B02CA3"/>
    <w:rsid w:val="00B11E72"/>
    <w:rsid w:val="00B16007"/>
    <w:rsid w:val="00B23DBB"/>
    <w:rsid w:val="00B2481A"/>
    <w:rsid w:val="00B256C5"/>
    <w:rsid w:val="00B260C9"/>
    <w:rsid w:val="00B2624B"/>
    <w:rsid w:val="00B37871"/>
    <w:rsid w:val="00B445FA"/>
    <w:rsid w:val="00B469B4"/>
    <w:rsid w:val="00B503F5"/>
    <w:rsid w:val="00B53ECD"/>
    <w:rsid w:val="00B54AC3"/>
    <w:rsid w:val="00B556C5"/>
    <w:rsid w:val="00B61D44"/>
    <w:rsid w:val="00B62A83"/>
    <w:rsid w:val="00B636CE"/>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4C56"/>
    <w:rsid w:val="00BB55B2"/>
    <w:rsid w:val="00BB62FF"/>
    <w:rsid w:val="00BB7792"/>
    <w:rsid w:val="00BC07F1"/>
    <w:rsid w:val="00BC27A0"/>
    <w:rsid w:val="00BC329B"/>
    <w:rsid w:val="00BC6286"/>
    <w:rsid w:val="00BC63BD"/>
    <w:rsid w:val="00BE18F8"/>
    <w:rsid w:val="00BE541E"/>
    <w:rsid w:val="00BE5B7A"/>
    <w:rsid w:val="00BF15EC"/>
    <w:rsid w:val="00BF6038"/>
    <w:rsid w:val="00BF70FD"/>
    <w:rsid w:val="00C023AC"/>
    <w:rsid w:val="00C02A29"/>
    <w:rsid w:val="00C05079"/>
    <w:rsid w:val="00C1167A"/>
    <w:rsid w:val="00C17383"/>
    <w:rsid w:val="00C17D68"/>
    <w:rsid w:val="00C31C60"/>
    <w:rsid w:val="00C3782E"/>
    <w:rsid w:val="00C470A1"/>
    <w:rsid w:val="00C47E3E"/>
    <w:rsid w:val="00C50A52"/>
    <w:rsid w:val="00C55B8C"/>
    <w:rsid w:val="00C57BCD"/>
    <w:rsid w:val="00C619D5"/>
    <w:rsid w:val="00C6602B"/>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376B"/>
    <w:rsid w:val="00CB5430"/>
    <w:rsid w:val="00CB6EA4"/>
    <w:rsid w:val="00CB711D"/>
    <w:rsid w:val="00CC444E"/>
    <w:rsid w:val="00CD6D43"/>
    <w:rsid w:val="00CE0565"/>
    <w:rsid w:val="00CE36F5"/>
    <w:rsid w:val="00CE413C"/>
    <w:rsid w:val="00CE4377"/>
    <w:rsid w:val="00CE724B"/>
    <w:rsid w:val="00CE7FBD"/>
    <w:rsid w:val="00CF3793"/>
    <w:rsid w:val="00CF3ED9"/>
    <w:rsid w:val="00D0703B"/>
    <w:rsid w:val="00D07E73"/>
    <w:rsid w:val="00D10D0F"/>
    <w:rsid w:val="00D1753B"/>
    <w:rsid w:val="00D20249"/>
    <w:rsid w:val="00D2228E"/>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53432"/>
    <w:rsid w:val="00D60F29"/>
    <w:rsid w:val="00D613CE"/>
    <w:rsid w:val="00D613D3"/>
    <w:rsid w:val="00D61CAE"/>
    <w:rsid w:val="00D633C1"/>
    <w:rsid w:val="00D6526A"/>
    <w:rsid w:val="00D652BF"/>
    <w:rsid w:val="00D658E1"/>
    <w:rsid w:val="00D65EC5"/>
    <w:rsid w:val="00D6735E"/>
    <w:rsid w:val="00D71AAE"/>
    <w:rsid w:val="00D7264E"/>
    <w:rsid w:val="00D82D7F"/>
    <w:rsid w:val="00D83883"/>
    <w:rsid w:val="00D87A8B"/>
    <w:rsid w:val="00D93D7D"/>
    <w:rsid w:val="00D95FA3"/>
    <w:rsid w:val="00D96829"/>
    <w:rsid w:val="00D97ED8"/>
    <w:rsid w:val="00DA06F9"/>
    <w:rsid w:val="00DB1E3D"/>
    <w:rsid w:val="00DB40CC"/>
    <w:rsid w:val="00DB458D"/>
    <w:rsid w:val="00DB50AC"/>
    <w:rsid w:val="00DB5E90"/>
    <w:rsid w:val="00DB61CB"/>
    <w:rsid w:val="00DC0787"/>
    <w:rsid w:val="00DC2570"/>
    <w:rsid w:val="00DD1AA1"/>
    <w:rsid w:val="00DD47F1"/>
    <w:rsid w:val="00DE50EF"/>
    <w:rsid w:val="00DE666A"/>
    <w:rsid w:val="00DE736D"/>
    <w:rsid w:val="00DF16A3"/>
    <w:rsid w:val="00DF35F7"/>
    <w:rsid w:val="00DF5EB7"/>
    <w:rsid w:val="00E01361"/>
    <w:rsid w:val="00E0232B"/>
    <w:rsid w:val="00E03BEF"/>
    <w:rsid w:val="00E12DAE"/>
    <w:rsid w:val="00E3074E"/>
    <w:rsid w:val="00E31529"/>
    <w:rsid w:val="00E36480"/>
    <w:rsid w:val="00E45A2F"/>
    <w:rsid w:val="00E53D58"/>
    <w:rsid w:val="00E56467"/>
    <w:rsid w:val="00E619AA"/>
    <w:rsid w:val="00E6376E"/>
    <w:rsid w:val="00E63CED"/>
    <w:rsid w:val="00E6521D"/>
    <w:rsid w:val="00E6671D"/>
    <w:rsid w:val="00E73B4C"/>
    <w:rsid w:val="00E74B68"/>
    <w:rsid w:val="00E75547"/>
    <w:rsid w:val="00E80F23"/>
    <w:rsid w:val="00E810D3"/>
    <w:rsid w:val="00E81F94"/>
    <w:rsid w:val="00E81FE7"/>
    <w:rsid w:val="00E85F14"/>
    <w:rsid w:val="00E905FA"/>
    <w:rsid w:val="00E939BE"/>
    <w:rsid w:val="00E96759"/>
    <w:rsid w:val="00EA38B9"/>
    <w:rsid w:val="00EA3E61"/>
    <w:rsid w:val="00EA4C52"/>
    <w:rsid w:val="00EA582B"/>
    <w:rsid w:val="00EB09CB"/>
    <w:rsid w:val="00EB69A4"/>
    <w:rsid w:val="00EC0DBD"/>
    <w:rsid w:val="00EC28FB"/>
    <w:rsid w:val="00EC33E9"/>
    <w:rsid w:val="00EC3946"/>
    <w:rsid w:val="00EC3992"/>
    <w:rsid w:val="00EC5855"/>
    <w:rsid w:val="00EE0F0F"/>
    <w:rsid w:val="00EE72BF"/>
    <w:rsid w:val="00EF4375"/>
    <w:rsid w:val="00F01D94"/>
    <w:rsid w:val="00F02B7C"/>
    <w:rsid w:val="00F03500"/>
    <w:rsid w:val="00F059ED"/>
    <w:rsid w:val="00F104A5"/>
    <w:rsid w:val="00F12A4C"/>
    <w:rsid w:val="00F12C83"/>
    <w:rsid w:val="00F166AB"/>
    <w:rsid w:val="00F209B6"/>
    <w:rsid w:val="00F230F8"/>
    <w:rsid w:val="00F249AE"/>
    <w:rsid w:val="00F32275"/>
    <w:rsid w:val="00F33E4D"/>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6689"/>
    <w:rsid w:val="00F974E0"/>
    <w:rsid w:val="00F97A36"/>
    <w:rsid w:val="00FB6A3E"/>
    <w:rsid w:val="00FB7F36"/>
    <w:rsid w:val="00FC1BA6"/>
    <w:rsid w:val="00FC306F"/>
    <w:rsid w:val="00FC6865"/>
    <w:rsid w:val="00FC72F7"/>
    <w:rsid w:val="00FD1885"/>
    <w:rsid w:val="00FD44D4"/>
    <w:rsid w:val="00FD6903"/>
    <w:rsid w:val="00FE3040"/>
    <w:rsid w:val="00FE51C8"/>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E9BC-0D07-4E47-958E-A2E64CF6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4707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2018-12-10T12:16:00Z</cp:lastPrinted>
  <dcterms:created xsi:type="dcterms:W3CDTF">2019-02-06T10:19:00Z</dcterms:created>
  <dcterms:modified xsi:type="dcterms:W3CDTF">2019-02-06T10:19:00Z</dcterms:modified>
</cp:coreProperties>
</file>