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661CF8" w:rsidRPr="00DB40CC" w:rsidRDefault="00661CF8" w:rsidP="00661CF8">
      <w:pPr>
        <w:rPr>
          <w:rFonts w:ascii="Tahoma" w:hAnsi="Tahoma" w:cs="Tahoma"/>
          <w:color w:val="000000" w:themeColor="text1"/>
          <w:sz w:val="20"/>
          <w:szCs w:val="20"/>
        </w:rPr>
      </w:pPr>
      <w:r w:rsidRPr="00DB40CC">
        <w:rPr>
          <w:rFonts w:ascii="Tahoma" w:hAnsi="Tahoma" w:cs="Tahoma"/>
          <w:noProof/>
          <w:color w:val="000000" w:themeColor="text1"/>
          <w:sz w:val="20"/>
          <w:szCs w:val="20"/>
          <w:lang w:eastAsia="cs-CZ"/>
        </w:rPr>
        <w:drawing>
          <wp:anchor distT="0" distB="0" distL="114300" distR="114300" simplePos="0" relativeHeight="251659264" behindDoc="1" locked="0" layoutInCell="1" allowOverlap="1" wp14:anchorId="33A82569" wp14:editId="54B00A94">
            <wp:simplePos x="0" y="0"/>
            <wp:positionH relativeFrom="column">
              <wp:posOffset>1170305</wp:posOffset>
            </wp:positionH>
            <wp:positionV relativeFrom="paragraph">
              <wp:posOffset>-1009650</wp:posOffset>
            </wp:positionV>
            <wp:extent cx="3257550" cy="1834515"/>
            <wp:effectExtent l="0" t="0" r="0" b="0"/>
            <wp:wrapNone/>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znak.jpg"/>
                    <pic:cNvPicPr/>
                  </pic:nvPicPr>
                  <pic:blipFill>
                    <a:blip r:embed="rId9">
                      <a:extLst>
                        <a:ext uri="{28A0092B-C50C-407E-A947-70E740481C1C}">
                          <a14:useLocalDpi xmlns:a14="http://schemas.microsoft.com/office/drawing/2010/main" val="0"/>
                        </a:ext>
                      </a:extLst>
                    </a:blip>
                    <a:stretch>
                      <a:fillRect/>
                    </a:stretch>
                  </pic:blipFill>
                  <pic:spPr>
                    <a:xfrm>
                      <a:off x="0" y="0"/>
                      <a:ext cx="3257550" cy="1834515"/>
                    </a:xfrm>
                    <a:prstGeom prst="rect">
                      <a:avLst/>
                    </a:prstGeom>
                  </pic:spPr>
                </pic:pic>
              </a:graphicData>
            </a:graphic>
            <wp14:sizeRelH relativeFrom="page">
              <wp14:pctWidth>0</wp14:pctWidth>
            </wp14:sizeRelH>
            <wp14:sizeRelV relativeFrom="page">
              <wp14:pctHeight>0</wp14:pctHeight>
            </wp14:sizeRelV>
          </wp:anchor>
        </w:drawing>
      </w:r>
    </w:p>
    <w:p w:rsidR="00661CF8" w:rsidRPr="00DB40CC" w:rsidRDefault="00661CF8" w:rsidP="00661CF8">
      <w:pPr>
        <w:rPr>
          <w:rFonts w:ascii="Tahoma" w:hAnsi="Tahoma" w:cs="Tahoma"/>
          <w:color w:val="000000" w:themeColor="text1"/>
          <w:sz w:val="20"/>
          <w:szCs w:val="20"/>
        </w:rPr>
      </w:pPr>
    </w:p>
    <w:p w:rsidR="0000079D" w:rsidRDefault="0000079D" w:rsidP="009B2451">
      <w:pPr>
        <w:pStyle w:val="Bezmezer"/>
        <w:spacing w:line="360" w:lineRule="auto"/>
        <w:jc w:val="center"/>
        <w:rPr>
          <w:rFonts w:ascii="Tahoma" w:hAnsi="Tahoma" w:cs="Tahoma"/>
          <w:b/>
          <w:color w:val="000000" w:themeColor="text1"/>
          <w:sz w:val="40"/>
          <w:szCs w:val="20"/>
        </w:rPr>
      </w:pPr>
    </w:p>
    <w:p w:rsidR="00661CF8" w:rsidRPr="00F12A4C" w:rsidRDefault="00661CF8" w:rsidP="009B2451">
      <w:pPr>
        <w:pStyle w:val="Bezmezer"/>
        <w:spacing w:line="360" w:lineRule="auto"/>
        <w:jc w:val="center"/>
        <w:rPr>
          <w:rFonts w:ascii="Tahoma" w:hAnsi="Tahoma" w:cs="Tahoma"/>
          <w:b/>
          <w:color w:val="000000" w:themeColor="text1"/>
          <w:sz w:val="40"/>
          <w:szCs w:val="20"/>
        </w:rPr>
      </w:pPr>
      <w:r w:rsidRPr="00F12A4C">
        <w:rPr>
          <w:rFonts w:ascii="Tahoma" w:hAnsi="Tahoma" w:cs="Tahoma"/>
          <w:b/>
          <w:color w:val="000000" w:themeColor="text1"/>
          <w:sz w:val="40"/>
          <w:szCs w:val="20"/>
        </w:rPr>
        <w:t>MONITORING LEGISLATIVY</w:t>
      </w:r>
    </w:p>
    <w:p w:rsidR="00661CF8" w:rsidRPr="00DB40CC" w:rsidRDefault="00616728" w:rsidP="009B2451">
      <w:pPr>
        <w:pStyle w:val="Bezmezer"/>
        <w:spacing w:line="360" w:lineRule="auto"/>
        <w:jc w:val="center"/>
        <w:rPr>
          <w:rFonts w:ascii="Tahoma" w:hAnsi="Tahoma" w:cs="Tahoma"/>
          <w:b/>
          <w:color w:val="000000" w:themeColor="text1"/>
          <w:sz w:val="32"/>
          <w:szCs w:val="20"/>
        </w:rPr>
      </w:pPr>
      <w:r>
        <w:rPr>
          <w:rFonts w:ascii="Tahoma" w:hAnsi="Tahoma" w:cs="Tahoma"/>
          <w:b/>
          <w:color w:val="000000" w:themeColor="text1"/>
          <w:sz w:val="32"/>
          <w:szCs w:val="20"/>
        </w:rPr>
        <w:t>ZÁŘÍ - ŘÍJEN</w:t>
      </w:r>
      <w:r w:rsidR="003C03D9">
        <w:rPr>
          <w:rFonts w:ascii="Tahoma" w:hAnsi="Tahoma" w:cs="Tahoma"/>
          <w:b/>
          <w:color w:val="000000" w:themeColor="text1"/>
          <w:sz w:val="32"/>
          <w:szCs w:val="20"/>
        </w:rPr>
        <w:t xml:space="preserve"> </w:t>
      </w:r>
      <w:r w:rsidR="00B445FA">
        <w:rPr>
          <w:rFonts w:ascii="Tahoma" w:hAnsi="Tahoma" w:cs="Tahoma"/>
          <w:b/>
          <w:color w:val="000000" w:themeColor="text1"/>
          <w:sz w:val="32"/>
          <w:szCs w:val="20"/>
        </w:rPr>
        <w:t>2018</w:t>
      </w:r>
    </w:p>
    <w:p w:rsidR="004F17ED" w:rsidRDefault="004F17ED" w:rsidP="009B2451">
      <w:pPr>
        <w:pStyle w:val="Bezmezer"/>
        <w:spacing w:line="360" w:lineRule="auto"/>
        <w:rPr>
          <w:rFonts w:ascii="Tahoma" w:hAnsi="Tahoma" w:cs="Tahoma"/>
          <w:b/>
          <w:color w:val="000000" w:themeColor="text1"/>
          <w:sz w:val="20"/>
          <w:szCs w:val="20"/>
        </w:rPr>
      </w:pPr>
    </w:p>
    <w:p w:rsidR="007D72DA" w:rsidRDefault="007D72DA" w:rsidP="009B2451">
      <w:pPr>
        <w:pStyle w:val="Bezmezer"/>
        <w:spacing w:line="360" w:lineRule="auto"/>
        <w:rPr>
          <w:rFonts w:ascii="Tahoma" w:hAnsi="Tahoma" w:cs="Tahoma"/>
          <w:b/>
          <w:color w:val="000000" w:themeColor="text1"/>
          <w:sz w:val="20"/>
          <w:szCs w:val="20"/>
        </w:rPr>
      </w:pPr>
    </w:p>
    <w:p w:rsidR="00661CF8" w:rsidRPr="000944DB" w:rsidRDefault="00661CF8" w:rsidP="001311AC">
      <w:pPr>
        <w:pStyle w:val="Bezmezer"/>
        <w:spacing w:line="360" w:lineRule="auto"/>
        <w:jc w:val="both"/>
        <w:rPr>
          <w:rFonts w:ascii="Tahoma" w:hAnsi="Tahoma" w:cs="Tahoma"/>
          <w:b/>
          <w:color w:val="000000" w:themeColor="text1"/>
          <w:sz w:val="24"/>
          <w:szCs w:val="20"/>
        </w:rPr>
      </w:pPr>
      <w:r w:rsidRPr="000944DB">
        <w:rPr>
          <w:rFonts w:ascii="Tahoma" w:hAnsi="Tahoma" w:cs="Tahoma"/>
          <w:b/>
          <w:color w:val="000000" w:themeColor="text1"/>
          <w:sz w:val="24"/>
          <w:szCs w:val="20"/>
        </w:rPr>
        <w:t xml:space="preserve">I. Platné právní předpisy vyhlášené ve Sbírce zákonů </w:t>
      </w:r>
    </w:p>
    <w:p w:rsidR="00616728" w:rsidRPr="00A17C8E" w:rsidRDefault="00A17C8E" w:rsidP="00A17C8E">
      <w:pPr>
        <w:pStyle w:val="Bezmezer"/>
        <w:numPr>
          <w:ilvl w:val="0"/>
          <w:numId w:val="3"/>
        </w:numPr>
        <w:spacing w:line="360" w:lineRule="auto"/>
        <w:jc w:val="both"/>
        <w:rPr>
          <w:rFonts w:ascii="Tahoma" w:hAnsi="Tahoma" w:cs="Tahoma"/>
          <w:color w:val="000000" w:themeColor="text1"/>
          <w:sz w:val="20"/>
          <w:szCs w:val="20"/>
        </w:rPr>
      </w:pPr>
      <w:r w:rsidRPr="00A17C8E">
        <w:rPr>
          <w:rFonts w:ascii="Tahoma" w:hAnsi="Tahoma" w:cs="Tahoma"/>
          <w:color w:val="000000" w:themeColor="text1"/>
          <w:sz w:val="20"/>
          <w:szCs w:val="20"/>
        </w:rPr>
        <w:t>Nařízení vlády č. 246/2018 Sb.</w:t>
      </w:r>
      <w:r>
        <w:rPr>
          <w:rFonts w:ascii="Tahoma" w:hAnsi="Tahoma" w:cs="Tahoma"/>
          <w:color w:val="000000" w:themeColor="text1"/>
          <w:sz w:val="20"/>
          <w:szCs w:val="20"/>
        </w:rPr>
        <w:t xml:space="preserve">, </w:t>
      </w:r>
      <w:r w:rsidRPr="00A17C8E">
        <w:rPr>
          <w:rFonts w:ascii="Tahoma" w:hAnsi="Tahoma" w:cs="Tahoma"/>
          <w:color w:val="000000" w:themeColor="text1"/>
          <w:sz w:val="20"/>
          <w:szCs w:val="20"/>
        </w:rPr>
        <w:t>kterým se mění nařízení vlády č. 361/2007 Sb., kterým se stanoví podmínky ochrany zdraví při práci, ve znění pozdějších předpisů</w:t>
      </w:r>
    </w:p>
    <w:p w:rsidR="002E0119" w:rsidRPr="000331FE" w:rsidRDefault="002E0119" w:rsidP="00616728">
      <w:pPr>
        <w:pStyle w:val="Bezmezer"/>
        <w:spacing w:line="360" w:lineRule="auto"/>
        <w:ind w:left="786"/>
        <w:jc w:val="both"/>
        <w:rPr>
          <w:rFonts w:ascii="Tahoma" w:hAnsi="Tahoma" w:cs="Tahoma"/>
          <w:color w:val="000000" w:themeColor="text1"/>
          <w:sz w:val="20"/>
          <w:szCs w:val="20"/>
        </w:rPr>
      </w:pPr>
    </w:p>
    <w:p w:rsidR="00661CF8" w:rsidRPr="00616728" w:rsidRDefault="00661CF8" w:rsidP="001311AC">
      <w:pPr>
        <w:pStyle w:val="Bezmezer"/>
        <w:spacing w:line="360" w:lineRule="auto"/>
        <w:jc w:val="both"/>
        <w:rPr>
          <w:rFonts w:ascii="Tahoma" w:hAnsi="Tahoma" w:cs="Tahoma"/>
          <w:b/>
          <w:color w:val="000000" w:themeColor="text1"/>
          <w:sz w:val="24"/>
          <w:szCs w:val="20"/>
        </w:rPr>
      </w:pPr>
      <w:r w:rsidRPr="00616728">
        <w:rPr>
          <w:rFonts w:ascii="Tahoma" w:hAnsi="Tahoma" w:cs="Tahoma"/>
          <w:b/>
          <w:color w:val="000000" w:themeColor="text1"/>
          <w:sz w:val="24"/>
          <w:szCs w:val="20"/>
        </w:rPr>
        <w:t>II. Připravovaná legislativa</w:t>
      </w:r>
    </w:p>
    <w:p w:rsidR="00616728" w:rsidRDefault="00616728" w:rsidP="00616728">
      <w:pPr>
        <w:pStyle w:val="Bezmezer"/>
        <w:numPr>
          <w:ilvl w:val="0"/>
          <w:numId w:val="3"/>
        </w:numPr>
        <w:spacing w:line="360" w:lineRule="auto"/>
        <w:jc w:val="both"/>
        <w:rPr>
          <w:rFonts w:ascii="Tahoma" w:hAnsi="Tahoma" w:cs="Tahoma"/>
          <w:color w:val="000000" w:themeColor="text1"/>
          <w:sz w:val="20"/>
          <w:szCs w:val="20"/>
        </w:rPr>
      </w:pPr>
      <w:r w:rsidRPr="00A32137">
        <w:rPr>
          <w:rFonts w:ascii="Tahoma" w:hAnsi="Tahoma" w:cs="Tahoma"/>
          <w:color w:val="000000" w:themeColor="text1"/>
          <w:sz w:val="20"/>
          <w:szCs w:val="20"/>
        </w:rPr>
        <w:t>Zrušení karenční doby</w:t>
      </w:r>
    </w:p>
    <w:p w:rsidR="005B3219" w:rsidRDefault="005B3219" w:rsidP="005B321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Zrušení superhrubé mzdy</w:t>
      </w:r>
    </w:p>
    <w:p w:rsidR="005B3219" w:rsidRDefault="005B3219" w:rsidP="005B321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Daňový balíček 2019</w:t>
      </w:r>
    </w:p>
    <w:p w:rsidR="005B3219" w:rsidRPr="005B3219" w:rsidRDefault="005B3219" w:rsidP="005B3219">
      <w:pPr>
        <w:pStyle w:val="Bezmezer"/>
        <w:numPr>
          <w:ilvl w:val="0"/>
          <w:numId w:val="3"/>
        </w:numPr>
        <w:spacing w:line="360" w:lineRule="auto"/>
        <w:jc w:val="both"/>
        <w:rPr>
          <w:rFonts w:ascii="Tahoma" w:hAnsi="Tahoma" w:cs="Tahoma"/>
          <w:color w:val="000000" w:themeColor="text1"/>
          <w:sz w:val="20"/>
          <w:szCs w:val="20"/>
        </w:rPr>
      </w:pPr>
      <w:r w:rsidRPr="005B3219">
        <w:rPr>
          <w:rFonts w:ascii="Tahoma" w:hAnsi="Tahoma" w:cs="Tahoma"/>
          <w:color w:val="000000" w:themeColor="text1"/>
          <w:sz w:val="20"/>
          <w:szCs w:val="20"/>
        </w:rPr>
        <w:t>Novela zákona o pohonných hmotách</w:t>
      </w:r>
    </w:p>
    <w:p w:rsidR="00616728" w:rsidRDefault="00E53D58" w:rsidP="0061672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Zákon o lobbování</w:t>
      </w:r>
    </w:p>
    <w:p w:rsidR="00E53D58" w:rsidRDefault="00E53D58" w:rsidP="00E53D5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w:t>
      </w:r>
      <w:r w:rsidRPr="00E53D58">
        <w:rPr>
          <w:rFonts w:ascii="Tahoma" w:hAnsi="Tahoma" w:cs="Tahoma"/>
          <w:color w:val="000000" w:themeColor="text1"/>
          <w:sz w:val="20"/>
          <w:szCs w:val="20"/>
        </w:rPr>
        <w:t>ddlužení pro širší okruh dlužníků</w:t>
      </w:r>
    </w:p>
    <w:p w:rsidR="00E53D58" w:rsidRDefault="0081766C" w:rsidP="00E53D5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exekučního řádu</w:t>
      </w:r>
    </w:p>
    <w:p w:rsidR="0081766C" w:rsidRDefault="0081766C" w:rsidP="00E53D5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Změna seznamu utajovaných informací</w:t>
      </w:r>
    </w:p>
    <w:p w:rsidR="0081766C" w:rsidRPr="00656175" w:rsidRDefault="0081766C" w:rsidP="00E53D58">
      <w:pPr>
        <w:pStyle w:val="Bezmezer"/>
        <w:numPr>
          <w:ilvl w:val="0"/>
          <w:numId w:val="3"/>
        </w:numPr>
        <w:spacing w:line="360" w:lineRule="auto"/>
        <w:jc w:val="both"/>
        <w:rPr>
          <w:rFonts w:ascii="Tahoma" w:hAnsi="Tahoma" w:cs="Tahoma"/>
          <w:color w:val="000000" w:themeColor="text1"/>
          <w:sz w:val="20"/>
          <w:szCs w:val="20"/>
        </w:rPr>
      </w:pPr>
      <w:r w:rsidRPr="00656175">
        <w:rPr>
          <w:rFonts w:ascii="Tahoma" w:hAnsi="Tahoma" w:cs="Tahoma"/>
          <w:color w:val="000000" w:themeColor="text1"/>
          <w:sz w:val="20"/>
          <w:szCs w:val="20"/>
        </w:rPr>
        <w:t>Poskytování informací z katastru nemovitostí</w:t>
      </w:r>
    </w:p>
    <w:p w:rsidR="0081766C" w:rsidRDefault="00656175" w:rsidP="00E53D58">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Novela z</w:t>
      </w:r>
      <w:r w:rsidR="0081766C" w:rsidRPr="00656175">
        <w:rPr>
          <w:rFonts w:ascii="Tahoma" w:hAnsi="Tahoma" w:cs="Tahoma"/>
          <w:color w:val="000000" w:themeColor="text1"/>
          <w:sz w:val="20"/>
          <w:szCs w:val="20"/>
        </w:rPr>
        <w:t>ákon</w:t>
      </w:r>
      <w:r>
        <w:rPr>
          <w:rFonts w:ascii="Tahoma" w:hAnsi="Tahoma" w:cs="Tahoma"/>
          <w:color w:val="000000" w:themeColor="text1"/>
          <w:sz w:val="20"/>
          <w:szCs w:val="20"/>
        </w:rPr>
        <w:t>a</w:t>
      </w:r>
      <w:r w:rsidR="0081766C" w:rsidRPr="00656175">
        <w:rPr>
          <w:rFonts w:ascii="Tahoma" w:hAnsi="Tahoma" w:cs="Tahoma"/>
          <w:color w:val="000000" w:themeColor="text1"/>
          <w:sz w:val="20"/>
          <w:szCs w:val="20"/>
        </w:rPr>
        <w:t xml:space="preserve"> o drahách</w:t>
      </w:r>
    </w:p>
    <w:p w:rsidR="002E0119" w:rsidRDefault="002E0119" w:rsidP="002E0119">
      <w:pPr>
        <w:pStyle w:val="Bezmezer"/>
        <w:spacing w:line="360" w:lineRule="auto"/>
        <w:ind w:left="786"/>
        <w:jc w:val="both"/>
        <w:rPr>
          <w:rFonts w:ascii="Tahoma" w:hAnsi="Tahoma" w:cs="Tahoma"/>
          <w:color w:val="000000" w:themeColor="text1"/>
          <w:sz w:val="20"/>
          <w:szCs w:val="20"/>
        </w:rPr>
      </w:pPr>
    </w:p>
    <w:p w:rsidR="00661CF8" w:rsidRPr="00024EFD" w:rsidRDefault="00292D21" w:rsidP="001311AC">
      <w:pPr>
        <w:pStyle w:val="Bezmezer"/>
        <w:spacing w:line="360" w:lineRule="auto"/>
        <w:jc w:val="both"/>
        <w:rPr>
          <w:rFonts w:ascii="Tahoma" w:hAnsi="Tahoma" w:cs="Tahoma"/>
          <w:b/>
          <w:color w:val="000000" w:themeColor="text1"/>
          <w:sz w:val="24"/>
          <w:szCs w:val="20"/>
        </w:rPr>
      </w:pPr>
      <w:r>
        <w:rPr>
          <w:rFonts w:ascii="Tahoma" w:hAnsi="Tahoma" w:cs="Tahoma"/>
          <w:b/>
          <w:color w:val="000000" w:themeColor="text1"/>
          <w:sz w:val="24"/>
          <w:szCs w:val="20"/>
        </w:rPr>
        <w:t>IV</w:t>
      </w:r>
      <w:r w:rsidR="00661CF8" w:rsidRPr="00024EFD">
        <w:rPr>
          <w:rFonts w:ascii="Tahoma" w:hAnsi="Tahoma" w:cs="Tahoma"/>
          <w:b/>
          <w:color w:val="000000" w:themeColor="text1"/>
          <w:sz w:val="24"/>
          <w:szCs w:val="20"/>
        </w:rPr>
        <w:t>. Aktuální judikatura</w:t>
      </w:r>
      <w:r w:rsidR="00161BEA" w:rsidRPr="00024EFD">
        <w:rPr>
          <w:rFonts w:ascii="Tahoma" w:hAnsi="Tahoma" w:cs="Tahoma"/>
          <w:b/>
          <w:color w:val="000000" w:themeColor="text1"/>
          <w:sz w:val="24"/>
          <w:szCs w:val="20"/>
        </w:rPr>
        <w:t xml:space="preserve"> a stanoviska</w:t>
      </w:r>
    </w:p>
    <w:p w:rsidR="002E0119" w:rsidRDefault="003B3592"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Vrácení odstupného při další spolupráci se zaměstnancem</w:t>
      </w:r>
    </w:p>
    <w:p w:rsidR="003B3592" w:rsidRDefault="003B3592"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Ukončení vyjednávání o uzavření smlouvy</w:t>
      </w:r>
    </w:p>
    <w:p w:rsidR="003B3592" w:rsidRDefault="003B3592"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Vrácení čerpané bankovní z</w:t>
      </w:r>
      <w:r w:rsidR="00CB376B">
        <w:rPr>
          <w:rFonts w:ascii="Tahoma" w:hAnsi="Tahoma" w:cs="Tahoma"/>
          <w:color w:val="000000" w:themeColor="text1"/>
          <w:sz w:val="20"/>
          <w:szCs w:val="20"/>
        </w:rPr>
        <w:t>áruky</w:t>
      </w:r>
    </w:p>
    <w:p w:rsidR="00A304F2" w:rsidRDefault="00A304F2" w:rsidP="00EC33E9">
      <w:pPr>
        <w:pStyle w:val="Bezmezer"/>
        <w:numPr>
          <w:ilvl w:val="0"/>
          <w:numId w:val="3"/>
        </w:numPr>
        <w:spacing w:line="360" w:lineRule="auto"/>
        <w:jc w:val="both"/>
        <w:rPr>
          <w:rFonts w:ascii="Tahoma" w:hAnsi="Tahoma" w:cs="Tahoma"/>
          <w:color w:val="000000" w:themeColor="text1"/>
          <w:sz w:val="20"/>
          <w:szCs w:val="20"/>
        </w:rPr>
      </w:pPr>
      <w:r>
        <w:rPr>
          <w:rFonts w:ascii="Tahoma" w:hAnsi="Tahoma" w:cs="Tahoma"/>
          <w:color w:val="000000" w:themeColor="text1"/>
          <w:sz w:val="20"/>
          <w:szCs w:val="20"/>
        </w:rPr>
        <w:t>Obchodní zvyklosti při prodlení</w:t>
      </w:r>
    </w:p>
    <w:p w:rsidR="001E6F7D" w:rsidRDefault="001E6F7D" w:rsidP="001E6F7D">
      <w:pPr>
        <w:pStyle w:val="Bezmezer"/>
        <w:numPr>
          <w:ilvl w:val="0"/>
          <w:numId w:val="3"/>
        </w:numPr>
        <w:spacing w:line="360" w:lineRule="auto"/>
        <w:jc w:val="both"/>
        <w:rPr>
          <w:rFonts w:ascii="Tahoma" w:hAnsi="Tahoma" w:cs="Tahoma"/>
          <w:color w:val="000000" w:themeColor="text1"/>
          <w:sz w:val="20"/>
          <w:szCs w:val="20"/>
        </w:rPr>
      </w:pPr>
      <w:r w:rsidRPr="001E6F7D">
        <w:rPr>
          <w:rFonts w:ascii="Tahoma" w:hAnsi="Tahoma" w:cs="Tahoma"/>
          <w:color w:val="000000" w:themeColor="text1"/>
          <w:sz w:val="20"/>
          <w:szCs w:val="20"/>
        </w:rPr>
        <w:t>Zánik závazku splněním při plnění v cizí měně</w:t>
      </w:r>
    </w:p>
    <w:p w:rsidR="00B445FA" w:rsidRDefault="00B445FA"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A17C8E" w:rsidRDefault="00A17C8E" w:rsidP="00B445FA">
      <w:pPr>
        <w:pStyle w:val="Bezmezer"/>
        <w:spacing w:line="360" w:lineRule="auto"/>
        <w:jc w:val="both"/>
        <w:rPr>
          <w:rFonts w:ascii="Tahoma" w:hAnsi="Tahoma" w:cs="Tahoma"/>
          <w:color w:val="000000" w:themeColor="text1"/>
          <w:sz w:val="20"/>
          <w:szCs w:val="20"/>
        </w:rPr>
      </w:pPr>
    </w:p>
    <w:p w:rsidR="000331FE" w:rsidRDefault="000331FE" w:rsidP="00B445FA">
      <w:pPr>
        <w:pStyle w:val="Bezmezer"/>
        <w:spacing w:line="360" w:lineRule="auto"/>
        <w:jc w:val="both"/>
        <w:rPr>
          <w:rFonts w:ascii="Tahoma" w:hAnsi="Tahoma" w:cs="Tahoma"/>
          <w:color w:val="000000" w:themeColor="text1"/>
          <w:sz w:val="20"/>
          <w:szCs w:val="20"/>
        </w:rPr>
      </w:pPr>
    </w:p>
    <w:p w:rsidR="00BC27A0" w:rsidRPr="00DB40CC" w:rsidRDefault="00BC27A0" w:rsidP="00636CC5">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Platné právní předpisy vyhlášené ve Sbírce zákonů</w:t>
      </w:r>
    </w:p>
    <w:p w:rsidR="009D37B7" w:rsidRPr="00A17C8E" w:rsidRDefault="009D37B7"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p>
    <w:p w:rsidR="00A17C8E" w:rsidRPr="00A17C8E" w:rsidRDefault="00A17C8E" w:rsidP="00A17C8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u w:val="none"/>
          <w:lang w:eastAsia="cs-CZ"/>
        </w:rPr>
      </w:pPr>
      <w:r w:rsidRPr="00A17C8E">
        <w:rPr>
          <w:rStyle w:val="Hypertextovodkaz"/>
          <w:rFonts w:ascii="Tahoma" w:eastAsia="Times New Roman" w:hAnsi="Tahoma" w:cs="Tahoma"/>
          <w:b/>
          <w:bCs/>
          <w:color w:val="000000" w:themeColor="text1"/>
          <w:kern w:val="36"/>
          <w:sz w:val="24"/>
          <w:u w:val="none"/>
          <w:lang w:eastAsia="cs-CZ"/>
        </w:rPr>
        <w:t>Nařízení vlády č. 246/2018 Sb., kterým se mění nařízení vlády č. 361/2007 Sb., kterým se stanoví podmínky ochrany zdraví při práci, ve znění pozdějších předpisů</w:t>
      </w:r>
    </w:p>
    <w:p w:rsidR="005C3F6A" w:rsidRDefault="00A17C8E" w:rsidP="00A17C8E">
      <w:pPr>
        <w:pStyle w:val="Bezmezer"/>
        <w:jc w:val="right"/>
        <w:rPr>
          <w:rFonts w:ascii="Tahoma" w:hAnsi="Tahoma" w:cs="Tahoma"/>
          <w:sz w:val="20"/>
          <w:szCs w:val="20"/>
        </w:rPr>
      </w:pPr>
      <w:r>
        <w:rPr>
          <w:rFonts w:ascii="Tahoma" w:hAnsi="Tahoma" w:cs="Tahoma"/>
          <w:sz w:val="20"/>
          <w:szCs w:val="20"/>
        </w:rPr>
        <w:t>Účinnost od 29. 10. 2018</w:t>
      </w:r>
    </w:p>
    <w:p w:rsidR="00A17C8E" w:rsidRDefault="00A17C8E" w:rsidP="00A17C8E">
      <w:pPr>
        <w:pStyle w:val="Bezmezer"/>
        <w:jc w:val="right"/>
        <w:rPr>
          <w:rFonts w:ascii="Tahoma" w:hAnsi="Tahoma" w:cs="Tahoma"/>
          <w:sz w:val="20"/>
          <w:szCs w:val="20"/>
        </w:rPr>
      </w:pPr>
    </w:p>
    <w:p w:rsidR="00A17C8E" w:rsidRDefault="008230B0" w:rsidP="008230B0">
      <w:pPr>
        <w:pStyle w:val="Bezmezer"/>
        <w:jc w:val="both"/>
        <w:rPr>
          <w:rFonts w:ascii="Tahoma" w:hAnsi="Tahoma" w:cs="Tahoma"/>
          <w:sz w:val="20"/>
          <w:szCs w:val="20"/>
        </w:rPr>
      </w:pPr>
      <w:r>
        <w:rPr>
          <w:rFonts w:ascii="Tahoma" w:hAnsi="Tahoma" w:cs="Tahoma"/>
          <w:sz w:val="20"/>
          <w:szCs w:val="20"/>
        </w:rPr>
        <w:t>Nařízení vlády transponuje</w:t>
      </w:r>
      <w:r w:rsidRPr="008230B0">
        <w:rPr>
          <w:rFonts w:ascii="Tahoma" w:hAnsi="Tahoma" w:cs="Tahoma"/>
          <w:sz w:val="20"/>
          <w:szCs w:val="20"/>
        </w:rPr>
        <w:t xml:space="preserve"> čtvrt</w:t>
      </w:r>
      <w:r>
        <w:rPr>
          <w:rFonts w:ascii="Tahoma" w:hAnsi="Tahoma" w:cs="Tahoma"/>
          <w:sz w:val="20"/>
          <w:szCs w:val="20"/>
        </w:rPr>
        <w:t xml:space="preserve">ý </w:t>
      </w:r>
      <w:r w:rsidRPr="008230B0">
        <w:rPr>
          <w:rFonts w:ascii="Tahoma" w:hAnsi="Tahoma" w:cs="Tahoma"/>
          <w:sz w:val="20"/>
          <w:szCs w:val="20"/>
        </w:rPr>
        <w:t>směrn</w:t>
      </w:r>
      <w:r>
        <w:rPr>
          <w:rFonts w:ascii="Tahoma" w:hAnsi="Tahoma" w:cs="Tahoma"/>
          <w:sz w:val="20"/>
          <w:szCs w:val="20"/>
        </w:rPr>
        <w:t>ý seznam</w:t>
      </w:r>
      <w:r w:rsidRPr="008230B0">
        <w:rPr>
          <w:rFonts w:ascii="Tahoma" w:hAnsi="Tahoma" w:cs="Tahoma"/>
          <w:sz w:val="20"/>
          <w:szCs w:val="20"/>
        </w:rPr>
        <w:t xml:space="preserve"> limitních hodnot exp</w:t>
      </w:r>
      <w:r>
        <w:rPr>
          <w:rFonts w:ascii="Tahoma" w:hAnsi="Tahoma" w:cs="Tahoma"/>
          <w:sz w:val="20"/>
          <w:szCs w:val="20"/>
        </w:rPr>
        <w:t xml:space="preserve">ozice na pracovišti v souladu se </w:t>
      </w:r>
      <w:r w:rsidRPr="008230B0">
        <w:rPr>
          <w:rFonts w:ascii="Tahoma" w:hAnsi="Tahoma" w:cs="Tahoma"/>
          <w:sz w:val="20"/>
          <w:szCs w:val="20"/>
        </w:rPr>
        <w:t>směrnicí Komise (EU) 2017/164 ze dne 31. ledna 2017, kterou se stanoví čtvrtý seznam směrných limitních hodnot expozice na pracovišti podle směrnice Rady 98/24/ES a kterou se mění směrnice Komise 91/322/EHS, 2000/39/ES a 2009/161/EU. Směrnice zavádí či upravuje stávající limitní hodnoty zejména pro mangan, nitroglycerin, chlorid uhličitý, amitrol, kyselinu octovou,kyanovodík (jako kyanid), kyanid draselný a sodný, oxid vápenatý, hydroxid vápenatý, butanedion, oxid uhelnatý, vápenatý, siřičitý a dusnatý, hydroxid lithný methylenchlorid, dichlormethan, vinylidenchlorid, bisfenol A, 1,1 dichlorethylen.</w:t>
      </w:r>
    </w:p>
    <w:p w:rsidR="008230B0" w:rsidRDefault="008230B0" w:rsidP="008230B0">
      <w:pPr>
        <w:pStyle w:val="Bezmezer"/>
        <w:jc w:val="both"/>
        <w:rPr>
          <w:rFonts w:ascii="Tahoma" w:hAnsi="Tahoma" w:cs="Tahoma"/>
          <w:sz w:val="20"/>
          <w:szCs w:val="20"/>
        </w:rPr>
      </w:pPr>
    </w:p>
    <w:p w:rsidR="008230B0" w:rsidRDefault="008230B0" w:rsidP="008230B0">
      <w:pPr>
        <w:pStyle w:val="Bezmezer"/>
        <w:shd w:val="clear" w:color="auto" w:fill="D9D9D9" w:themeFill="background1" w:themeFillShade="D9"/>
        <w:jc w:val="both"/>
        <w:rPr>
          <w:rFonts w:ascii="Tahoma" w:hAnsi="Tahoma" w:cs="Tahoma"/>
          <w:sz w:val="20"/>
          <w:szCs w:val="20"/>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Návrh novely bude postoupen HSE k vyhodnocení dopadů.</w:t>
      </w:r>
    </w:p>
    <w:p w:rsidR="00A17C8E" w:rsidRDefault="00A17C8E" w:rsidP="0099311C">
      <w:pPr>
        <w:pStyle w:val="Bezmezer"/>
        <w:jc w:val="both"/>
        <w:rPr>
          <w:rFonts w:ascii="Tahoma" w:hAnsi="Tahoma" w:cs="Tahoma"/>
          <w:sz w:val="20"/>
          <w:szCs w:val="20"/>
        </w:rPr>
      </w:pPr>
    </w:p>
    <w:p w:rsidR="00A1138A" w:rsidRPr="00DB40CC" w:rsidRDefault="00A1138A" w:rsidP="001241C8">
      <w:pPr>
        <w:pStyle w:val="Bezmezer"/>
        <w:numPr>
          <w:ilvl w:val="0"/>
          <w:numId w:val="2"/>
        </w:numPr>
        <w:shd w:val="clear" w:color="auto" w:fill="CAEECA"/>
        <w:spacing w:line="360" w:lineRule="auto"/>
        <w:jc w:val="center"/>
        <w:rPr>
          <w:rFonts w:ascii="Tahoma" w:hAnsi="Tahoma" w:cs="Tahoma"/>
          <w:b/>
          <w:sz w:val="28"/>
          <w:szCs w:val="20"/>
        </w:rPr>
      </w:pPr>
      <w:r w:rsidRPr="00DB40CC">
        <w:rPr>
          <w:rFonts w:ascii="Tahoma" w:hAnsi="Tahoma" w:cs="Tahoma"/>
          <w:b/>
          <w:sz w:val="28"/>
          <w:szCs w:val="20"/>
        </w:rPr>
        <w:t>Připravovaná legislativa</w:t>
      </w:r>
    </w:p>
    <w:p w:rsidR="00F166AB" w:rsidRPr="00DB40CC" w:rsidRDefault="00F166AB" w:rsidP="00491428">
      <w:pPr>
        <w:pStyle w:val="Normlnweb"/>
        <w:shd w:val="clear" w:color="auto" w:fill="FFFFFF"/>
        <w:spacing w:before="0" w:beforeAutospacing="0" w:after="60" w:afterAutospacing="0" w:line="240" w:lineRule="atLeast"/>
        <w:jc w:val="both"/>
        <w:textAlignment w:val="center"/>
        <w:rPr>
          <w:rFonts w:ascii="Tahoma" w:hAnsi="Tahoma" w:cs="Tahoma"/>
          <w:color w:val="000000" w:themeColor="text1"/>
          <w:sz w:val="20"/>
          <w:szCs w:val="20"/>
        </w:rPr>
      </w:pPr>
    </w:p>
    <w:p w:rsidR="00CE7FBD" w:rsidRPr="002B11D7" w:rsidRDefault="00636CC5" w:rsidP="004549DE">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Zrušení karenční doby</w:t>
      </w:r>
    </w:p>
    <w:p w:rsidR="0099311C" w:rsidRDefault="003D1358"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míří do Senátu</w:t>
      </w:r>
    </w:p>
    <w:p w:rsidR="00790364" w:rsidRDefault="00790364"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109</w:t>
      </w:r>
    </w:p>
    <w:p w:rsidR="00A32137" w:rsidRDefault="00A32137"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Poslanecká sněmovna dne 31. 10. 2018 ve třetím čtení schválila návrh novely zákoníku práce, která ruší institut</w:t>
      </w:r>
      <w:r w:rsidRPr="00636CC5">
        <w:rPr>
          <w:rStyle w:val="Hypertextovodkaz"/>
          <w:rFonts w:ascii="Tahoma" w:eastAsia="Times New Roman" w:hAnsi="Tahoma" w:cs="Tahoma"/>
          <w:bCs/>
          <w:color w:val="000000" w:themeColor="text1"/>
          <w:kern w:val="36"/>
          <w:sz w:val="20"/>
          <w:szCs w:val="20"/>
          <w:u w:val="none"/>
          <w:lang w:eastAsia="cs-CZ"/>
        </w:rPr>
        <w:t xml:space="preserve"> „karenční doby“, po kterou se v případě dočasné pracovní neschopnosti neposkytuje osobě v zaměstnaneckém neb</w:t>
      </w:r>
      <w:r>
        <w:rPr>
          <w:rStyle w:val="Hypertextovodkaz"/>
          <w:rFonts w:ascii="Tahoma" w:eastAsia="Times New Roman" w:hAnsi="Tahoma" w:cs="Tahoma"/>
          <w:bCs/>
          <w:color w:val="000000" w:themeColor="text1"/>
          <w:kern w:val="36"/>
          <w:sz w:val="20"/>
          <w:szCs w:val="20"/>
          <w:u w:val="none"/>
          <w:lang w:eastAsia="cs-CZ"/>
        </w:rPr>
        <w:t>o služebním poměru náhrada mzdy. Zaměstnavatelé tak</w:t>
      </w:r>
      <w:r w:rsidRPr="00636CC5">
        <w:rPr>
          <w:rStyle w:val="Hypertextovodkaz"/>
          <w:rFonts w:ascii="Tahoma" w:eastAsia="Times New Roman" w:hAnsi="Tahoma" w:cs="Tahoma"/>
          <w:bCs/>
          <w:color w:val="000000" w:themeColor="text1"/>
          <w:kern w:val="36"/>
          <w:sz w:val="20"/>
          <w:szCs w:val="20"/>
          <w:u w:val="none"/>
          <w:lang w:eastAsia="cs-CZ"/>
        </w:rPr>
        <w:t xml:space="preserve"> budou muset zaměstnancům platit náhradu mzdy už od prvního dne nemoci</w:t>
      </w:r>
      <w:r>
        <w:rPr>
          <w:rStyle w:val="Hypertextovodkaz"/>
          <w:rFonts w:ascii="Tahoma" w:eastAsia="Times New Roman" w:hAnsi="Tahoma" w:cs="Tahoma"/>
          <w:bCs/>
          <w:color w:val="000000" w:themeColor="text1"/>
          <w:kern w:val="36"/>
          <w:sz w:val="20"/>
          <w:szCs w:val="20"/>
          <w:u w:val="none"/>
          <w:lang w:eastAsia="cs-CZ"/>
        </w:rPr>
        <w:t xml:space="preserve"> (doposud byly první tři dny neplacené)</w:t>
      </w:r>
      <w:r w:rsidRPr="00636CC5">
        <w:rPr>
          <w:rStyle w:val="Hypertextovodkaz"/>
          <w:rFonts w:ascii="Tahoma" w:eastAsia="Times New Roman" w:hAnsi="Tahoma" w:cs="Tahoma"/>
          <w:bCs/>
          <w:color w:val="000000" w:themeColor="text1"/>
          <w:kern w:val="36"/>
          <w:sz w:val="20"/>
          <w:szCs w:val="20"/>
          <w:u w:val="none"/>
          <w:lang w:eastAsia="cs-CZ"/>
        </w:rPr>
        <w:t>.</w:t>
      </w: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636CC5">
        <w:rPr>
          <w:rStyle w:val="Hypertextovodkaz"/>
          <w:rFonts w:ascii="Tahoma" w:eastAsia="Times New Roman" w:hAnsi="Tahoma" w:cs="Tahoma"/>
          <w:bCs/>
          <w:color w:val="000000" w:themeColor="text1"/>
          <w:kern w:val="36"/>
          <w:sz w:val="20"/>
          <w:szCs w:val="20"/>
          <w:u w:val="none"/>
          <w:lang w:eastAsia="cs-CZ"/>
        </w:rPr>
        <w:t xml:space="preserve">Zároveň se v zákoně č. 589/1992 Sb., o pojistném na sociální zabezpečení a příspěvku na státní politiku zaměstnanosti, navrhuje jako určitá kompenzace snížení pojistného placené na nemocenské pojištění zaměstnavatelem nebo osobou samostatně výdělečně činnou. </w:t>
      </w: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Novela zákoníku práce nyní míří do</w:t>
      </w:r>
      <w:r w:rsidRPr="00636CC5">
        <w:rPr>
          <w:rStyle w:val="Hypertextovodkaz"/>
          <w:rFonts w:ascii="Tahoma" w:eastAsia="Times New Roman" w:hAnsi="Tahoma" w:cs="Tahoma"/>
          <w:bCs/>
          <w:color w:val="000000" w:themeColor="text1"/>
          <w:kern w:val="36"/>
          <w:sz w:val="20"/>
          <w:szCs w:val="20"/>
          <w:u w:val="none"/>
          <w:lang w:eastAsia="cs-CZ"/>
        </w:rPr>
        <w:t xml:space="preserve"> Senát</w:t>
      </w:r>
      <w:r>
        <w:rPr>
          <w:rStyle w:val="Hypertextovodkaz"/>
          <w:rFonts w:ascii="Tahoma" w:eastAsia="Times New Roman" w:hAnsi="Tahoma" w:cs="Tahoma"/>
          <w:bCs/>
          <w:color w:val="000000" w:themeColor="text1"/>
          <w:kern w:val="36"/>
          <w:sz w:val="20"/>
          <w:szCs w:val="20"/>
          <w:u w:val="none"/>
          <w:lang w:eastAsia="cs-CZ"/>
        </w:rPr>
        <w:t>u</w:t>
      </w:r>
      <w:r w:rsidRPr="00636CC5">
        <w:rPr>
          <w:rStyle w:val="Hypertextovodkaz"/>
          <w:rFonts w:ascii="Tahoma" w:eastAsia="Times New Roman" w:hAnsi="Tahoma" w:cs="Tahoma"/>
          <w:bCs/>
          <w:color w:val="000000" w:themeColor="text1"/>
          <w:kern w:val="36"/>
          <w:sz w:val="20"/>
          <w:szCs w:val="20"/>
          <w:u w:val="none"/>
          <w:lang w:eastAsia="cs-CZ"/>
        </w:rPr>
        <w:t xml:space="preserve">. Pokud </w:t>
      </w:r>
      <w:r>
        <w:rPr>
          <w:rStyle w:val="Hypertextovodkaz"/>
          <w:rFonts w:ascii="Tahoma" w:eastAsia="Times New Roman" w:hAnsi="Tahoma" w:cs="Tahoma"/>
          <w:bCs/>
          <w:color w:val="000000" w:themeColor="text1"/>
          <w:kern w:val="36"/>
          <w:sz w:val="20"/>
          <w:szCs w:val="20"/>
          <w:u w:val="none"/>
          <w:lang w:eastAsia="cs-CZ"/>
        </w:rPr>
        <w:t>bude Senátem schválena</w:t>
      </w:r>
      <w:r w:rsidRPr="00636CC5">
        <w:rPr>
          <w:rStyle w:val="Hypertextovodkaz"/>
          <w:rFonts w:ascii="Tahoma" w:eastAsia="Times New Roman" w:hAnsi="Tahoma" w:cs="Tahoma"/>
          <w:bCs/>
          <w:color w:val="000000" w:themeColor="text1"/>
          <w:kern w:val="36"/>
          <w:sz w:val="20"/>
          <w:szCs w:val="20"/>
          <w:u w:val="none"/>
          <w:lang w:eastAsia="cs-CZ"/>
        </w:rPr>
        <w:t xml:space="preserve"> a následně ji podepíše prezident, začne platit od července </w:t>
      </w:r>
      <w:r w:rsidR="00A32137">
        <w:rPr>
          <w:rStyle w:val="Hypertextovodkaz"/>
          <w:rFonts w:ascii="Tahoma" w:eastAsia="Times New Roman" w:hAnsi="Tahoma" w:cs="Tahoma"/>
          <w:bCs/>
          <w:color w:val="000000" w:themeColor="text1"/>
          <w:kern w:val="36"/>
          <w:sz w:val="20"/>
          <w:szCs w:val="20"/>
          <w:u w:val="none"/>
          <w:lang w:eastAsia="cs-CZ"/>
        </w:rPr>
        <w:t>2019.</w:t>
      </w:r>
    </w:p>
    <w:p w:rsidR="00636CC5" w:rsidRDefault="00636CC5"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4B555E" w:rsidRDefault="004B555E" w:rsidP="004549DE">
      <w:pPr>
        <w:pStyle w:val="Bezmezer"/>
        <w:jc w:val="both"/>
        <w:rPr>
          <w:rStyle w:val="Hypertextovodkaz"/>
          <w:rFonts w:ascii="Tahoma" w:eastAsia="Times New Roman" w:hAnsi="Tahoma" w:cs="Tahoma"/>
          <w:bCs/>
          <w:color w:val="000000" w:themeColor="text1"/>
          <w:kern w:val="36"/>
          <w:sz w:val="20"/>
          <w:szCs w:val="20"/>
          <w:u w:val="none"/>
          <w:lang w:eastAsia="cs-CZ"/>
        </w:rPr>
      </w:pPr>
    </w:p>
    <w:p w:rsidR="00384022" w:rsidRPr="00384022" w:rsidRDefault="00384022" w:rsidP="0038402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2D1507">
        <w:rPr>
          <w:rStyle w:val="Hypertextovodkaz"/>
          <w:rFonts w:ascii="Tahoma" w:eastAsia="Times New Roman" w:hAnsi="Tahoma" w:cs="Tahoma"/>
          <w:bCs/>
          <w:i/>
          <w:color w:val="000000" w:themeColor="text1"/>
          <w:kern w:val="36"/>
          <w:sz w:val="20"/>
          <w:szCs w:val="20"/>
          <w:u w:val="none"/>
          <w:lang w:eastAsia="cs-CZ"/>
        </w:rPr>
        <w:t>OPS průběžně monitor</w:t>
      </w:r>
      <w:r w:rsidR="004D207B">
        <w:rPr>
          <w:rStyle w:val="Hypertextovodkaz"/>
          <w:rFonts w:ascii="Tahoma" w:eastAsia="Times New Roman" w:hAnsi="Tahoma" w:cs="Tahoma"/>
          <w:bCs/>
          <w:i/>
          <w:color w:val="000000" w:themeColor="text1"/>
          <w:kern w:val="36"/>
          <w:sz w:val="20"/>
          <w:szCs w:val="20"/>
          <w:u w:val="none"/>
          <w:lang w:eastAsia="cs-CZ"/>
        </w:rPr>
        <w:t>uje</w:t>
      </w:r>
      <w:r w:rsidR="002D1507">
        <w:rPr>
          <w:rStyle w:val="Hypertextovodkaz"/>
          <w:rFonts w:ascii="Tahoma" w:eastAsia="Times New Roman" w:hAnsi="Tahoma" w:cs="Tahoma"/>
          <w:bCs/>
          <w:i/>
          <w:color w:val="000000" w:themeColor="text1"/>
          <w:kern w:val="36"/>
          <w:sz w:val="20"/>
          <w:szCs w:val="20"/>
          <w:u w:val="none"/>
          <w:lang w:eastAsia="cs-CZ"/>
        </w:rPr>
        <w:t xml:space="preserve"> legislativní proces.</w:t>
      </w:r>
    </w:p>
    <w:p w:rsidR="005B3219" w:rsidRDefault="005B3219" w:rsidP="005B3219">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5B3219" w:rsidRPr="00812AEE" w:rsidRDefault="005B3219" w:rsidP="005B3219">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812AEE">
        <w:rPr>
          <w:rStyle w:val="Hypertextovodkaz"/>
          <w:rFonts w:ascii="Tahoma" w:eastAsia="Times New Roman" w:hAnsi="Tahoma" w:cs="Tahoma"/>
          <w:b/>
          <w:bCs/>
          <w:color w:val="000000" w:themeColor="text1"/>
          <w:kern w:val="36"/>
          <w:sz w:val="24"/>
          <w:szCs w:val="24"/>
          <w:u w:val="none"/>
          <w:lang w:eastAsia="cs-CZ"/>
        </w:rPr>
        <w:t>Zrušení superhrubé mzdy</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r w:rsidRPr="00812AEE">
        <w:rPr>
          <w:rStyle w:val="Hypertextovodkaz"/>
          <w:rFonts w:ascii="Tahoma" w:eastAsia="Times New Roman" w:hAnsi="Tahoma" w:cs="Tahoma"/>
          <w:bCs/>
          <w:color w:val="000000" w:themeColor="text1"/>
          <w:kern w:val="36"/>
          <w:sz w:val="20"/>
          <w:szCs w:val="20"/>
          <w:u w:val="none"/>
          <w:lang w:eastAsia="cs-CZ"/>
        </w:rPr>
        <w:t>Sněmovní tisk 254</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sidRPr="00812AEE">
        <w:rPr>
          <w:rStyle w:val="Hypertextovodkaz"/>
          <w:rFonts w:ascii="Tahoma" w:eastAsia="Times New Roman" w:hAnsi="Tahoma" w:cs="Tahoma"/>
          <w:bCs/>
          <w:color w:val="000000" w:themeColor="text1"/>
          <w:kern w:val="36"/>
          <w:sz w:val="20"/>
          <w:szCs w:val="20"/>
          <w:u w:val="none"/>
          <w:lang w:eastAsia="cs-CZ"/>
        </w:rPr>
        <w:t>Návrh zákona má za cíl zrušit institut tzv. superhrubé mzdy a nahradit jej jednoduchým systémem jedné sazby daně z příjmu z hrubé mzdy ve výši 15 %. V</w:t>
      </w:r>
      <w:r w:rsidR="004D207B">
        <w:rPr>
          <w:rStyle w:val="Hypertextovodkaz"/>
          <w:rFonts w:ascii="Tahoma" w:eastAsia="Times New Roman" w:hAnsi="Tahoma" w:cs="Tahoma"/>
          <w:bCs/>
          <w:color w:val="000000" w:themeColor="text1"/>
          <w:kern w:val="36"/>
          <w:sz w:val="20"/>
          <w:szCs w:val="20"/>
          <w:u w:val="none"/>
          <w:lang w:eastAsia="cs-CZ"/>
        </w:rPr>
        <w:t xml:space="preserve"> tomto </w:t>
      </w:r>
      <w:r w:rsidRPr="00812AEE">
        <w:rPr>
          <w:rStyle w:val="Hypertextovodkaz"/>
          <w:rFonts w:ascii="Tahoma" w:eastAsia="Times New Roman" w:hAnsi="Tahoma" w:cs="Tahoma"/>
          <w:bCs/>
          <w:color w:val="000000" w:themeColor="text1"/>
          <w:kern w:val="36"/>
          <w:sz w:val="20"/>
          <w:szCs w:val="20"/>
          <w:u w:val="none"/>
          <w:lang w:eastAsia="cs-CZ"/>
        </w:rPr>
        <w:t xml:space="preserve">důsledku bude znamenat růst čistých </w:t>
      </w:r>
      <w:r w:rsidRPr="00812AEE">
        <w:rPr>
          <w:rStyle w:val="Hypertextovodkaz"/>
          <w:rFonts w:ascii="Tahoma" w:eastAsia="Times New Roman" w:hAnsi="Tahoma" w:cs="Tahoma"/>
          <w:bCs/>
          <w:color w:val="000000" w:themeColor="text1"/>
          <w:kern w:val="36"/>
          <w:sz w:val="20"/>
          <w:szCs w:val="20"/>
          <w:u w:val="none"/>
          <w:lang w:eastAsia="cs-CZ"/>
        </w:rPr>
        <w:lastRenderedPageBreak/>
        <w:t>mezd všech zaměstnanců o cca 7 % a zjednodušení a zpřehlednění daňového systému v oblasti daně z příjmů.</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Pr="00384022" w:rsidRDefault="005B3219" w:rsidP="005B321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OPS průběžně monitor</w:t>
      </w:r>
      <w:r w:rsidR="004D207B">
        <w:rPr>
          <w:rStyle w:val="Hypertextovodkaz"/>
          <w:rFonts w:ascii="Tahoma" w:eastAsia="Times New Roman" w:hAnsi="Tahoma" w:cs="Tahoma"/>
          <w:bCs/>
          <w:i/>
          <w:color w:val="000000" w:themeColor="text1"/>
          <w:kern w:val="36"/>
          <w:sz w:val="20"/>
          <w:szCs w:val="20"/>
          <w:u w:val="none"/>
          <w:lang w:eastAsia="cs-CZ"/>
        </w:rPr>
        <w:t>uje</w:t>
      </w:r>
      <w:r>
        <w:rPr>
          <w:rStyle w:val="Hypertextovodkaz"/>
          <w:rFonts w:ascii="Tahoma" w:eastAsia="Times New Roman" w:hAnsi="Tahoma" w:cs="Tahoma"/>
          <w:bCs/>
          <w:i/>
          <w:color w:val="000000" w:themeColor="text1"/>
          <w:kern w:val="36"/>
          <w:sz w:val="20"/>
          <w:szCs w:val="20"/>
          <w:u w:val="none"/>
          <w:lang w:eastAsia="cs-CZ"/>
        </w:rPr>
        <w:t xml:space="preserve"> legislativní proces.</w:t>
      </w:r>
    </w:p>
    <w:p w:rsidR="00384022" w:rsidRDefault="00384022"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Pr="002B11D7" w:rsidRDefault="005B3219" w:rsidP="005B3219">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Daňový balíček 2019</w:t>
      </w:r>
    </w:p>
    <w:p w:rsidR="005B3219" w:rsidRDefault="005B3219" w:rsidP="005B321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5B3219" w:rsidRDefault="005B3219" w:rsidP="005B3219">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206</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Vláda předložila Poslanecké sněmovně </w:t>
      </w:r>
      <w:r w:rsidRPr="003D1358">
        <w:rPr>
          <w:rStyle w:val="Hypertextovodkaz"/>
          <w:rFonts w:ascii="Tahoma" w:eastAsia="Times New Roman" w:hAnsi="Tahoma" w:cs="Tahoma"/>
          <w:bCs/>
          <w:color w:val="000000" w:themeColor="text1"/>
          <w:kern w:val="36"/>
          <w:sz w:val="20"/>
          <w:szCs w:val="20"/>
          <w:u w:val="none"/>
          <w:lang w:eastAsia="cs-CZ"/>
        </w:rPr>
        <w:t>změny daňových zákonů</w:t>
      </w:r>
      <w:r>
        <w:rPr>
          <w:rStyle w:val="Hypertextovodkaz"/>
          <w:rFonts w:ascii="Tahoma" w:eastAsia="Times New Roman" w:hAnsi="Tahoma" w:cs="Tahoma"/>
          <w:bCs/>
          <w:color w:val="000000" w:themeColor="text1"/>
          <w:kern w:val="36"/>
          <w:sz w:val="20"/>
          <w:szCs w:val="20"/>
          <w:u w:val="none"/>
          <w:lang w:eastAsia="cs-CZ"/>
        </w:rPr>
        <w:t xml:space="preserve">, přičemž se </w:t>
      </w:r>
      <w:r w:rsidR="004D207B">
        <w:rPr>
          <w:rStyle w:val="Hypertextovodkaz"/>
          <w:rFonts w:ascii="Tahoma" w:eastAsia="Times New Roman" w:hAnsi="Tahoma" w:cs="Tahoma"/>
          <w:bCs/>
          <w:color w:val="000000" w:themeColor="text1"/>
          <w:kern w:val="36"/>
          <w:sz w:val="20"/>
          <w:szCs w:val="20"/>
          <w:u w:val="none"/>
          <w:lang w:eastAsia="cs-CZ"/>
        </w:rPr>
        <w:t xml:space="preserve">původně </w:t>
      </w:r>
      <w:r>
        <w:rPr>
          <w:rStyle w:val="Hypertextovodkaz"/>
          <w:rFonts w:ascii="Tahoma" w:eastAsia="Times New Roman" w:hAnsi="Tahoma" w:cs="Tahoma"/>
          <w:bCs/>
          <w:color w:val="000000" w:themeColor="text1"/>
          <w:kern w:val="36"/>
          <w:sz w:val="20"/>
          <w:szCs w:val="20"/>
          <w:u w:val="none"/>
          <w:lang w:eastAsia="cs-CZ"/>
        </w:rPr>
        <w:t xml:space="preserve">předpokládala účinnost těchto změn k 1. 1. 2019. Vzhledem k tomu, že doposud neproběhlo první čtení, je účinnost k Novému roku prakticky vyloučena. </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 xml:space="preserve">Ministerstvo financí </w:t>
      </w:r>
      <w:r>
        <w:rPr>
          <w:rStyle w:val="Hypertextovodkaz"/>
          <w:rFonts w:ascii="Tahoma" w:eastAsia="Times New Roman" w:hAnsi="Tahoma" w:cs="Tahoma"/>
          <w:bCs/>
          <w:color w:val="000000" w:themeColor="text1"/>
          <w:kern w:val="36"/>
          <w:sz w:val="20"/>
          <w:szCs w:val="20"/>
          <w:u w:val="none"/>
          <w:lang w:eastAsia="cs-CZ"/>
        </w:rPr>
        <w:t>konkrétně předložilo tyto změny daňových zákonů:</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V oblasti zákona o daních z příjmů: Transpozice směrnice proti praktikám vyhýbání se daňovým povinnostem (Omezení uznatelnosti výpůjčních výdajů, Zdanění při přemístění majetku bez změny vlastnictví, Pravidlo pro ovládané zahraniční společnosti, Hybridní nesoulady (vznikají rozdílným uplatňováním pravidel jednotlivých daňových systémů, rozdílnou právní kvalifikací subjektů, finančních nástrojů nebo komerčních</w:t>
      </w:r>
      <w:r>
        <w:rPr>
          <w:rStyle w:val="Hypertextovodkaz"/>
          <w:rFonts w:ascii="Tahoma" w:eastAsia="Times New Roman" w:hAnsi="Tahoma" w:cs="Tahoma"/>
          <w:bCs/>
          <w:color w:val="000000" w:themeColor="text1"/>
          <w:kern w:val="36"/>
          <w:sz w:val="20"/>
          <w:szCs w:val="20"/>
          <w:u w:val="none"/>
          <w:lang w:eastAsia="cs-CZ"/>
        </w:rPr>
        <w:t xml:space="preserve"> přítomností stálých provozoven)</w:t>
      </w:r>
      <w:r w:rsidRPr="003D1358">
        <w:rPr>
          <w:rStyle w:val="Hypertextovodkaz"/>
          <w:rFonts w:ascii="Tahoma" w:eastAsia="Times New Roman" w:hAnsi="Tahoma" w:cs="Tahoma"/>
          <w:bCs/>
          <w:color w:val="000000" w:themeColor="text1"/>
          <w:kern w:val="36"/>
          <w:sz w:val="20"/>
          <w:szCs w:val="20"/>
          <w:u w:val="none"/>
          <w:lang w:eastAsia="cs-CZ"/>
        </w:rPr>
        <w:t xml:space="preserve">, implementace mezinárodního standardu účetního výkaznictví 9 – Finanční nástroje - IFRS 9 , Kmenové listy oceňované reálnou hodnotou. </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 xml:space="preserve">V oblasti daně z přidané hodnoty: Uplatňování daně z přidané hodnoty v případě poukazů, Místo plnění u přeshraničních digitálních služeb poskytovaných spotřebitelům v Evropské unii, Určení pravidel pro vystavování daňových dokladů v rámci zvláštního režimu jednoho správního místa, Osoby oprávněné používat zvláštní režim jednoho správního místa (režim mimo Evropskou unii), Uplatňování daně z přidané hodnoty u rozhlasového a televizního vysílání prováděné provozovateli vysílání ze zákona, Nárok na odpočet daně při registraci plátce, Osvobození od daně z přidané hodnoty při dodání plazmy získané z lidské krve, Oprava základu daně při nezaplacení ceny za zdanitelné plnění. </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Pr="006C005F"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bookmarkStart w:id="0" w:name="_GoBack"/>
      <w:r w:rsidRPr="006C005F">
        <w:rPr>
          <w:rStyle w:val="Hypertextovodkaz"/>
          <w:rFonts w:ascii="Tahoma" w:eastAsia="Times New Roman" w:hAnsi="Tahoma" w:cs="Tahoma"/>
          <w:b/>
          <w:bCs/>
          <w:color w:val="000000" w:themeColor="text1"/>
          <w:kern w:val="36"/>
          <w:sz w:val="20"/>
          <w:szCs w:val="20"/>
          <w:u w:val="none"/>
          <w:lang w:eastAsia="cs-CZ"/>
        </w:rPr>
        <w:t>Mezi důležité a doposud mál</w:t>
      </w:r>
      <w:r w:rsidR="004D207B">
        <w:rPr>
          <w:rStyle w:val="Hypertextovodkaz"/>
          <w:rFonts w:ascii="Tahoma" w:eastAsia="Times New Roman" w:hAnsi="Tahoma" w:cs="Tahoma"/>
          <w:b/>
          <w:bCs/>
          <w:color w:val="000000" w:themeColor="text1"/>
          <w:kern w:val="36"/>
          <w:sz w:val="20"/>
          <w:szCs w:val="20"/>
          <w:u w:val="none"/>
          <w:lang w:eastAsia="cs-CZ"/>
        </w:rPr>
        <w:t>o</w:t>
      </w:r>
      <w:r w:rsidRPr="006C005F">
        <w:rPr>
          <w:rStyle w:val="Hypertextovodkaz"/>
          <w:rFonts w:ascii="Tahoma" w:eastAsia="Times New Roman" w:hAnsi="Tahoma" w:cs="Tahoma"/>
          <w:b/>
          <w:bCs/>
          <w:color w:val="000000" w:themeColor="text1"/>
          <w:kern w:val="36"/>
          <w:sz w:val="20"/>
          <w:szCs w:val="20"/>
          <w:u w:val="none"/>
          <w:lang w:eastAsia="cs-CZ"/>
        </w:rPr>
        <w:t xml:space="preserve"> akcentované změny v zákoně o DPH patří změna vymezení ekonomické činnosti, která dopadne na značnou část právnických osob a osob, které jsou jejich orgány (především jednatelé) nebo členy jejich orgánů – zejména představenstev, dozorčích či správních rad (dále pro zjednodušení jen „statutáři“)</w:t>
      </w:r>
      <w:r w:rsidRPr="006C005F">
        <w:rPr>
          <w:rStyle w:val="Hypertextovodkaz"/>
          <w:rFonts w:ascii="Tahoma" w:eastAsia="Times New Roman" w:hAnsi="Tahoma" w:cs="Tahoma"/>
          <w:bCs/>
          <w:color w:val="000000" w:themeColor="text1"/>
          <w:kern w:val="36"/>
          <w:sz w:val="20"/>
          <w:szCs w:val="20"/>
          <w:u w:val="none"/>
          <w:lang w:eastAsia="cs-CZ"/>
        </w:rPr>
        <w:t>. V současné době se za ekonomickou činnost nepovažuje činnost osob, jejichž příjem se zdaňuje jako příjem ze závislé činnosti podle § 6 zákona o daních z příjmů. Mezi tyto osoby patří mj. i statutáři.</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sidRPr="006C005F">
        <w:rPr>
          <w:rStyle w:val="Hypertextovodkaz"/>
          <w:rFonts w:ascii="Tahoma" w:eastAsia="Times New Roman" w:hAnsi="Tahoma" w:cs="Tahoma"/>
          <w:bCs/>
          <w:color w:val="000000" w:themeColor="text1"/>
          <w:kern w:val="36"/>
          <w:sz w:val="20"/>
          <w:szCs w:val="20"/>
          <w:u w:val="none"/>
          <w:lang w:eastAsia="cs-CZ"/>
        </w:rPr>
        <w:t>Projednávaná novela zákona o DPH pak s odkazem na neslučitelnost dosavadní úpravy s právem EU a pravděpodobně též v reakci na sporný rozsudek Nejvyššího správního soudu (NSS) z roku 2016 vypouští výše uvedený odkaz na zdanění příjmu, a tím zužuje okruh osob, jejichž činnost se nepovažuje za činnost ekonomickou, na zaměstnance nebo jiné osoby uskutečňující činnosti vyplývající z pracovněprávního vztahu, služebního poměru nebo jiného obdobného vztahu. O tom, zda obdobnou činností je či není činnost statutára, novela i důvodová zpráva mlčí. S ohledem na odůvodnění uvedeného rozsudku NSS je však pravděpodobné, že daňové orgány nebudou považovat vztah statutára a právnické osoby, v níž působí, za vztah obdobný pracovněprávnímu vztahu.</w:t>
      </w:r>
    </w:p>
    <w:p w:rsidR="005B3219" w:rsidRPr="006C005F"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sidRPr="006C005F">
        <w:rPr>
          <w:rStyle w:val="Hypertextovodkaz"/>
          <w:rFonts w:ascii="Tahoma" w:eastAsia="Times New Roman" w:hAnsi="Tahoma" w:cs="Tahoma"/>
          <w:bCs/>
          <w:color w:val="000000" w:themeColor="text1"/>
          <w:kern w:val="36"/>
          <w:sz w:val="20"/>
          <w:szCs w:val="20"/>
          <w:u w:val="none"/>
          <w:lang w:eastAsia="cs-CZ"/>
        </w:rPr>
        <w:t xml:space="preserve">Od účinnosti novely tak budou společnosti, jejichž statutáři budou plátci DPH, nuceny </w:t>
      </w:r>
      <w:r w:rsidR="004D207B">
        <w:rPr>
          <w:rStyle w:val="Hypertextovodkaz"/>
          <w:rFonts w:ascii="Tahoma" w:eastAsia="Times New Roman" w:hAnsi="Tahoma" w:cs="Tahoma"/>
          <w:bCs/>
          <w:color w:val="000000" w:themeColor="text1"/>
          <w:kern w:val="36"/>
          <w:sz w:val="20"/>
          <w:szCs w:val="20"/>
          <w:u w:val="none"/>
          <w:lang w:eastAsia="cs-CZ"/>
        </w:rPr>
        <w:t xml:space="preserve">zahrnout do jejich odměny </w:t>
      </w:r>
      <w:r w:rsidRPr="006C005F">
        <w:rPr>
          <w:rStyle w:val="Hypertextovodkaz"/>
          <w:rFonts w:ascii="Tahoma" w:eastAsia="Times New Roman" w:hAnsi="Tahoma" w:cs="Tahoma"/>
          <w:bCs/>
          <w:color w:val="000000" w:themeColor="text1"/>
          <w:kern w:val="36"/>
          <w:sz w:val="20"/>
          <w:szCs w:val="20"/>
          <w:u w:val="none"/>
          <w:lang w:eastAsia="cs-CZ"/>
        </w:rPr>
        <w:t xml:space="preserve">21 % DPH, přičemž se </w:t>
      </w:r>
      <w:r w:rsidR="004D207B">
        <w:rPr>
          <w:rStyle w:val="Hypertextovodkaz"/>
          <w:rFonts w:ascii="Tahoma" w:eastAsia="Times New Roman" w:hAnsi="Tahoma" w:cs="Tahoma"/>
          <w:bCs/>
          <w:color w:val="000000" w:themeColor="text1"/>
          <w:kern w:val="36"/>
          <w:sz w:val="20"/>
          <w:szCs w:val="20"/>
          <w:u w:val="none"/>
          <w:lang w:eastAsia="cs-CZ"/>
        </w:rPr>
        <w:t>tento krok u</w:t>
      </w:r>
      <w:r w:rsidRPr="006C005F">
        <w:rPr>
          <w:rStyle w:val="Hypertextovodkaz"/>
          <w:rFonts w:ascii="Tahoma" w:eastAsia="Times New Roman" w:hAnsi="Tahoma" w:cs="Tahoma"/>
          <w:bCs/>
          <w:color w:val="000000" w:themeColor="text1"/>
          <w:kern w:val="36"/>
          <w:sz w:val="20"/>
          <w:szCs w:val="20"/>
          <w:u w:val="none"/>
          <w:lang w:eastAsia="cs-CZ"/>
        </w:rPr>
        <w:t xml:space="preserve"> společností s omezeným nárokem na odpočet projeví v reálných nákladech na odměňování statutárů. Statutáři jako osoby vykonávající ekonomickou činnost pak budou zatíženi novými povinnostmi. Zejména budou nuceni sledovat svůj obrat (tj. sumu peněžních i nepeněžních protiplnění za výkon funkce) a v případě překročení hranice 1 mil. Kč ve 12 po sobě jdoucích měsících se budou muset registrovat jako plátci DPH. Následně na ně plně dopadnou povinnosti vyplývající ze zákona o DPH, a to především vystavování daňových dokladů, podávání </w:t>
      </w:r>
      <w:r w:rsidRPr="006C005F">
        <w:rPr>
          <w:rStyle w:val="Hypertextovodkaz"/>
          <w:rFonts w:ascii="Tahoma" w:eastAsia="Times New Roman" w:hAnsi="Tahoma" w:cs="Tahoma"/>
          <w:bCs/>
          <w:color w:val="000000" w:themeColor="text1"/>
          <w:kern w:val="36"/>
          <w:sz w:val="20"/>
          <w:szCs w:val="20"/>
          <w:u w:val="none"/>
          <w:lang w:eastAsia="cs-CZ"/>
        </w:rPr>
        <w:lastRenderedPageBreak/>
        <w:t xml:space="preserve">daňových přiznání a kontrolních hlášení, odvodu DPH aj. Na druhou stranu si budou oprávněni uplatňovat u souvisejících přijatých zdanitelných plnění nárok na odpočet DPH. </w:t>
      </w:r>
    </w:p>
    <w:bookmarkEnd w:id="0"/>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 xml:space="preserve">V oblasti spotřebních daní: Změna podmínek pro aplikaci tabákové nálepky na jednotková balení tabákových výrobků, Revize vztahu značení tabákovou nálepkou a zdanění spotřební daní u tabákových výrobků, Zdanění zahřívaných tabákových výrobků a Aktualizace kódů nomenklatury v zákoně o spotřebních daních. </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V oblasti celního zákona: Zpřesnění procesní úpravy v návaznosti na obecné procesní předpisy a evropskou a mezinárodní úpravu, Zúžení povinnosti zajistit daň z přidané hodnoty spolu se clem ve vybraných případech, Stanovení kompetentního orgánu k vydání osvědčení a plnění informační povinnosti v souvislosti s dovozem vojenského materiálu podle nařízení č. 150/2003.</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sidRPr="003D1358">
        <w:rPr>
          <w:rStyle w:val="Hypertextovodkaz"/>
          <w:rFonts w:ascii="Tahoma" w:eastAsia="Times New Roman" w:hAnsi="Tahoma" w:cs="Tahoma"/>
          <w:bCs/>
          <w:color w:val="000000" w:themeColor="text1"/>
          <w:kern w:val="36"/>
          <w:sz w:val="20"/>
          <w:szCs w:val="20"/>
          <w:u w:val="none"/>
          <w:lang w:eastAsia="cs-CZ"/>
        </w:rPr>
        <w:t xml:space="preserve">V oblasti daňového řádu: Obecné protizneužívací pravidlo. </w:t>
      </w: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 oblasti Finanční správy</w:t>
      </w:r>
      <w:r w:rsidRPr="003D1358">
        <w:rPr>
          <w:rStyle w:val="Hypertextovodkaz"/>
          <w:rFonts w:ascii="Tahoma" w:eastAsia="Times New Roman" w:hAnsi="Tahoma" w:cs="Tahoma"/>
          <w:bCs/>
          <w:color w:val="000000" w:themeColor="text1"/>
          <w:kern w:val="36"/>
          <w:sz w:val="20"/>
          <w:szCs w:val="20"/>
          <w:u w:val="none"/>
          <w:lang w:eastAsia="cs-CZ"/>
        </w:rPr>
        <w:t>: Speciální pravidla pro orgány Finanční správy České republiky ve vztahu k úpravě státní služby, Příslušnost správce daně z hazardních her, Zřízení daňové analytické evidence.</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Pr="00384022" w:rsidRDefault="005B3219" w:rsidP="005B321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sidR="00A97A82">
        <w:rPr>
          <w:rStyle w:val="Hypertextovodkaz"/>
          <w:rFonts w:ascii="Tahoma" w:eastAsia="Times New Roman" w:hAnsi="Tahoma" w:cs="Tahoma"/>
          <w:bCs/>
          <w:i/>
          <w:color w:val="000000" w:themeColor="text1"/>
          <w:kern w:val="36"/>
          <w:sz w:val="20"/>
          <w:szCs w:val="20"/>
          <w:u w:val="none"/>
          <w:lang w:eastAsia="cs-CZ"/>
        </w:rPr>
        <w:t xml:space="preserve">OPS bude nadále monitorovat legislativní proces. </w:t>
      </w:r>
      <w:r>
        <w:rPr>
          <w:rStyle w:val="Hypertextovodkaz"/>
          <w:rFonts w:ascii="Tahoma" w:eastAsia="Times New Roman" w:hAnsi="Tahoma" w:cs="Tahoma"/>
          <w:bCs/>
          <w:i/>
          <w:color w:val="000000" w:themeColor="text1"/>
          <w:kern w:val="36"/>
          <w:sz w:val="20"/>
          <w:szCs w:val="20"/>
          <w:u w:val="none"/>
          <w:lang w:eastAsia="cs-CZ"/>
        </w:rPr>
        <w:t xml:space="preserve">Návrh novely bude postoupen finančnímu úseku k vyhodnocení dopadů. </w:t>
      </w:r>
    </w:p>
    <w:p w:rsidR="005B3219" w:rsidRDefault="005B3219"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Pr="0010675A" w:rsidRDefault="005B3219" w:rsidP="005B3219">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E247A">
        <w:rPr>
          <w:rStyle w:val="Hypertextovodkaz"/>
          <w:rFonts w:ascii="Tahoma" w:eastAsia="Times New Roman" w:hAnsi="Tahoma" w:cs="Tahoma"/>
          <w:b/>
          <w:bCs/>
          <w:color w:val="000000" w:themeColor="text1"/>
          <w:kern w:val="36"/>
          <w:sz w:val="24"/>
          <w:szCs w:val="24"/>
          <w:u w:val="none"/>
          <w:lang w:eastAsia="cs-CZ"/>
        </w:rPr>
        <w:t>Novela zákona o pohonných hmotách</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připomínkové řízení</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PID EKLEP </w:t>
      </w:r>
      <w:r w:rsidRPr="002D7924">
        <w:rPr>
          <w:rStyle w:val="Hypertextovodkaz"/>
          <w:rFonts w:ascii="Tahoma" w:eastAsia="Times New Roman" w:hAnsi="Tahoma" w:cs="Tahoma"/>
          <w:bCs/>
          <w:color w:val="000000" w:themeColor="text1"/>
          <w:kern w:val="36"/>
          <w:sz w:val="20"/>
          <w:szCs w:val="20"/>
          <w:u w:val="none"/>
          <w:lang w:eastAsia="cs-CZ"/>
        </w:rPr>
        <w:t>ALBSB3UF4ZZ6</w:t>
      </w:r>
    </w:p>
    <w:p w:rsidR="005B3219" w:rsidRDefault="005B3219" w:rsidP="005B3219">
      <w:pPr>
        <w:pStyle w:val="Bezmezer"/>
        <w:jc w:val="right"/>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Ministerstvo průmyslu a obchodu předložilo do mezirezortního připomínkového řízení novelu zákona o pohonných hmotách, jejímž cílem je </w:t>
      </w:r>
      <w:r w:rsidRPr="002D7924">
        <w:rPr>
          <w:rStyle w:val="Hypertextovodkaz"/>
          <w:rFonts w:ascii="Tahoma" w:eastAsia="Times New Roman" w:hAnsi="Tahoma" w:cs="Tahoma"/>
          <w:bCs/>
          <w:color w:val="000000" w:themeColor="text1"/>
          <w:kern w:val="36"/>
          <w:sz w:val="20"/>
          <w:szCs w:val="20"/>
          <w:u w:val="none"/>
          <w:lang w:eastAsia="cs-CZ"/>
        </w:rPr>
        <w:t>zpřesnění a doplnění výjimek z definice distributora pohonných hmot a evidence výdeje pohonných hmot včetně povinností s tím spojených a struktury dat dobíjecích stanic zapisovaných do evidence dobíjecích stanic</w:t>
      </w:r>
      <w:r>
        <w:rPr>
          <w:rStyle w:val="Hypertextovodkaz"/>
          <w:rFonts w:ascii="Tahoma" w:eastAsia="Times New Roman" w:hAnsi="Tahoma" w:cs="Tahoma"/>
          <w:bCs/>
          <w:color w:val="000000" w:themeColor="text1"/>
          <w:kern w:val="36"/>
          <w:sz w:val="20"/>
          <w:szCs w:val="20"/>
          <w:u w:val="none"/>
          <w:lang w:eastAsia="cs-CZ"/>
        </w:rPr>
        <w:t>.</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sidRPr="002D7924">
        <w:rPr>
          <w:rStyle w:val="Hypertextovodkaz"/>
          <w:rFonts w:ascii="Tahoma" w:eastAsia="Times New Roman" w:hAnsi="Tahoma" w:cs="Tahoma"/>
          <w:bCs/>
          <w:color w:val="000000" w:themeColor="text1"/>
          <w:kern w:val="36"/>
          <w:sz w:val="20"/>
          <w:szCs w:val="20"/>
          <w:u w:val="none"/>
          <w:lang w:eastAsia="cs-CZ"/>
        </w:rPr>
        <w:t xml:space="preserve">Návrh novely zákona o pohonných hmotách je předkládán především z důvodu odstranění některých problémů, na které poukázala dosavadní praxe. Hlavní změny předkládané novely zákona je možné shrnout do dvou základních témat, z nichž prvním je rozšíření a podrobnější specifikace dosavadních výjimek z definice distributora pohonných hmot a s tím spojená práva a povinnosti v oblasti prodeje pohonných hmot a druhým tématem je oblast výdeje pohonných hmot, který probíhá zejména mimo veřejně přístupné čerpací stanice. Vzhledem k riziku možných nelegálních prodejů pohonných hmot, možnému vydávání pohonných hmot s nižší než předepsanou jakostí, možným následným daňovým únikům, a to vše i s dopady vedoucími k možnému ohrožení života nebo zdraví osob, jejich majetku či životního prostředí přistoupil předkládaný návrh zákona k zavedení povinnosti míst výdeje pohonných hmot, definovaných jako výdejní jednotky, registrovat se v rámci existující evidence vedené na Ministerstvu průmyslu a obchodu, aby tak jejich lokalizace byla známa kontrolním orgánům stejně, jako tomu je v případě čerpacích a dobíjecích stanic. </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w:t>
      </w:r>
      <w:r w:rsidRPr="002D7924">
        <w:rPr>
          <w:rStyle w:val="Hypertextovodkaz"/>
          <w:rFonts w:ascii="Tahoma" w:eastAsia="Times New Roman" w:hAnsi="Tahoma" w:cs="Tahoma"/>
          <w:bCs/>
          <w:color w:val="000000" w:themeColor="text1"/>
          <w:kern w:val="36"/>
          <w:sz w:val="20"/>
          <w:szCs w:val="20"/>
          <w:u w:val="none"/>
          <w:lang w:eastAsia="cs-CZ"/>
        </w:rPr>
        <w:t>ově</w:t>
      </w:r>
      <w:r>
        <w:rPr>
          <w:rStyle w:val="Hypertextovodkaz"/>
          <w:rFonts w:ascii="Tahoma" w:eastAsia="Times New Roman" w:hAnsi="Tahoma" w:cs="Tahoma"/>
          <w:bCs/>
          <w:color w:val="000000" w:themeColor="text1"/>
          <w:kern w:val="36"/>
          <w:sz w:val="20"/>
          <w:szCs w:val="20"/>
          <w:u w:val="none"/>
          <w:lang w:eastAsia="cs-CZ"/>
        </w:rPr>
        <w:t xml:space="preserve"> je</w:t>
      </w:r>
      <w:r w:rsidRPr="002D7924">
        <w:rPr>
          <w:rStyle w:val="Hypertextovodkaz"/>
          <w:rFonts w:ascii="Tahoma" w:eastAsia="Times New Roman" w:hAnsi="Tahoma" w:cs="Tahoma"/>
          <w:bCs/>
          <w:color w:val="000000" w:themeColor="text1"/>
          <w:kern w:val="36"/>
          <w:sz w:val="20"/>
          <w:szCs w:val="20"/>
          <w:u w:val="none"/>
          <w:lang w:eastAsia="cs-CZ"/>
        </w:rPr>
        <w:t xml:space="preserve"> jako součástí výdeje vnímáno i úplatné přemístění pohonných hmot do palivové nádrže vozidla v případě, že se tím nejedná o podnikání podle občanského zákoníku a že vlastník vozidla </w:t>
      </w:r>
      <w:r w:rsidR="00A97A82">
        <w:rPr>
          <w:rStyle w:val="Hypertextovodkaz"/>
          <w:rFonts w:ascii="Tahoma" w:eastAsia="Times New Roman" w:hAnsi="Tahoma" w:cs="Tahoma"/>
          <w:bCs/>
          <w:color w:val="000000" w:themeColor="text1"/>
          <w:kern w:val="36"/>
          <w:sz w:val="20"/>
          <w:szCs w:val="20"/>
          <w:u w:val="none"/>
          <w:lang w:eastAsia="cs-CZ"/>
        </w:rPr>
        <w:t>a provozovatel výdejní jednotky</w:t>
      </w:r>
      <w:r w:rsidRPr="002D7924">
        <w:rPr>
          <w:rStyle w:val="Hypertextovodkaz"/>
          <w:rFonts w:ascii="Tahoma" w:eastAsia="Times New Roman" w:hAnsi="Tahoma" w:cs="Tahoma"/>
          <w:bCs/>
          <w:color w:val="000000" w:themeColor="text1"/>
          <w:kern w:val="36"/>
          <w:sz w:val="20"/>
          <w:szCs w:val="20"/>
          <w:u w:val="none"/>
          <w:lang w:eastAsia="cs-CZ"/>
        </w:rPr>
        <w:t xml:space="preserve"> jsou součástí skupiny podle zákona upravujícího daň z přidané hodnoty. </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r w:rsidRPr="002D7924">
        <w:rPr>
          <w:rStyle w:val="Hypertextovodkaz"/>
          <w:rFonts w:ascii="Tahoma" w:eastAsia="Times New Roman" w:hAnsi="Tahoma" w:cs="Tahoma"/>
          <w:bCs/>
          <w:color w:val="000000" w:themeColor="text1"/>
          <w:kern w:val="36"/>
          <w:sz w:val="20"/>
          <w:szCs w:val="20"/>
          <w:u w:val="none"/>
          <w:lang w:eastAsia="cs-CZ"/>
        </w:rPr>
        <w:t xml:space="preserve">Mimo uvedených změn dochází ještě k upřesnění toho, že zemním plynem se rozumí pro použití v dopravě mimo stlačeného zemního plynu (CNG) i zkapalněný zemní plyn (LNG) a rovněž biomethan, jehož kvalitativní parametry odpovídají zemnímu plynu a dále na základě praxe k upřesnění údajů uváděných do evidence dobíjecích stanic. </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3A5632" w:rsidRPr="003A5632" w:rsidRDefault="003A5632" w:rsidP="005B3219">
      <w:pPr>
        <w:pStyle w:val="Bezmezer"/>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
          <w:bCs/>
          <w:color w:val="000000" w:themeColor="text1"/>
          <w:kern w:val="36"/>
          <w:sz w:val="20"/>
          <w:szCs w:val="20"/>
          <w:u w:val="none"/>
          <w:lang w:eastAsia="cs-CZ"/>
        </w:rPr>
        <w:lastRenderedPageBreak/>
        <w:t>Novela dále zakotvuje nové výjimky ze striktní definice distributora pohonných hmot, která v současné době působí problémy např. státní správě v oblasti insolvenčních řízení při následném prodeji pohonným hmot insolvenčním správcem po prohlášení konkursu na distributora pohonných hmot. Proto jsou v rámci předkládané novely tyto činnosti nově z definice distributora pohonných hmot vyjímány (stejně tak i daňové exekuce).</w:t>
      </w:r>
    </w:p>
    <w:p w:rsidR="005B3219" w:rsidRDefault="005B3219" w:rsidP="005B3219">
      <w:pPr>
        <w:pStyle w:val="Bezmezer"/>
        <w:jc w:val="both"/>
        <w:rPr>
          <w:rStyle w:val="Hypertextovodkaz"/>
          <w:rFonts w:ascii="Tahoma" w:eastAsia="Times New Roman" w:hAnsi="Tahoma" w:cs="Tahoma"/>
          <w:bCs/>
          <w:color w:val="000000" w:themeColor="text1"/>
          <w:kern w:val="36"/>
          <w:sz w:val="20"/>
          <w:szCs w:val="20"/>
          <w:u w:val="none"/>
          <w:lang w:eastAsia="cs-CZ"/>
        </w:rPr>
      </w:pPr>
    </w:p>
    <w:p w:rsidR="005B3219" w:rsidRPr="00384022" w:rsidRDefault="005B3219" w:rsidP="005B3219">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Návrh novely </w:t>
      </w:r>
      <w:r w:rsidR="00A97A82">
        <w:rPr>
          <w:rStyle w:val="Hypertextovodkaz"/>
          <w:rFonts w:ascii="Tahoma" w:eastAsia="Times New Roman" w:hAnsi="Tahoma" w:cs="Tahoma"/>
          <w:bCs/>
          <w:i/>
          <w:color w:val="000000" w:themeColor="text1"/>
          <w:kern w:val="36"/>
          <w:sz w:val="20"/>
          <w:szCs w:val="20"/>
          <w:u w:val="none"/>
          <w:lang w:eastAsia="cs-CZ"/>
        </w:rPr>
        <w:t>je aktivně monitorován společností na úrovni ČAPPO. Interně monitorováno na úrovni obchodního úseku a odboru čerpacích stanic.</w:t>
      </w:r>
    </w:p>
    <w:p w:rsidR="005B3219" w:rsidRDefault="005B3219" w:rsidP="004B555E">
      <w:pPr>
        <w:pStyle w:val="Bezmezer"/>
        <w:jc w:val="both"/>
        <w:rPr>
          <w:rStyle w:val="Hypertextovodkaz"/>
          <w:rFonts w:ascii="Tahoma" w:eastAsia="Times New Roman" w:hAnsi="Tahoma" w:cs="Tahoma"/>
          <w:bCs/>
          <w:color w:val="000000" w:themeColor="text1"/>
          <w:kern w:val="36"/>
          <w:sz w:val="20"/>
          <w:szCs w:val="20"/>
          <w:u w:val="none"/>
          <w:lang w:eastAsia="cs-CZ"/>
        </w:rPr>
      </w:pPr>
    </w:p>
    <w:p w:rsidR="00A32137" w:rsidRPr="002B11D7" w:rsidRDefault="00A32137" w:rsidP="00A32137">
      <w:pPr>
        <w:pStyle w:val="Bezmezer"/>
        <w:pBdr>
          <w:bottom w:val="single" w:sz="4" w:space="0" w:color="auto"/>
        </w:pBdr>
        <w:spacing w:line="360" w:lineRule="auto"/>
        <w:jc w:val="center"/>
        <w:rPr>
          <w:rStyle w:val="Hypertextovodkaz"/>
          <w:rFonts w:ascii="Tahoma" w:eastAsia="Times New Roman" w:hAnsi="Tahoma" w:cs="Tahoma"/>
          <w:b/>
          <w:bCs/>
          <w:color w:val="000000" w:themeColor="text1"/>
          <w:kern w:val="36"/>
          <w:sz w:val="24"/>
          <w:szCs w:val="20"/>
          <w:u w:val="none"/>
          <w:lang w:eastAsia="cs-CZ"/>
        </w:rPr>
      </w:pPr>
      <w:r>
        <w:rPr>
          <w:rStyle w:val="Hypertextovodkaz"/>
          <w:rFonts w:ascii="Tahoma" w:eastAsia="Times New Roman" w:hAnsi="Tahoma" w:cs="Tahoma"/>
          <w:b/>
          <w:bCs/>
          <w:color w:val="000000" w:themeColor="text1"/>
          <w:kern w:val="36"/>
          <w:sz w:val="24"/>
          <w:szCs w:val="20"/>
          <w:u w:val="none"/>
          <w:lang w:eastAsia="cs-CZ"/>
        </w:rPr>
        <w:t>Zákon o lobbování</w:t>
      </w:r>
    </w:p>
    <w:p w:rsidR="00A32137" w:rsidRDefault="00A32137"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mezirezortní připomínkové řízení</w:t>
      </w:r>
    </w:p>
    <w:p w:rsidR="00790364" w:rsidRDefault="00790364" w:rsidP="00A32137">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PID EKLEP </w:t>
      </w:r>
      <w:r w:rsidRPr="00790364">
        <w:rPr>
          <w:rStyle w:val="Hypertextovodkaz"/>
          <w:rFonts w:ascii="Tahoma" w:eastAsia="Times New Roman" w:hAnsi="Tahoma" w:cs="Tahoma"/>
          <w:bCs/>
          <w:color w:val="000000" w:themeColor="text1"/>
          <w:kern w:val="36"/>
          <w:sz w:val="20"/>
          <w:szCs w:val="20"/>
          <w:u w:val="none"/>
          <w:lang w:eastAsia="cs-CZ"/>
        </w:rPr>
        <w:t>KORNB4B9CNQE</w:t>
      </w:r>
    </w:p>
    <w:p w:rsidR="00A32137" w:rsidRDefault="00A32137" w:rsidP="00A3213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32137" w:rsidRDefault="00A32137" w:rsidP="00A3213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Vláda předložila do mezirezortního připomínkového řízení návrh nového zákona o lobbování.</w:t>
      </w:r>
    </w:p>
    <w:p w:rsidR="00A32137" w:rsidRDefault="00A32137" w:rsidP="00A3213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32137" w:rsidRDefault="00A32137" w:rsidP="00A97A82">
      <w:pPr>
        <w:pStyle w:val="Bezmezer"/>
        <w:jc w:val="both"/>
        <w:rPr>
          <w:rStyle w:val="Hypertextovodkaz"/>
          <w:rFonts w:ascii="Tahoma" w:eastAsia="Times New Roman" w:hAnsi="Tahoma" w:cs="Tahoma"/>
          <w:bCs/>
          <w:color w:val="000000" w:themeColor="text1"/>
          <w:kern w:val="36"/>
          <w:sz w:val="20"/>
          <w:szCs w:val="20"/>
          <w:u w:val="none"/>
          <w:lang w:eastAsia="cs-CZ"/>
        </w:rPr>
      </w:pPr>
      <w:r w:rsidRPr="00A32137">
        <w:rPr>
          <w:rStyle w:val="Hypertextovodkaz"/>
          <w:rFonts w:ascii="Tahoma" w:eastAsia="Times New Roman" w:hAnsi="Tahoma" w:cs="Tahoma"/>
          <w:bCs/>
          <w:color w:val="000000" w:themeColor="text1"/>
          <w:kern w:val="36"/>
          <w:sz w:val="20"/>
          <w:szCs w:val="20"/>
          <w:u w:val="none"/>
          <w:lang w:eastAsia="cs-CZ"/>
        </w:rPr>
        <w:t>Hlavní principy navrhované právní úpravy vychází z vládou schváleného věcného záměru zákona o lobbingu. Cílem navrhované regulace je stanovení pravidel pro lobbování a jeho vymezení coby standardní aktivity v rámci legislativního a rozhodovacího procesu na centrální úrovni. Základními kritérii pro podobu řešení regulace lobbování jsou zvýšení transp</w:t>
      </w:r>
      <w:r>
        <w:rPr>
          <w:rStyle w:val="Hypertextovodkaz"/>
          <w:rFonts w:ascii="Tahoma" w:eastAsia="Times New Roman" w:hAnsi="Tahoma" w:cs="Tahoma"/>
          <w:bCs/>
          <w:color w:val="000000" w:themeColor="text1"/>
          <w:kern w:val="36"/>
          <w:sz w:val="20"/>
          <w:szCs w:val="20"/>
          <w:u w:val="none"/>
          <w:lang w:eastAsia="cs-CZ"/>
        </w:rPr>
        <w:t xml:space="preserve">arentnosti lobbistické činnosti. </w:t>
      </w:r>
      <w:r w:rsidRPr="00A32137">
        <w:rPr>
          <w:rStyle w:val="Hypertextovodkaz"/>
          <w:rFonts w:ascii="Tahoma" w:eastAsia="Times New Roman" w:hAnsi="Tahoma" w:cs="Tahoma"/>
          <w:bCs/>
          <w:color w:val="000000" w:themeColor="text1"/>
          <w:kern w:val="36"/>
          <w:sz w:val="20"/>
          <w:szCs w:val="20"/>
          <w:u w:val="none"/>
          <w:lang w:eastAsia="cs-CZ"/>
        </w:rPr>
        <w:t xml:space="preserve">Základním východiskem předloženého návrhu zákona je stanovit parametry regulace lobbování, které povedou k tomu, aby se existující, standardně fungující subjekty k takové činnosti přihlásily, a zároveň byly postihovány ty, které lobbistickou činnost fakticky provádějí, nicméně ji realizují záměrně netransparentně, mimo rámec stanovených pravidel. </w:t>
      </w:r>
      <w:r w:rsidR="00A97A82">
        <w:rPr>
          <w:rStyle w:val="Hypertextovodkaz"/>
          <w:rFonts w:ascii="Tahoma" w:eastAsia="Times New Roman" w:hAnsi="Tahoma" w:cs="Tahoma"/>
          <w:bCs/>
          <w:color w:val="000000" w:themeColor="text1"/>
          <w:kern w:val="36"/>
          <w:sz w:val="20"/>
          <w:szCs w:val="20"/>
          <w:u w:val="none"/>
          <w:lang w:eastAsia="cs-CZ"/>
        </w:rPr>
        <w:t>Dle návrhu zákona by mělo dojít</w:t>
      </w:r>
      <w:r w:rsidRPr="00A32137">
        <w:rPr>
          <w:rStyle w:val="Hypertextovodkaz"/>
          <w:rFonts w:ascii="Tahoma" w:eastAsia="Times New Roman" w:hAnsi="Tahoma" w:cs="Tahoma"/>
          <w:bCs/>
          <w:color w:val="000000" w:themeColor="text1"/>
          <w:kern w:val="36"/>
          <w:sz w:val="20"/>
          <w:szCs w:val="20"/>
          <w:u w:val="none"/>
          <w:lang w:eastAsia="cs-CZ"/>
        </w:rPr>
        <w:t xml:space="preserve"> k odlišení standardního, legitimního a přínosného lobbování coby distribuce informací a dat veřejným funkcionářům na jedné straně, od zákulisního, záměrně netransparentního lobbování probíhajícího všemi možnými prostředky na straně druhé. Zřizuje se registr transparentnosti a stanovují se postupy při zápisu do registru a při výmazu. Do registru budou zapisovány údaje o kontaktech lobbistů a lobbovaných, a to ve čtvrtletní periodicitě. Povinnost podávat zprávy podle zákona o lobbování se vztahuje jak na lobbisty, tak na lobbované. Smyslem registru transparentnosti je v uživatelsky přívětivé formě vytvořit podmínky pro to, aby každý mohl porovnat údaje ze zpráv lobbistů s údaji ze zpráv lobbovaných. Každý bude moci na případné nesrovnalosti upozornit Úřad</w:t>
      </w:r>
      <w:r w:rsidR="00A97A82">
        <w:rPr>
          <w:rStyle w:val="Hypertextovodkaz"/>
          <w:rFonts w:ascii="Tahoma" w:eastAsia="Times New Roman" w:hAnsi="Tahoma" w:cs="Tahoma"/>
          <w:bCs/>
          <w:color w:val="000000" w:themeColor="text1"/>
          <w:kern w:val="36"/>
          <w:sz w:val="20"/>
          <w:szCs w:val="20"/>
          <w:u w:val="none"/>
          <w:lang w:eastAsia="cs-CZ"/>
        </w:rPr>
        <w:t xml:space="preserve"> </w:t>
      </w:r>
      <w:r w:rsidR="00A97A82" w:rsidRPr="00A97A82">
        <w:rPr>
          <w:rStyle w:val="Hypertextovodkaz"/>
          <w:rFonts w:ascii="Tahoma" w:eastAsia="Times New Roman" w:hAnsi="Tahoma" w:cs="Tahoma"/>
          <w:bCs/>
          <w:color w:val="000000" w:themeColor="text1"/>
          <w:kern w:val="36"/>
          <w:sz w:val="20"/>
          <w:szCs w:val="20"/>
          <w:u w:val="none"/>
          <w:lang w:eastAsia="cs-CZ"/>
        </w:rPr>
        <w:t xml:space="preserve">pro dohled nad </w:t>
      </w:r>
      <w:r w:rsidR="00A97A82">
        <w:rPr>
          <w:rStyle w:val="Hypertextovodkaz"/>
          <w:rFonts w:ascii="Tahoma" w:eastAsia="Times New Roman" w:hAnsi="Tahoma" w:cs="Tahoma"/>
          <w:bCs/>
          <w:color w:val="000000" w:themeColor="text1"/>
          <w:kern w:val="36"/>
          <w:sz w:val="20"/>
          <w:szCs w:val="20"/>
          <w:u w:val="none"/>
          <w:lang w:eastAsia="cs-CZ"/>
        </w:rPr>
        <w:t xml:space="preserve">hospodařením politických stran </w:t>
      </w:r>
      <w:r w:rsidR="00A97A82" w:rsidRPr="00A97A82">
        <w:rPr>
          <w:rStyle w:val="Hypertextovodkaz"/>
          <w:rFonts w:ascii="Tahoma" w:eastAsia="Times New Roman" w:hAnsi="Tahoma" w:cs="Tahoma"/>
          <w:bCs/>
          <w:color w:val="000000" w:themeColor="text1"/>
          <w:kern w:val="36"/>
          <w:sz w:val="20"/>
          <w:szCs w:val="20"/>
          <w:u w:val="none"/>
          <w:lang w:eastAsia="cs-CZ"/>
        </w:rPr>
        <w:t>a politických hnutí</w:t>
      </w:r>
      <w:r w:rsidRPr="00A32137">
        <w:rPr>
          <w:rStyle w:val="Hypertextovodkaz"/>
          <w:rFonts w:ascii="Tahoma" w:eastAsia="Times New Roman" w:hAnsi="Tahoma" w:cs="Tahoma"/>
          <w:bCs/>
          <w:color w:val="000000" w:themeColor="text1"/>
          <w:kern w:val="36"/>
          <w:sz w:val="20"/>
          <w:szCs w:val="20"/>
          <w:u w:val="none"/>
          <w:lang w:eastAsia="cs-CZ"/>
        </w:rPr>
        <w:t>, který prověří, zda lobbisté a lobbovaní postupovali v souladu se zákonem.</w:t>
      </w:r>
    </w:p>
    <w:p w:rsidR="00A32137" w:rsidRDefault="00A32137" w:rsidP="00A3213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A32137" w:rsidRDefault="00A32137" w:rsidP="00A32137">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Současně s novým zákonem o lobbování byl připraven doprovodný zákon, který přináší </w:t>
      </w:r>
      <w:r w:rsidRPr="00A32137">
        <w:rPr>
          <w:rStyle w:val="Hypertextovodkaz"/>
          <w:rFonts w:ascii="Tahoma" w:eastAsia="Times New Roman" w:hAnsi="Tahoma" w:cs="Tahoma"/>
          <w:bCs/>
          <w:color w:val="000000" w:themeColor="text1"/>
          <w:kern w:val="36"/>
          <w:sz w:val="20"/>
          <w:szCs w:val="20"/>
          <w:u w:val="none"/>
          <w:lang w:eastAsia="cs-CZ"/>
        </w:rPr>
        <w:t>právní zakotvení institutu tzv. lobbistické stopy, která bude mít podobu samostatného dokumentu přikládaného společně s důvodovou zprávou k návrhu právního předpisu</w:t>
      </w:r>
      <w:r>
        <w:rPr>
          <w:rStyle w:val="Hypertextovodkaz"/>
          <w:rFonts w:ascii="Tahoma" w:eastAsia="Times New Roman" w:hAnsi="Tahoma" w:cs="Tahoma"/>
          <w:bCs/>
          <w:color w:val="000000" w:themeColor="text1"/>
          <w:kern w:val="36"/>
          <w:sz w:val="20"/>
          <w:szCs w:val="20"/>
          <w:u w:val="none"/>
          <w:lang w:eastAsia="cs-CZ"/>
        </w:rPr>
        <w:t xml:space="preserve">. </w:t>
      </w:r>
      <w:r w:rsidRPr="00A32137">
        <w:rPr>
          <w:rStyle w:val="Hypertextovodkaz"/>
          <w:rFonts w:ascii="Tahoma" w:eastAsia="Times New Roman" w:hAnsi="Tahoma" w:cs="Tahoma"/>
          <w:bCs/>
          <w:color w:val="000000" w:themeColor="text1"/>
          <w:kern w:val="36"/>
          <w:sz w:val="20"/>
          <w:szCs w:val="20"/>
          <w:u w:val="none"/>
          <w:lang w:eastAsia="cs-CZ"/>
        </w:rPr>
        <w:t>Lobbistická stopa bude obsahovat jmenný seznam všech lobbistů, kteří byli zapojeni do pr</w:t>
      </w:r>
      <w:r>
        <w:rPr>
          <w:rStyle w:val="Hypertextovodkaz"/>
          <w:rFonts w:ascii="Tahoma" w:eastAsia="Times New Roman" w:hAnsi="Tahoma" w:cs="Tahoma"/>
          <w:bCs/>
          <w:color w:val="000000" w:themeColor="text1"/>
          <w:kern w:val="36"/>
          <w:sz w:val="20"/>
          <w:szCs w:val="20"/>
          <w:u w:val="none"/>
          <w:lang w:eastAsia="cs-CZ"/>
        </w:rPr>
        <w:t>ocesu tvorby právního předpisu.</w:t>
      </w:r>
      <w:r w:rsidRPr="00A32137">
        <w:rPr>
          <w:rStyle w:val="Hypertextovodkaz"/>
          <w:rFonts w:ascii="Tahoma" w:eastAsia="Times New Roman" w:hAnsi="Tahoma" w:cs="Tahoma"/>
          <w:bCs/>
          <w:color w:val="000000" w:themeColor="text1"/>
          <w:kern w:val="36"/>
          <w:sz w:val="20"/>
          <w:szCs w:val="20"/>
          <w:u w:val="none"/>
          <w:lang w:eastAsia="cs-CZ"/>
        </w:rPr>
        <w:t xml:space="preserve"> Bude obsahovat také datum, kdy k lobbování došlo, a přesné vymezení, kterých věcí v návrhu právního předpisu se lobbování týkalo.</w:t>
      </w:r>
    </w:p>
    <w:p w:rsidR="00A32137" w:rsidRDefault="00A32137" w:rsidP="00A32137">
      <w:pPr>
        <w:pStyle w:val="Bezmezer"/>
        <w:jc w:val="both"/>
        <w:rPr>
          <w:rStyle w:val="Hypertextovodkaz"/>
          <w:rFonts w:ascii="Tahoma" w:eastAsia="Times New Roman" w:hAnsi="Tahoma" w:cs="Tahoma"/>
          <w:bCs/>
          <w:color w:val="000000" w:themeColor="text1"/>
          <w:kern w:val="36"/>
          <w:sz w:val="20"/>
          <w:szCs w:val="20"/>
          <w:u w:val="none"/>
          <w:lang w:eastAsia="cs-CZ"/>
        </w:rPr>
      </w:pPr>
    </w:p>
    <w:p w:rsidR="00A32137" w:rsidRPr="00384022" w:rsidRDefault="00A32137" w:rsidP="00A32137">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OPS bude průběžně monitorovat legislativní proces.</w:t>
      </w:r>
    </w:p>
    <w:p w:rsidR="00311B5F" w:rsidRDefault="00311B5F"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EC33E9" w:rsidRDefault="00EC33E9"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EE0F0F" w:rsidRDefault="00EE0F0F" w:rsidP="0099311C">
      <w:pPr>
        <w:pStyle w:val="Bezmezer"/>
        <w:jc w:val="both"/>
        <w:rPr>
          <w:rStyle w:val="Hypertextovodkaz"/>
          <w:rFonts w:ascii="Tahoma" w:eastAsia="Times New Roman" w:hAnsi="Tahoma" w:cs="Tahoma"/>
          <w:bCs/>
          <w:color w:val="000000" w:themeColor="text1"/>
          <w:kern w:val="36"/>
          <w:sz w:val="20"/>
          <w:szCs w:val="20"/>
          <w:u w:val="none"/>
          <w:lang w:eastAsia="cs-CZ"/>
        </w:rPr>
      </w:pPr>
    </w:p>
    <w:p w:rsidR="003D1358" w:rsidRPr="003D1358" w:rsidRDefault="003D1358" w:rsidP="003D1358">
      <w:pPr>
        <w:pStyle w:val="Bezmezer"/>
        <w:pBdr>
          <w:bottom w:val="single" w:sz="4" w:space="1" w:color="auto"/>
        </w:pBdr>
        <w:spacing w:line="360" w:lineRule="auto"/>
        <w:jc w:val="center"/>
        <w:rPr>
          <w:rStyle w:val="Hypertextovodkaz"/>
          <w:rFonts w:eastAsia="Times New Roman"/>
          <w:b/>
          <w:bCs/>
          <w:color w:val="000000" w:themeColor="text1"/>
          <w:kern w:val="36"/>
          <w:sz w:val="24"/>
          <w:u w:val="none"/>
          <w:lang w:eastAsia="cs-CZ"/>
        </w:rPr>
      </w:pPr>
      <w:r w:rsidRPr="003D1358">
        <w:rPr>
          <w:rStyle w:val="Hypertextovodkaz"/>
          <w:rFonts w:ascii="Tahoma" w:eastAsia="Times New Roman" w:hAnsi="Tahoma" w:cs="Tahoma"/>
          <w:b/>
          <w:bCs/>
          <w:color w:val="000000" w:themeColor="text1"/>
          <w:kern w:val="36"/>
          <w:sz w:val="24"/>
          <w:szCs w:val="24"/>
          <w:u w:val="none"/>
          <w:lang w:eastAsia="cs-CZ"/>
        </w:rPr>
        <w:t>Oddlužení pro širší okruh dlužníků</w:t>
      </w:r>
    </w:p>
    <w:p w:rsidR="003D1358" w:rsidRDefault="003D1358" w:rsidP="003D135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Návrh míří do Senátu</w:t>
      </w:r>
    </w:p>
    <w:p w:rsidR="00790364" w:rsidRDefault="00790364" w:rsidP="003D135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tik 71</w:t>
      </w:r>
    </w:p>
    <w:p w:rsidR="009D0EF5" w:rsidRDefault="009D0EF5"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Dne 26. 10. 2018 Poslanecká sněmovna schválila vládní návrh novely insolvenčního zákona.</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Cílem návrhu je řešení excesivního zadlužení fyzických osob ústící do tzv. dluhové pasti</w:t>
      </w:r>
      <w:r>
        <w:rPr>
          <w:rStyle w:val="Hypertextovodkaz"/>
          <w:rFonts w:ascii="Tahoma" w:eastAsia="Times New Roman" w:hAnsi="Tahoma" w:cs="Tahoma"/>
          <w:bCs/>
          <w:color w:val="000000" w:themeColor="text1"/>
          <w:kern w:val="36"/>
          <w:sz w:val="20"/>
          <w:szCs w:val="20"/>
          <w:u w:val="none"/>
          <w:lang w:eastAsia="cs-CZ"/>
        </w:rPr>
        <w:t>.</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Navrhuje se proto zpřístupnění institutu oddlužení pro širší okruh dlužníků. Podmínkou oddlužení již nebude splacení minimálního podílu přihlášených pohledávek nezajištěných věřitelů (30 %) v období pěti let.</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Oddlužení plněním splátkového kalendáře se zpeněžením majetkové podstaty bude splněno, jestliže</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Default="009D0EF5" w:rsidP="009D0EF5">
      <w:pPr>
        <w:pStyle w:val="Bezmezer"/>
        <w:numPr>
          <w:ilvl w:val="0"/>
          <w:numId w:val="32"/>
        </w:numP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dlužník splatil nezajištěným věřitelům jejich pohledávky v plné výši,</w:t>
      </w:r>
    </w:p>
    <w:p w:rsidR="009D0EF5" w:rsidRDefault="009D0EF5" w:rsidP="009D0EF5">
      <w:pPr>
        <w:pStyle w:val="Bezmezer"/>
        <w:numPr>
          <w:ilvl w:val="0"/>
          <w:numId w:val="32"/>
        </w:numP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dlužník v době 3 let od schválení oddlužení splatil nezajištěným věřitelům alespoň 60 % jejich pohledávek (před schváleným pozměňovacím návrhem poslance Marka Výborného bylo navrženo 50 %),</w:t>
      </w:r>
    </w:p>
    <w:p w:rsidR="009D0EF5" w:rsidRPr="009D0EF5" w:rsidRDefault="009D0EF5" w:rsidP="009D0EF5">
      <w:pPr>
        <w:pStyle w:val="Bezmezer"/>
        <w:numPr>
          <w:ilvl w:val="0"/>
          <w:numId w:val="32"/>
        </w:numP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po dobu 5 let od schválení oddlužení nebylo dlužníku oddlužení zrušeno a dlužník neporušil svou povinnost vynaložit veškeré úsilí, které po něm bylo možno spravedlivě požadovat, k plnému uspokojení pohledávek svých věřitelů; má se za to, že tuto povinnost neporušil, jestliže v této době splatil nezajištěným věřitelům alespoň 30 % jejich pohledávek (před schválením pozměňovacích návrhů ústavněprávního výboru Poslanecké sněmovny nebyla navržena podmínka veškerého úsilí a existovala další varianta splnění za podmínky, že po dobu 7 let od schválení oddlužení nebylo dlužníku oddlužení zrušeno)</w:t>
      </w:r>
      <w:r w:rsidRPr="009D0EF5">
        <w:rPr>
          <w:rStyle w:val="Hypertextovodkaz"/>
          <w:rFonts w:ascii="Times New Roman" w:eastAsia="Times New Roman" w:hAnsi="Times New Roman" w:cs="Times New Roman"/>
          <w:bCs/>
          <w:color w:val="000000" w:themeColor="text1"/>
          <w:kern w:val="36"/>
          <w:sz w:val="20"/>
          <w:szCs w:val="20"/>
          <w:u w:val="none"/>
          <w:lang w:eastAsia="cs-CZ"/>
        </w:rPr>
        <w:t>․</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Na druhou stranu návrh rozšiřuje důvody, pro které insolvenční soud zamítne návrh na povolení oddlužení.</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Dlužník nebude povinen vydat ke zpeněžení své obydlí, ledaže ze zprávy pro oddlužení vyplývá, že jeho hodnota přesahuje hodnotu určenou podle prováděcího právního předpisu násobkem částky na zajištění obydlí v dlužníkově bydlišti.</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Insolvenční soud bude moci po schválení oddlužení plněním splátkového kalendáře se zpeněžením majetkové podstaty rozhodnout o přerušení průběhu oddlužení až na jeden rok.</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sidRPr="009D0EF5">
        <w:rPr>
          <w:rStyle w:val="Hypertextovodkaz"/>
          <w:rFonts w:ascii="Tahoma" w:eastAsia="Times New Roman" w:hAnsi="Tahoma" w:cs="Tahoma"/>
          <w:bCs/>
          <w:color w:val="000000" w:themeColor="text1"/>
          <w:kern w:val="36"/>
          <w:sz w:val="20"/>
          <w:szCs w:val="20"/>
          <w:u w:val="none"/>
          <w:lang w:eastAsia="cs-CZ"/>
        </w:rPr>
        <w:t>Další schválené pozměňovací návrhy ústavněprávního výboru Poslanecké sněmovny mimo jiné</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w:t>
      </w:r>
      <w:r>
        <w:rPr>
          <w:rStyle w:val="Hypertextovodkaz"/>
          <w:rFonts w:ascii="Tahoma" w:eastAsia="Times New Roman" w:hAnsi="Tahoma" w:cs="Tahoma"/>
          <w:bCs/>
          <w:color w:val="000000" w:themeColor="text1"/>
          <w:kern w:val="36"/>
          <w:sz w:val="20"/>
          <w:szCs w:val="20"/>
          <w:u w:val="none"/>
          <w:lang w:eastAsia="cs-CZ"/>
        </w:rPr>
        <w:tab/>
      </w:r>
      <w:r w:rsidRPr="009D0EF5">
        <w:rPr>
          <w:rStyle w:val="Hypertextovodkaz"/>
          <w:rFonts w:ascii="Tahoma" w:eastAsia="Times New Roman" w:hAnsi="Tahoma" w:cs="Tahoma"/>
          <w:bCs/>
          <w:color w:val="000000" w:themeColor="text1"/>
          <w:kern w:val="36"/>
          <w:sz w:val="20"/>
          <w:szCs w:val="20"/>
          <w:u w:val="none"/>
          <w:lang w:eastAsia="cs-CZ"/>
        </w:rPr>
        <w:t>upravují splátkový kalendář fyzické osoby – podnikatele,</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w:t>
      </w:r>
      <w:r>
        <w:rPr>
          <w:rStyle w:val="Hypertextovodkaz"/>
          <w:rFonts w:ascii="Tahoma" w:eastAsia="Times New Roman" w:hAnsi="Tahoma" w:cs="Tahoma"/>
          <w:bCs/>
          <w:color w:val="000000" w:themeColor="text1"/>
          <w:kern w:val="36"/>
          <w:sz w:val="20"/>
          <w:szCs w:val="20"/>
          <w:u w:val="none"/>
          <w:lang w:eastAsia="cs-CZ"/>
        </w:rPr>
        <w:tab/>
      </w:r>
      <w:r w:rsidRPr="009D0EF5">
        <w:rPr>
          <w:rStyle w:val="Hypertextovodkaz"/>
          <w:rFonts w:ascii="Tahoma" w:eastAsia="Times New Roman" w:hAnsi="Tahoma" w:cs="Tahoma"/>
          <w:bCs/>
          <w:color w:val="000000" w:themeColor="text1"/>
          <w:kern w:val="36"/>
          <w:sz w:val="20"/>
          <w:szCs w:val="20"/>
          <w:u w:val="none"/>
          <w:lang w:eastAsia="cs-CZ"/>
        </w:rPr>
        <w:t>stanoví, že zajištění věřitelé se budou uspokojovat jen z výtěžku zpeněžení zajištění,</w:t>
      </w: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w:t>
      </w:r>
      <w:r>
        <w:rPr>
          <w:rStyle w:val="Hypertextovodkaz"/>
          <w:rFonts w:ascii="Tahoma" w:eastAsia="Times New Roman" w:hAnsi="Tahoma" w:cs="Tahoma"/>
          <w:bCs/>
          <w:color w:val="000000" w:themeColor="text1"/>
          <w:kern w:val="36"/>
          <w:sz w:val="20"/>
          <w:szCs w:val="20"/>
          <w:u w:val="none"/>
          <w:lang w:eastAsia="cs-CZ"/>
        </w:rPr>
        <w:tab/>
      </w:r>
      <w:r w:rsidRPr="009D0EF5">
        <w:rPr>
          <w:rStyle w:val="Hypertextovodkaz"/>
          <w:rFonts w:ascii="Tahoma" w:eastAsia="Times New Roman" w:hAnsi="Tahoma" w:cs="Tahoma"/>
          <w:bCs/>
          <w:color w:val="000000" w:themeColor="text1"/>
          <w:kern w:val="36"/>
          <w:sz w:val="20"/>
          <w:szCs w:val="20"/>
          <w:u w:val="none"/>
          <w:lang w:eastAsia="cs-CZ"/>
        </w:rPr>
        <w:t>sjednocují lhůty k přihlašování pohledávek na dva měsíce.</w:t>
      </w:r>
    </w:p>
    <w:p w:rsidR="0049025F" w:rsidRDefault="0049025F"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49025F" w:rsidRPr="00384022" w:rsidRDefault="0049025F" w:rsidP="0049025F">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OPS bude průběžně monitorovat legislativní proces.</w:t>
      </w:r>
    </w:p>
    <w:p w:rsidR="0049025F" w:rsidRPr="009D0EF5" w:rsidRDefault="0049025F"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9D0EF5" w:rsidRPr="009D0EF5" w:rsidRDefault="009D0EF5" w:rsidP="009D0EF5">
      <w:pPr>
        <w:pStyle w:val="Bezmezer"/>
        <w:jc w:val="both"/>
        <w:rPr>
          <w:rStyle w:val="Hypertextovodkaz"/>
          <w:rFonts w:ascii="Tahoma" w:eastAsia="Times New Roman" w:hAnsi="Tahoma" w:cs="Tahoma"/>
          <w:bCs/>
          <w:color w:val="000000" w:themeColor="text1"/>
          <w:kern w:val="36"/>
          <w:sz w:val="20"/>
          <w:szCs w:val="20"/>
          <w:u w:val="none"/>
          <w:lang w:eastAsia="cs-CZ"/>
        </w:rPr>
      </w:pPr>
    </w:p>
    <w:p w:rsidR="00A32137" w:rsidRPr="0049025F" w:rsidRDefault="0049025F" w:rsidP="0049025F">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49025F">
        <w:rPr>
          <w:rStyle w:val="Hypertextovodkaz"/>
          <w:rFonts w:ascii="Tahoma" w:eastAsia="Times New Roman" w:hAnsi="Tahoma" w:cs="Tahoma"/>
          <w:b/>
          <w:bCs/>
          <w:color w:val="000000" w:themeColor="text1"/>
          <w:kern w:val="36"/>
          <w:sz w:val="24"/>
          <w:szCs w:val="24"/>
          <w:u w:val="none"/>
          <w:lang w:eastAsia="cs-CZ"/>
        </w:rPr>
        <w:t>Novela exekučního řádu</w:t>
      </w:r>
    </w:p>
    <w:p w:rsidR="009D0EF5" w:rsidRDefault="0049025F" w:rsidP="003D135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Před prvním čtením</w:t>
      </w:r>
    </w:p>
    <w:p w:rsidR="00D82D7F" w:rsidRDefault="00D82D7F" w:rsidP="003D1358">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Sněmovní tisk 295</w:t>
      </w:r>
    </w:p>
    <w:p w:rsidR="0049025F" w:rsidRDefault="0049025F"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49025F" w:rsidRDefault="0049025F" w:rsidP="0049025F">
      <w:pPr>
        <w:pStyle w:val="Bezmezer"/>
        <w:jc w:val="both"/>
        <w:rPr>
          <w:rStyle w:val="Hypertextovodkaz"/>
          <w:rFonts w:ascii="Tahoma" w:eastAsia="Times New Roman" w:hAnsi="Tahoma" w:cs="Tahoma"/>
          <w:bCs/>
          <w:color w:val="000000" w:themeColor="text1"/>
          <w:kern w:val="36"/>
          <w:sz w:val="20"/>
          <w:szCs w:val="20"/>
          <w:u w:val="none"/>
          <w:lang w:eastAsia="cs-CZ"/>
        </w:rPr>
      </w:pPr>
      <w:r w:rsidRPr="0049025F">
        <w:rPr>
          <w:rStyle w:val="Hypertextovodkaz"/>
          <w:rFonts w:ascii="Tahoma" w:eastAsia="Times New Roman" w:hAnsi="Tahoma" w:cs="Tahoma"/>
          <w:bCs/>
          <w:color w:val="000000" w:themeColor="text1"/>
          <w:kern w:val="36"/>
          <w:sz w:val="20"/>
          <w:szCs w:val="20"/>
          <w:u w:val="none"/>
          <w:lang w:eastAsia="cs-CZ"/>
        </w:rPr>
        <w:t xml:space="preserve">Skupina poslanců předložila </w:t>
      </w:r>
      <w:r>
        <w:rPr>
          <w:rStyle w:val="Hypertextovodkaz"/>
          <w:rFonts w:ascii="Tahoma" w:eastAsia="Times New Roman" w:hAnsi="Tahoma" w:cs="Tahoma"/>
          <w:bCs/>
          <w:color w:val="000000" w:themeColor="text1"/>
          <w:kern w:val="36"/>
          <w:sz w:val="20"/>
          <w:szCs w:val="20"/>
          <w:u w:val="none"/>
          <w:lang w:eastAsia="cs-CZ"/>
        </w:rPr>
        <w:t>S</w:t>
      </w:r>
      <w:r w:rsidRPr="0049025F">
        <w:rPr>
          <w:rStyle w:val="Hypertextovodkaz"/>
          <w:rFonts w:ascii="Tahoma" w:eastAsia="Times New Roman" w:hAnsi="Tahoma" w:cs="Tahoma"/>
          <w:bCs/>
          <w:color w:val="000000" w:themeColor="text1"/>
          <w:kern w:val="36"/>
          <w:sz w:val="20"/>
          <w:szCs w:val="20"/>
          <w:u w:val="none"/>
          <w:lang w:eastAsia="cs-CZ"/>
        </w:rPr>
        <w:t xml:space="preserve">němovně </w:t>
      </w:r>
      <w:r>
        <w:rPr>
          <w:rStyle w:val="Hypertextovodkaz"/>
          <w:rFonts w:ascii="Tahoma" w:eastAsia="Times New Roman" w:hAnsi="Tahoma" w:cs="Tahoma"/>
          <w:bCs/>
          <w:color w:val="000000" w:themeColor="text1"/>
          <w:kern w:val="36"/>
          <w:sz w:val="20"/>
          <w:szCs w:val="20"/>
          <w:u w:val="none"/>
          <w:lang w:eastAsia="cs-CZ"/>
        </w:rPr>
        <w:t xml:space="preserve">dne 2. 10. 2018 návrh novely exekučního řádu. Novela navrhuje </w:t>
      </w:r>
      <w:r w:rsidRPr="0049025F">
        <w:rPr>
          <w:rStyle w:val="Hypertextovodkaz"/>
          <w:rFonts w:ascii="Tahoma" w:eastAsia="Times New Roman" w:hAnsi="Tahoma" w:cs="Tahoma"/>
          <w:bCs/>
          <w:color w:val="000000" w:themeColor="text1"/>
          <w:kern w:val="36"/>
          <w:sz w:val="20"/>
          <w:szCs w:val="20"/>
          <w:u w:val="none"/>
          <w:lang w:eastAsia="cs-CZ"/>
        </w:rPr>
        <w:t>zavedení krajské místní příslušnosti exekutorů (princip teritoriality) a sl</w:t>
      </w:r>
      <w:r>
        <w:rPr>
          <w:rStyle w:val="Hypertextovodkaz"/>
          <w:rFonts w:ascii="Tahoma" w:eastAsia="Times New Roman" w:hAnsi="Tahoma" w:cs="Tahoma"/>
          <w:bCs/>
          <w:color w:val="000000" w:themeColor="text1"/>
          <w:kern w:val="36"/>
          <w:sz w:val="20"/>
          <w:szCs w:val="20"/>
          <w:u w:val="none"/>
          <w:lang w:eastAsia="cs-CZ"/>
        </w:rPr>
        <w:t>o</w:t>
      </w:r>
      <w:r w:rsidRPr="0049025F">
        <w:rPr>
          <w:rStyle w:val="Hypertextovodkaz"/>
          <w:rFonts w:ascii="Tahoma" w:eastAsia="Times New Roman" w:hAnsi="Tahoma" w:cs="Tahoma"/>
          <w:bCs/>
          <w:color w:val="000000" w:themeColor="text1"/>
          <w:kern w:val="36"/>
          <w:sz w:val="20"/>
          <w:szCs w:val="20"/>
          <w:u w:val="none"/>
          <w:lang w:eastAsia="cs-CZ"/>
        </w:rPr>
        <w:t>učení exekucí povinného u jednoho exekutora (princip “jeden dlužník - jeden exekutor”)</w:t>
      </w:r>
      <w:r>
        <w:rPr>
          <w:rStyle w:val="Hypertextovodkaz"/>
          <w:rFonts w:ascii="Tahoma" w:eastAsia="Times New Roman" w:hAnsi="Tahoma" w:cs="Tahoma"/>
          <w:bCs/>
          <w:color w:val="000000" w:themeColor="text1"/>
          <w:kern w:val="36"/>
          <w:sz w:val="20"/>
          <w:szCs w:val="20"/>
          <w:u w:val="none"/>
          <w:lang w:eastAsia="cs-CZ"/>
        </w:rPr>
        <w:t>.</w:t>
      </w:r>
    </w:p>
    <w:p w:rsidR="0049025F" w:rsidRDefault="0049025F" w:rsidP="0049025F">
      <w:pPr>
        <w:pStyle w:val="Bezmezer"/>
        <w:jc w:val="both"/>
        <w:rPr>
          <w:rStyle w:val="Hypertextovodkaz"/>
          <w:rFonts w:ascii="Tahoma" w:eastAsia="Times New Roman" w:hAnsi="Tahoma" w:cs="Tahoma"/>
          <w:bCs/>
          <w:color w:val="000000" w:themeColor="text1"/>
          <w:kern w:val="36"/>
          <w:sz w:val="20"/>
          <w:szCs w:val="20"/>
          <w:u w:val="none"/>
          <w:lang w:eastAsia="cs-CZ"/>
        </w:rPr>
      </w:pPr>
    </w:p>
    <w:p w:rsidR="0049025F" w:rsidRDefault="0049025F" w:rsidP="0049025F">
      <w:pPr>
        <w:pStyle w:val="Bezmezer"/>
        <w:jc w:val="both"/>
        <w:rPr>
          <w:rStyle w:val="Hypertextovodkaz"/>
          <w:rFonts w:ascii="Tahoma" w:eastAsia="Times New Roman" w:hAnsi="Tahoma" w:cs="Tahoma"/>
          <w:bCs/>
          <w:color w:val="000000" w:themeColor="text1"/>
          <w:kern w:val="36"/>
          <w:sz w:val="20"/>
          <w:szCs w:val="20"/>
          <w:u w:val="none"/>
          <w:lang w:eastAsia="cs-CZ"/>
        </w:rPr>
      </w:pPr>
      <w:r w:rsidRPr="0049025F">
        <w:rPr>
          <w:rStyle w:val="Hypertextovodkaz"/>
          <w:rFonts w:ascii="Tahoma" w:eastAsia="Times New Roman" w:hAnsi="Tahoma" w:cs="Tahoma"/>
          <w:bCs/>
          <w:color w:val="000000" w:themeColor="text1"/>
          <w:kern w:val="36"/>
          <w:sz w:val="20"/>
          <w:szCs w:val="20"/>
          <w:u w:val="none"/>
          <w:lang w:eastAsia="cs-CZ"/>
        </w:rPr>
        <w:t xml:space="preserve">Podle stávající úpravy je exekuční řízení zahajováno návrhem podaným exekutorovi. Nově by věřitel podal svůj návrh exekučnímu soudu. Soud dle jasně stanoveného klíče určí exekutora se sídlem ve stejném kraji jako je exekuční soud, tedy v kraji trvalého bydliště povinného. Veškeré další exekuce proti povinnému bude pak soud přidělovat stejnému již dříve určenému exekutorovi. </w:t>
      </w:r>
    </w:p>
    <w:p w:rsidR="0049025F" w:rsidRDefault="0049025F"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5B3219" w:rsidRDefault="005B3219"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A97A82" w:rsidRDefault="00A97A82" w:rsidP="00A97A82">
      <w:pPr>
        <w:pStyle w:val="Bezmezer"/>
        <w:jc w:val="both"/>
        <w:rPr>
          <w:rStyle w:val="Hypertextovodkaz"/>
          <w:rFonts w:ascii="Tahoma" w:eastAsia="Times New Roman" w:hAnsi="Tahoma" w:cs="Tahoma"/>
          <w:bCs/>
          <w:color w:val="000000" w:themeColor="text1"/>
          <w:kern w:val="36"/>
          <w:sz w:val="20"/>
          <w:szCs w:val="20"/>
          <w:u w:val="none"/>
          <w:lang w:eastAsia="cs-CZ"/>
        </w:rPr>
      </w:pPr>
    </w:p>
    <w:p w:rsidR="00A97A82" w:rsidRPr="00384022" w:rsidRDefault="00A97A82" w:rsidP="00A97A82">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OPS bude průběžně monitorovat legislativní proces.</w:t>
      </w:r>
    </w:p>
    <w:p w:rsidR="00A97A82" w:rsidRDefault="00A97A82"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A97A82" w:rsidRDefault="00A97A82"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A97A82" w:rsidRDefault="00A97A82"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5B3219" w:rsidRDefault="005B3219" w:rsidP="003D1358">
      <w:pPr>
        <w:pStyle w:val="Bezmezer"/>
        <w:jc w:val="right"/>
        <w:rPr>
          <w:rStyle w:val="Hypertextovodkaz"/>
          <w:rFonts w:ascii="Tahoma" w:eastAsia="Times New Roman" w:hAnsi="Tahoma" w:cs="Tahoma"/>
          <w:bCs/>
          <w:color w:val="000000" w:themeColor="text1"/>
          <w:kern w:val="36"/>
          <w:sz w:val="20"/>
          <w:szCs w:val="20"/>
          <w:u w:val="none"/>
          <w:lang w:eastAsia="cs-CZ"/>
        </w:rPr>
      </w:pPr>
    </w:p>
    <w:p w:rsidR="0010675A" w:rsidRPr="0010675A" w:rsidRDefault="0010675A" w:rsidP="0010675A">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10675A">
        <w:rPr>
          <w:rStyle w:val="Hypertextovodkaz"/>
          <w:rFonts w:ascii="Tahoma" w:eastAsia="Times New Roman" w:hAnsi="Tahoma" w:cs="Tahoma"/>
          <w:b/>
          <w:bCs/>
          <w:color w:val="000000" w:themeColor="text1"/>
          <w:kern w:val="36"/>
          <w:sz w:val="24"/>
          <w:szCs w:val="24"/>
          <w:u w:val="none"/>
          <w:lang w:eastAsia="cs-CZ"/>
        </w:rPr>
        <w:tab/>
        <w:t>Změna seznamu utajovaných informací</w:t>
      </w:r>
    </w:p>
    <w:p w:rsidR="0010675A" w:rsidRDefault="0060528B" w:rsidP="0010675A">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připomínkové řízení</w:t>
      </w:r>
    </w:p>
    <w:p w:rsidR="00D82D7F" w:rsidRDefault="00D82D7F" w:rsidP="0010675A">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PID EKLEP </w:t>
      </w:r>
      <w:r w:rsidRPr="00D82D7F">
        <w:rPr>
          <w:rStyle w:val="Hypertextovodkaz"/>
          <w:rFonts w:ascii="Tahoma" w:eastAsia="Times New Roman" w:hAnsi="Tahoma" w:cs="Tahoma"/>
          <w:bCs/>
          <w:color w:val="000000" w:themeColor="text1"/>
          <w:kern w:val="36"/>
          <w:sz w:val="20"/>
          <w:szCs w:val="20"/>
          <w:u w:val="none"/>
          <w:lang w:eastAsia="cs-CZ"/>
        </w:rPr>
        <w:t>KORNB4KGW8KL</w:t>
      </w:r>
    </w:p>
    <w:p w:rsidR="0010675A" w:rsidRDefault="0010675A" w:rsidP="0010675A">
      <w:pPr>
        <w:pStyle w:val="Bezmezer"/>
        <w:jc w:val="right"/>
        <w:rPr>
          <w:rStyle w:val="Hypertextovodkaz"/>
          <w:rFonts w:ascii="Tahoma" w:eastAsia="Times New Roman" w:hAnsi="Tahoma" w:cs="Tahoma"/>
          <w:bCs/>
          <w:color w:val="000000" w:themeColor="text1"/>
          <w:kern w:val="36"/>
          <w:sz w:val="20"/>
          <w:szCs w:val="20"/>
          <w:u w:val="none"/>
          <w:lang w:eastAsia="cs-CZ"/>
        </w:rPr>
      </w:pPr>
    </w:p>
    <w:p w:rsidR="0060528B" w:rsidRDefault="0060528B" w:rsidP="0060528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NBÚ předložen n</w:t>
      </w:r>
      <w:r w:rsidRPr="0060528B">
        <w:rPr>
          <w:rStyle w:val="Hypertextovodkaz"/>
          <w:rFonts w:ascii="Tahoma" w:eastAsia="Times New Roman" w:hAnsi="Tahoma" w:cs="Tahoma"/>
          <w:bCs/>
          <w:color w:val="000000" w:themeColor="text1"/>
          <w:kern w:val="36"/>
          <w:sz w:val="20"/>
          <w:szCs w:val="20"/>
          <w:u w:val="none"/>
          <w:lang w:eastAsia="cs-CZ"/>
        </w:rPr>
        <w:t xml:space="preserve">ávrh nařízení vlády, kterým se mění nařízení vlády č. 522/2005 Sb., kterým se stanoví seznam utajovaných informací. </w:t>
      </w:r>
    </w:p>
    <w:p w:rsidR="0060528B" w:rsidRDefault="0060528B"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10675A" w:rsidRDefault="00790364" w:rsidP="0060528B">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Novela nařízení vlády si klade za cíl odstranit nekonkrétnosti a přílišné obecnosti některých položek v rámci seznamu utajovaných informací a na sjednocení používané terminologie. </w:t>
      </w:r>
    </w:p>
    <w:p w:rsidR="00790364" w:rsidRDefault="00790364"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790364" w:rsidRDefault="00790364" w:rsidP="00790364">
      <w:pPr>
        <w:pStyle w:val="Bezmezer"/>
        <w:jc w:val="both"/>
        <w:rPr>
          <w:rStyle w:val="Hypertextovodkaz"/>
          <w:rFonts w:ascii="Tahoma" w:eastAsia="Times New Roman" w:hAnsi="Tahoma" w:cs="Tahoma"/>
          <w:bCs/>
          <w:color w:val="000000" w:themeColor="text1"/>
          <w:kern w:val="36"/>
          <w:sz w:val="20"/>
          <w:szCs w:val="20"/>
          <w:u w:val="none"/>
          <w:lang w:eastAsia="cs-CZ"/>
        </w:rPr>
      </w:pPr>
    </w:p>
    <w:p w:rsidR="00790364" w:rsidRPr="00384022" w:rsidRDefault="00790364" w:rsidP="00790364">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 xml:space="preserve">Návrh novely bude postoupen OBIA k vyhodnocení dopadů. </w:t>
      </w:r>
    </w:p>
    <w:p w:rsidR="00790364" w:rsidRDefault="00790364"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656175" w:rsidRDefault="00656175" w:rsidP="00812AEE">
      <w:pPr>
        <w:pStyle w:val="Bezmezer"/>
        <w:jc w:val="both"/>
        <w:rPr>
          <w:rStyle w:val="Hypertextovodkaz"/>
          <w:rFonts w:ascii="Tahoma" w:eastAsia="Times New Roman" w:hAnsi="Tahoma" w:cs="Tahoma"/>
          <w:bCs/>
          <w:color w:val="000000" w:themeColor="text1"/>
          <w:kern w:val="36"/>
          <w:sz w:val="20"/>
          <w:szCs w:val="20"/>
          <w:u w:val="none"/>
          <w:lang w:eastAsia="cs-CZ"/>
        </w:rPr>
      </w:pPr>
    </w:p>
    <w:p w:rsidR="00656175" w:rsidRDefault="00656175" w:rsidP="00812AEE">
      <w:pPr>
        <w:pStyle w:val="Bezmezer"/>
        <w:jc w:val="both"/>
        <w:rPr>
          <w:rStyle w:val="Hypertextovodkaz"/>
          <w:rFonts w:ascii="Tahoma" w:eastAsia="Times New Roman" w:hAnsi="Tahoma" w:cs="Tahoma"/>
          <w:bCs/>
          <w:color w:val="000000" w:themeColor="text1"/>
          <w:kern w:val="36"/>
          <w:sz w:val="20"/>
          <w:szCs w:val="20"/>
          <w:u w:val="none"/>
          <w:lang w:eastAsia="cs-CZ"/>
        </w:rPr>
      </w:pPr>
    </w:p>
    <w:p w:rsidR="00812AEE" w:rsidRPr="00656175" w:rsidRDefault="00656175" w:rsidP="00656175">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56175">
        <w:rPr>
          <w:rStyle w:val="Hypertextovodkaz"/>
          <w:rFonts w:ascii="Tahoma" w:eastAsia="Times New Roman" w:hAnsi="Tahoma" w:cs="Tahoma"/>
          <w:b/>
          <w:bCs/>
          <w:color w:val="000000" w:themeColor="text1"/>
          <w:kern w:val="36"/>
          <w:sz w:val="24"/>
          <w:szCs w:val="24"/>
          <w:u w:val="none"/>
          <w:lang w:eastAsia="cs-CZ"/>
        </w:rPr>
        <w:t>Poskytování informací z katastru nemovitostí</w:t>
      </w:r>
    </w:p>
    <w:p w:rsidR="00812AEE" w:rsidRDefault="00656175" w:rsidP="00656175">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připomínkové řízení</w:t>
      </w:r>
    </w:p>
    <w:p w:rsidR="00656175" w:rsidRDefault="00656175" w:rsidP="00656175">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PID EKLEP </w:t>
      </w:r>
      <w:r w:rsidRPr="00656175">
        <w:rPr>
          <w:rStyle w:val="Hypertextovodkaz"/>
          <w:rFonts w:ascii="Tahoma" w:eastAsia="Times New Roman" w:hAnsi="Tahoma" w:cs="Tahoma"/>
          <w:bCs/>
          <w:color w:val="000000" w:themeColor="text1"/>
          <w:kern w:val="36"/>
          <w:sz w:val="20"/>
          <w:szCs w:val="20"/>
          <w:u w:val="none"/>
          <w:lang w:eastAsia="cs-CZ"/>
        </w:rPr>
        <w:t>KORNB27AHS15</w:t>
      </w:r>
    </w:p>
    <w:p w:rsidR="00656175" w:rsidRDefault="00656175" w:rsidP="00656175">
      <w:pPr>
        <w:pStyle w:val="Bezmezer"/>
        <w:jc w:val="right"/>
        <w:rPr>
          <w:rStyle w:val="Hypertextovodkaz"/>
          <w:rFonts w:ascii="Tahoma" w:eastAsia="Times New Roman" w:hAnsi="Tahoma" w:cs="Tahoma"/>
          <w:bCs/>
          <w:color w:val="000000" w:themeColor="text1"/>
          <w:kern w:val="36"/>
          <w:sz w:val="20"/>
          <w:szCs w:val="20"/>
          <w:u w:val="none"/>
          <w:lang w:eastAsia="cs-CZ"/>
        </w:rPr>
      </w:pPr>
    </w:p>
    <w:p w:rsidR="00656175" w:rsidRDefault="00656175" w:rsidP="00656175">
      <w:pPr>
        <w:pStyle w:val="Bezmezer"/>
        <w:jc w:val="both"/>
        <w:rPr>
          <w:rStyle w:val="Hypertextovodkaz"/>
          <w:rFonts w:ascii="Tahoma" w:eastAsia="Times New Roman" w:hAnsi="Tahoma" w:cs="Tahoma"/>
          <w:bCs/>
          <w:color w:val="000000" w:themeColor="text1"/>
          <w:kern w:val="36"/>
          <w:sz w:val="20"/>
          <w:szCs w:val="20"/>
          <w:u w:val="none"/>
          <w:lang w:eastAsia="cs-CZ"/>
        </w:rPr>
      </w:pPr>
      <w:r w:rsidRPr="00656175">
        <w:rPr>
          <w:rStyle w:val="Hypertextovodkaz"/>
          <w:rFonts w:ascii="Tahoma" w:eastAsia="Times New Roman" w:hAnsi="Tahoma" w:cs="Tahoma"/>
          <w:bCs/>
          <w:color w:val="000000" w:themeColor="text1"/>
          <w:kern w:val="36"/>
          <w:sz w:val="20"/>
          <w:szCs w:val="20"/>
          <w:u w:val="none"/>
          <w:lang w:eastAsia="cs-CZ"/>
        </w:rPr>
        <w:t xml:space="preserve">Předkládaný návrh vyhlášky reaguje na přijetí nařízení Evropského parlamentu a Rady č. 2016/679 o ochraně fyzických osob v souvislosti se zpracováním osobních údajů a o volném pohybu těchto údajů a o zrušení směrnice č. 95/46/ES </w:t>
      </w:r>
      <w:r>
        <w:rPr>
          <w:rStyle w:val="Hypertextovodkaz"/>
          <w:rFonts w:ascii="Tahoma" w:eastAsia="Times New Roman" w:hAnsi="Tahoma" w:cs="Tahoma"/>
          <w:bCs/>
          <w:color w:val="000000" w:themeColor="text1"/>
          <w:kern w:val="36"/>
          <w:sz w:val="20"/>
          <w:szCs w:val="20"/>
          <w:u w:val="none"/>
          <w:lang w:eastAsia="cs-CZ"/>
        </w:rPr>
        <w:t>(dále jen „GDPR</w:t>
      </w:r>
      <w:r w:rsidRPr="00656175">
        <w:rPr>
          <w:rStyle w:val="Hypertextovodkaz"/>
          <w:rFonts w:ascii="Tahoma" w:eastAsia="Times New Roman" w:hAnsi="Tahoma" w:cs="Tahoma"/>
          <w:bCs/>
          <w:color w:val="000000" w:themeColor="text1"/>
          <w:kern w:val="36"/>
          <w:sz w:val="20"/>
          <w:szCs w:val="20"/>
          <w:u w:val="none"/>
          <w:lang w:eastAsia="cs-CZ"/>
        </w:rPr>
        <w:t>“) a přizpůsobuje vyhlášku pojetí ochrany osobních údajů fyzických osob obsažené</w:t>
      </w:r>
      <w:r>
        <w:rPr>
          <w:rStyle w:val="Hypertextovodkaz"/>
          <w:rFonts w:ascii="Tahoma" w:eastAsia="Times New Roman" w:hAnsi="Tahoma" w:cs="Tahoma"/>
          <w:bCs/>
          <w:color w:val="000000" w:themeColor="text1"/>
          <w:kern w:val="36"/>
          <w:sz w:val="20"/>
          <w:szCs w:val="20"/>
          <w:u w:val="none"/>
          <w:lang w:eastAsia="cs-CZ"/>
        </w:rPr>
        <w:t xml:space="preserve"> v GDPR</w:t>
      </w:r>
      <w:r w:rsidRPr="00656175">
        <w:rPr>
          <w:rStyle w:val="Hypertextovodkaz"/>
          <w:rFonts w:ascii="Tahoma" w:eastAsia="Times New Roman" w:hAnsi="Tahoma" w:cs="Tahoma"/>
          <w:bCs/>
          <w:color w:val="000000" w:themeColor="text1"/>
          <w:kern w:val="36"/>
          <w:sz w:val="20"/>
          <w:szCs w:val="20"/>
          <w:u w:val="none"/>
          <w:lang w:eastAsia="cs-CZ"/>
        </w:rPr>
        <w:t xml:space="preserve">. Nařízením nedošlo ke změnám v obsahu katastru ani k omezení jeho veřejnosti, je však nezbytné přehodnotit dosavadní přístup k poskytování údajů katastru v případech, kdy je riziko zneužití údajů katastru zvýšené. Jako situace se zvýšeným rizikem pro práva a svobody fyzických osob se jeví poskytování údajů katastru nemovitostí v případech, kdy jde o údaje hromadné a automatizovaně zpracovatelné. Zvýšené riziko v tomto směru s sebou rovněž nese nedostatečná úprava podmínek šíření údajů katastru. Stále postupující elektronizace státní správy si vyžaduje vhodnější úpravu poskytování údajů katastru vedených a následně i poskytovaných v elektronické podobě. Návrhem vyhlášky je také zohledňována potřeba lepší dostupnosti údajů o dosažených cenách nemovitostí ve strojově čitelných formátech. V rámci snižování administrativní zátěže a optimalizace stanovení úplat jsou zjednodušovány výpočty úplat u některých položek a rušeny vybrané položky, jejichž obsah je ve stanovených formátech volně dostupný jako součást obsahu základního registru územní identifikace, adres a nemovitostí. V návrhu vyhlášky je rovněž reagováno na požadavky veřejnosti na to, aby bylo prostřednictvím poskytovatelů ověřených výstupů (kontaktních míst veřejné správy Czech POINT) umožněno také poskytování údajů ze sbírky listin katastru. </w:t>
      </w:r>
    </w:p>
    <w:p w:rsidR="00656175" w:rsidRDefault="00656175" w:rsidP="00656175">
      <w:pPr>
        <w:pStyle w:val="Bezmezer"/>
        <w:jc w:val="both"/>
        <w:rPr>
          <w:rStyle w:val="Hypertextovodkaz"/>
          <w:rFonts w:ascii="Tahoma" w:eastAsia="Times New Roman" w:hAnsi="Tahoma" w:cs="Tahoma"/>
          <w:bCs/>
          <w:color w:val="000000" w:themeColor="text1"/>
          <w:kern w:val="36"/>
          <w:sz w:val="20"/>
          <w:szCs w:val="20"/>
          <w:u w:val="none"/>
          <w:lang w:eastAsia="cs-CZ"/>
        </w:rPr>
      </w:pPr>
    </w:p>
    <w:p w:rsidR="00656175" w:rsidRPr="00384022" w:rsidRDefault="00656175" w:rsidP="00656175">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Pro informaci, možný dopad na služby poskytovanými dodavateli v gesci OESN.</w:t>
      </w:r>
    </w:p>
    <w:p w:rsidR="00656175" w:rsidRDefault="00656175"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656175" w:rsidRPr="00656175" w:rsidRDefault="00656175" w:rsidP="00656175">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656175">
        <w:rPr>
          <w:rStyle w:val="Hypertextovodkaz"/>
          <w:rFonts w:ascii="Tahoma" w:eastAsia="Times New Roman" w:hAnsi="Tahoma" w:cs="Tahoma"/>
          <w:b/>
          <w:bCs/>
          <w:color w:val="000000" w:themeColor="text1"/>
          <w:kern w:val="36"/>
          <w:sz w:val="24"/>
          <w:szCs w:val="24"/>
          <w:u w:val="none"/>
          <w:lang w:eastAsia="cs-CZ"/>
        </w:rPr>
        <w:t>Novela zákona o drahách</w:t>
      </w:r>
    </w:p>
    <w:p w:rsidR="00656175" w:rsidRDefault="00656175" w:rsidP="00656175">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Ukončeno připomínkové řízení</w:t>
      </w:r>
    </w:p>
    <w:p w:rsidR="00037D46" w:rsidRDefault="00656175" w:rsidP="00656175">
      <w:pPr>
        <w:pStyle w:val="Bezmezer"/>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PID EKLEP </w:t>
      </w:r>
      <w:r w:rsidR="00037D46" w:rsidRPr="00037D46">
        <w:rPr>
          <w:rStyle w:val="Hypertextovodkaz"/>
          <w:rFonts w:ascii="Tahoma" w:eastAsia="Times New Roman" w:hAnsi="Tahoma" w:cs="Tahoma"/>
          <w:bCs/>
          <w:color w:val="000000" w:themeColor="text1"/>
          <w:kern w:val="36"/>
          <w:sz w:val="20"/>
          <w:szCs w:val="20"/>
          <w:u w:val="none"/>
          <w:lang w:eastAsia="cs-CZ"/>
        </w:rPr>
        <w:t>ALBSAZYBDVPJ</w:t>
      </w:r>
    </w:p>
    <w:p w:rsidR="00037D46" w:rsidRDefault="00037D46" w:rsidP="00656175">
      <w:pPr>
        <w:pStyle w:val="Bezmezer"/>
        <w:jc w:val="right"/>
        <w:rPr>
          <w:rStyle w:val="Hypertextovodkaz"/>
          <w:rFonts w:ascii="Tahoma" w:eastAsia="Times New Roman" w:hAnsi="Tahoma" w:cs="Tahoma"/>
          <w:bCs/>
          <w:color w:val="000000" w:themeColor="text1"/>
          <w:kern w:val="36"/>
          <w:sz w:val="20"/>
          <w:szCs w:val="20"/>
          <w:u w:val="none"/>
          <w:lang w:eastAsia="cs-CZ"/>
        </w:rPr>
      </w:pPr>
    </w:p>
    <w:p w:rsidR="00037D46" w:rsidRDefault="00037D46" w:rsidP="00037D46">
      <w:pPr>
        <w:pStyle w:val="Bezmezer"/>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Vláda dne 24. 10. 2018 projednala novelu zákona o drahách.</w:t>
      </w:r>
    </w:p>
    <w:p w:rsidR="00037D46" w:rsidRDefault="00037D46" w:rsidP="00037D46">
      <w:pPr>
        <w:pStyle w:val="Bezmezer"/>
        <w:jc w:val="both"/>
        <w:rPr>
          <w:rStyle w:val="Hypertextovodkaz"/>
          <w:rFonts w:ascii="Tahoma" w:eastAsia="Times New Roman" w:hAnsi="Tahoma" w:cs="Tahoma"/>
          <w:bCs/>
          <w:color w:val="000000" w:themeColor="text1"/>
          <w:kern w:val="36"/>
          <w:sz w:val="20"/>
          <w:szCs w:val="20"/>
          <w:u w:val="none"/>
          <w:lang w:eastAsia="cs-CZ"/>
        </w:rPr>
      </w:pPr>
    </w:p>
    <w:p w:rsidR="00037D46" w:rsidRPr="00037D46" w:rsidRDefault="00037D46" w:rsidP="00037D46">
      <w:pPr>
        <w:jc w:val="both"/>
        <w:rPr>
          <w:rStyle w:val="Hypertextovodkaz"/>
          <w:rFonts w:ascii="Tahoma" w:eastAsia="Times New Roman" w:hAnsi="Tahoma" w:cs="Tahoma"/>
          <w:bCs/>
          <w:color w:val="000000" w:themeColor="text1"/>
          <w:kern w:val="36"/>
          <w:sz w:val="20"/>
          <w:szCs w:val="20"/>
          <w:u w:val="none"/>
          <w:lang w:eastAsia="cs-CZ"/>
        </w:rPr>
      </w:pPr>
      <w:r w:rsidRPr="00037D46">
        <w:rPr>
          <w:rStyle w:val="Hypertextovodkaz"/>
          <w:rFonts w:ascii="Tahoma" w:eastAsia="Times New Roman" w:hAnsi="Tahoma" w:cs="Tahoma"/>
          <w:bCs/>
          <w:color w:val="000000" w:themeColor="text1"/>
          <w:kern w:val="36"/>
          <w:sz w:val="20"/>
          <w:szCs w:val="20"/>
          <w:u w:val="none"/>
          <w:lang w:eastAsia="cs-CZ"/>
        </w:rPr>
        <w:lastRenderedPageBreak/>
        <w:br/>
        <w:t>V návaznosti na relevantní předpisy Evropské unie stanoví návrh zákona povinnosti provozovatelů dráhy celostátní nebo regionální anebo veřejně přístupné vlečky směřující k vyloučení diskriminačního jednání a střetu zájmů ve vztahu k dopravcům, povinnosti osob přidělujících kapacitu dráhy (přídělců), povinnosti podnikatelů v rámci vertikálně integrovaného podniku a povinnosti provozovatelů dráhy provozujících drážní dopravu. Dále dochází k opuštění požadavku na usazení dopravce v České republice za účelem provozování vnitrostátní osobní dopravy na dráze celostátní a regionální. Nově jsou upraveny klíčové požadavky na posuzování hospodářské vyváženosti osobní drážní dopravy provozované na základě smlouvy o veřejných službách v přepravě cestujících v případě záměru provozovat osobní drážní dopravu bez takovéto smlouvy. V </w:t>
      </w:r>
      <w:hyperlink r:id="rId10" w:history="1">
        <w:r w:rsidRPr="00037D46">
          <w:rPr>
            <w:rStyle w:val="Hypertextovodkaz"/>
            <w:rFonts w:ascii="Tahoma" w:eastAsia="Times New Roman" w:hAnsi="Tahoma" w:cs="Tahoma"/>
            <w:bCs/>
            <w:color w:val="000000" w:themeColor="text1"/>
            <w:kern w:val="36"/>
            <w:sz w:val="20"/>
            <w:szCs w:val="20"/>
            <w:u w:val="none"/>
            <w:lang w:eastAsia="cs-CZ"/>
          </w:rPr>
          <w:t>zákoně o veřejných službách</w:t>
        </w:r>
      </w:hyperlink>
      <w:r w:rsidRPr="00037D46">
        <w:rPr>
          <w:rStyle w:val="Hypertextovodkaz"/>
          <w:rFonts w:ascii="Tahoma" w:eastAsia="Times New Roman" w:hAnsi="Tahoma" w:cs="Tahoma"/>
          <w:bCs/>
          <w:color w:val="000000" w:themeColor="text1"/>
          <w:kern w:val="36"/>
          <w:sz w:val="20"/>
          <w:szCs w:val="20"/>
          <w:u w:val="none"/>
          <w:lang w:eastAsia="cs-CZ"/>
        </w:rPr>
        <w:t xml:space="preserve"> je upravena problematika dopravního plánování, nově jsou vymezeny případy, kdy bude možné smlouvy o veřejných službách v přepravě cestujících zadat bez nabídkového řízení, a zavádí se nová právní úprava jednotného jízdního dokladu. </w:t>
      </w:r>
      <w:r w:rsidRPr="00037D46">
        <w:rPr>
          <w:rStyle w:val="Hypertextovodkaz"/>
          <w:rFonts w:ascii="Tahoma" w:eastAsia="Times New Roman" w:hAnsi="Tahoma" w:cs="Tahoma"/>
          <w:b/>
          <w:bCs/>
          <w:color w:val="000000" w:themeColor="text1"/>
          <w:kern w:val="36"/>
          <w:sz w:val="20"/>
          <w:szCs w:val="20"/>
          <w:u w:val="none"/>
          <w:lang w:eastAsia="cs-CZ"/>
        </w:rPr>
        <w:t>Dále dochází k novému vymezení veřejně nepřístupné vlečky a k převedení působnosti ke schvalování návrhu plánu omezení provozování dráhy nebo její části z Úřadu pro přístup k dopravní infrastruktuře na drážní správní úřad, nejde-li o dráhu celostátní nebo regionální anebo veřejně přístupnou vlečku.</w:t>
      </w:r>
    </w:p>
    <w:p w:rsidR="00037D46" w:rsidRPr="00384022" w:rsidRDefault="00037D46" w:rsidP="00037D46">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sidRPr="00384022">
        <w:rPr>
          <w:rStyle w:val="Hypertextovodkaz"/>
          <w:rFonts w:ascii="Tahoma" w:eastAsia="Times New Roman" w:hAnsi="Tahoma" w:cs="Tahoma"/>
          <w:b/>
          <w:bCs/>
          <w:i/>
          <w:color w:val="000000" w:themeColor="text1"/>
          <w:kern w:val="36"/>
          <w:sz w:val="20"/>
          <w:szCs w:val="20"/>
          <w:u w:val="none"/>
          <w:lang w:eastAsia="cs-CZ"/>
        </w:rPr>
        <w:t>Zadání</w:t>
      </w:r>
      <w:r w:rsidRPr="00384022">
        <w:rPr>
          <w:rStyle w:val="Hypertextovodkaz"/>
          <w:rFonts w:ascii="Tahoma" w:eastAsia="Times New Roman" w:hAnsi="Tahoma" w:cs="Tahoma"/>
          <w:bCs/>
          <w:i/>
          <w:color w:val="000000" w:themeColor="text1"/>
          <w:kern w:val="36"/>
          <w:sz w:val="20"/>
          <w:szCs w:val="20"/>
          <w:u w:val="none"/>
          <w:lang w:eastAsia="cs-CZ"/>
        </w:rPr>
        <w:t>:</w:t>
      </w:r>
      <w:r w:rsidRPr="00C17383">
        <w:rPr>
          <w:rStyle w:val="Hypertextovodkaz"/>
          <w:rFonts w:ascii="Tahoma" w:eastAsia="Times New Roman" w:hAnsi="Tahoma" w:cs="Tahoma"/>
          <w:bCs/>
          <w:i/>
          <w:color w:val="000000" w:themeColor="text1"/>
          <w:kern w:val="36"/>
          <w:sz w:val="20"/>
          <w:szCs w:val="20"/>
          <w:u w:val="none"/>
          <w:lang w:eastAsia="cs-CZ"/>
        </w:rPr>
        <w:t xml:space="preserve"> </w:t>
      </w:r>
      <w:r>
        <w:rPr>
          <w:rStyle w:val="Hypertextovodkaz"/>
          <w:rFonts w:ascii="Tahoma" w:eastAsia="Times New Roman" w:hAnsi="Tahoma" w:cs="Tahoma"/>
          <w:bCs/>
          <w:i/>
          <w:color w:val="000000" w:themeColor="text1"/>
          <w:kern w:val="36"/>
          <w:sz w:val="20"/>
          <w:szCs w:val="20"/>
          <w:u w:val="none"/>
          <w:lang w:eastAsia="cs-CZ"/>
        </w:rPr>
        <w:t>Návrh</w:t>
      </w:r>
      <w:r w:rsidR="005132D4">
        <w:rPr>
          <w:rStyle w:val="Hypertextovodkaz"/>
          <w:rFonts w:ascii="Tahoma" w:eastAsia="Times New Roman" w:hAnsi="Tahoma" w:cs="Tahoma"/>
          <w:bCs/>
          <w:i/>
          <w:color w:val="000000" w:themeColor="text1"/>
          <w:kern w:val="36"/>
          <w:sz w:val="20"/>
          <w:szCs w:val="20"/>
          <w:u w:val="none"/>
          <w:lang w:eastAsia="cs-CZ"/>
        </w:rPr>
        <w:t xml:space="preserve"> byl připomínkován v rámci ČAPPO a dále bude </w:t>
      </w:r>
      <w:r>
        <w:rPr>
          <w:rStyle w:val="Hypertextovodkaz"/>
          <w:rFonts w:ascii="Tahoma" w:eastAsia="Times New Roman" w:hAnsi="Tahoma" w:cs="Tahoma"/>
          <w:bCs/>
          <w:i/>
          <w:color w:val="000000" w:themeColor="text1"/>
          <w:kern w:val="36"/>
          <w:sz w:val="20"/>
          <w:szCs w:val="20"/>
          <w:u w:val="none"/>
          <w:lang w:eastAsia="cs-CZ"/>
        </w:rPr>
        <w:t xml:space="preserve">postoupen provoznímu úseku k vyhodnocení dopadů. </w:t>
      </w:r>
    </w:p>
    <w:p w:rsidR="00037D46" w:rsidRDefault="00037D46" w:rsidP="00037D46">
      <w:pPr>
        <w:pStyle w:val="Bezmezer"/>
        <w:jc w:val="both"/>
        <w:rPr>
          <w:rStyle w:val="Hypertextovodkaz"/>
          <w:rFonts w:ascii="Tahoma" w:eastAsia="Times New Roman" w:hAnsi="Tahoma" w:cs="Tahoma"/>
          <w:bCs/>
          <w:color w:val="000000" w:themeColor="text1"/>
          <w:kern w:val="36"/>
          <w:sz w:val="20"/>
          <w:szCs w:val="20"/>
          <w:u w:val="none"/>
          <w:lang w:eastAsia="cs-CZ"/>
        </w:rPr>
      </w:pPr>
    </w:p>
    <w:p w:rsidR="00440048" w:rsidRDefault="00440048" w:rsidP="00A17C8E">
      <w:pPr>
        <w:pStyle w:val="Bezmezer"/>
        <w:jc w:val="right"/>
        <w:rPr>
          <w:rStyle w:val="Hypertextovodkaz"/>
          <w:rFonts w:ascii="Tahoma" w:eastAsia="Times New Roman" w:hAnsi="Tahoma" w:cs="Tahoma"/>
          <w:bCs/>
          <w:color w:val="000000" w:themeColor="text1"/>
          <w:kern w:val="36"/>
          <w:sz w:val="20"/>
          <w:szCs w:val="20"/>
          <w:u w:val="none"/>
          <w:lang w:eastAsia="cs-CZ"/>
        </w:rPr>
      </w:pPr>
    </w:p>
    <w:p w:rsidR="00A17C8E" w:rsidRDefault="00A17C8E" w:rsidP="0060528B">
      <w:pPr>
        <w:pStyle w:val="Bezmezer"/>
        <w:jc w:val="both"/>
        <w:rPr>
          <w:rStyle w:val="Hypertextovodkaz"/>
          <w:rFonts w:ascii="Tahoma" w:eastAsia="Times New Roman" w:hAnsi="Tahoma" w:cs="Tahoma"/>
          <w:bCs/>
          <w:color w:val="000000" w:themeColor="text1"/>
          <w:kern w:val="36"/>
          <w:sz w:val="20"/>
          <w:szCs w:val="20"/>
          <w:u w:val="none"/>
          <w:lang w:eastAsia="cs-CZ"/>
        </w:rPr>
      </w:pPr>
    </w:p>
    <w:p w:rsidR="00392A6A" w:rsidRPr="0028797B" w:rsidRDefault="00392A6A" w:rsidP="00392A6A">
      <w:pPr>
        <w:pStyle w:val="Bezmezer"/>
        <w:numPr>
          <w:ilvl w:val="0"/>
          <w:numId w:val="2"/>
        </w:numPr>
        <w:shd w:val="clear" w:color="auto" w:fill="CAEECA"/>
        <w:spacing w:line="360" w:lineRule="auto"/>
        <w:jc w:val="center"/>
        <w:rPr>
          <w:b/>
          <w:sz w:val="28"/>
        </w:rPr>
      </w:pPr>
      <w:r w:rsidRPr="00392A6A">
        <w:rPr>
          <w:rFonts w:ascii="Tahoma" w:hAnsi="Tahoma" w:cs="Tahoma"/>
          <w:b/>
          <w:sz w:val="28"/>
          <w:szCs w:val="20"/>
        </w:rPr>
        <w:t>Aktuální judikatura a stanoviska</w:t>
      </w:r>
    </w:p>
    <w:p w:rsidR="00CB0FB3" w:rsidRDefault="00CB0FB3" w:rsidP="00CB0FB3">
      <w:pPr>
        <w:pStyle w:val="Bezmezer"/>
        <w:spacing w:line="360" w:lineRule="auto"/>
        <w:jc w:val="both"/>
        <w:rPr>
          <w:rFonts w:ascii="Tahoma" w:hAnsi="Tahoma" w:cs="Tahoma"/>
          <w:color w:val="000000" w:themeColor="text1"/>
          <w:sz w:val="20"/>
          <w:szCs w:val="20"/>
        </w:rPr>
      </w:pPr>
    </w:p>
    <w:p w:rsidR="00CB376B" w:rsidRPr="00CB376B" w:rsidRDefault="00CB376B" w:rsidP="00CB376B">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V</w:t>
      </w:r>
      <w:r w:rsidRPr="00CB376B">
        <w:rPr>
          <w:rStyle w:val="Hypertextovodkaz"/>
          <w:rFonts w:ascii="Tahoma" w:eastAsia="Times New Roman" w:hAnsi="Tahoma" w:cs="Tahoma"/>
          <w:b/>
          <w:bCs/>
          <w:color w:val="000000" w:themeColor="text1"/>
          <w:kern w:val="36"/>
          <w:sz w:val="24"/>
          <w:szCs w:val="24"/>
          <w:u w:val="none"/>
          <w:lang w:eastAsia="cs-CZ"/>
        </w:rPr>
        <w:t>rácení odstupného při další spolupráci se zaměstnancem</w:t>
      </w:r>
    </w:p>
    <w:p w:rsidR="004C27B8" w:rsidRDefault="004C27B8" w:rsidP="00CB376B">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21 Cdo </w:t>
      </w:r>
      <w:r w:rsidR="00CB376B">
        <w:rPr>
          <w:rStyle w:val="Hypertextovodkaz"/>
          <w:rFonts w:ascii="Tahoma" w:eastAsia="Times New Roman" w:hAnsi="Tahoma" w:cs="Tahoma"/>
          <w:bCs/>
          <w:color w:val="000000" w:themeColor="text1"/>
          <w:kern w:val="36"/>
          <w:sz w:val="20"/>
          <w:szCs w:val="20"/>
          <w:u w:val="none"/>
          <w:lang w:eastAsia="cs-CZ"/>
        </w:rPr>
        <w:t>3606/2017</w:t>
      </w:r>
    </w:p>
    <w:p w:rsidR="004C27B8" w:rsidRDefault="004C27B8" w:rsidP="003249E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4C27B8"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Pokud zákoník práce v § 67 přiznává zaměstnanci při ukončení pracovního poměru právo na odstupné, zaměstnanec musí vrátit poměrnou část odstupného, jestliže v období měsíců, za něž je odstupné vypláceno, po skončení pracovního poměru konal pro dosavadního zaměstnavatele práci v novém pracovním poměru </w:t>
      </w:r>
      <w:r w:rsidRPr="005132D4">
        <w:rPr>
          <w:rStyle w:val="Hypertextovodkaz"/>
          <w:rFonts w:ascii="Tahoma" w:eastAsia="Times New Roman" w:hAnsi="Tahoma" w:cs="Tahoma"/>
          <w:b/>
          <w:bCs/>
          <w:color w:val="000000" w:themeColor="text1"/>
          <w:kern w:val="36"/>
          <w:sz w:val="20"/>
          <w:szCs w:val="20"/>
          <w:u w:val="none"/>
          <w:lang w:eastAsia="cs-CZ"/>
        </w:rPr>
        <w:t>nebo</w:t>
      </w:r>
      <w:r w:rsidR="005132D4" w:rsidRPr="005132D4">
        <w:rPr>
          <w:rStyle w:val="Hypertextovodkaz"/>
          <w:rFonts w:ascii="Tahoma" w:eastAsia="Times New Roman" w:hAnsi="Tahoma" w:cs="Tahoma"/>
          <w:b/>
          <w:bCs/>
          <w:color w:val="000000" w:themeColor="text1"/>
          <w:kern w:val="36"/>
          <w:sz w:val="20"/>
          <w:szCs w:val="20"/>
          <w:u w:val="none"/>
          <w:lang w:eastAsia="cs-CZ"/>
        </w:rPr>
        <w:t xml:space="preserve"> i</w:t>
      </w:r>
      <w:r w:rsidRPr="005132D4">
        <w:rPr>
          <w:rStyle w:val="Hypertextovodkaz"/>
          <w:rFonts w:ascii="Tahoma" w:eastAsia="Times New Roman" w:hAnsi="Tahoma" w:cs="Tahoma"/>
          <w:b/>
          <w:bCs/>
          <w:color w:val="000000" w:themeColor="text1"/>
          <w:kern w:val="36"/>
          <w:sz w:val="20"/>
          <w:szCs w:val="20"/>
          <w:u w:val="none"/>
          <w:lang w:eastAsia="cs-CZ"/>
        </w:rPr>
        <w:t xml:space="preserve"> na základě dohody o provedení práce</w:t>
      </w:r>
      <w:r>
        <w:rPr>
          <w:rStyle w:val="Hypertextovodkaz"/>
          <w:rFonts w:ascii="Tahoma" w:eastAsia="Times New Roman" w:hAnsi="Tahoma" w:cs="Tahoma"/>
          <w:bCs/>
          <w:color w:val="000000" w:themeColor="text1"/>
          <w:kern w:val="36"/>
          <w:sz w:val="20"/>
          <w:szCs w:val="20"/>
          <w:u w:val="none"/>
          <w:lang w:eastAsia="cs-CZ"/>
        </w:rPr>
        <w:t>.</w:t>
      </w:r>
    </w:p>
    <w:p w:rsidR="004C27B8" w:rsidRDefault="004C27B8" w:rsidP="004C27B8">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4C27B8" w:rsidRPr="00C17383" w:rsidRDefault="004C27B8" w:rsidP="004C27B8">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CB376B">
        <w:rPr>
          <w:rStyle w:val="Hypertextovodkaz"/>
          <w:rFonts w:ascii="Tahoma" w:eastAsia="Times New Roman" w:hAnsi="Tahoma" w:cs="Tahoma"/>
          <w:bCs/>
          <w:i/>
          <w:color w:val="000000" w:themeColor="text1"/>
          <w:kern w:val="36"/>
          <w:sz w:val="20"/>
          <w:szCs w:val="20"/>
          <w:u w:val="none"/>
          <w:lang w:eastAsia="cs-CZ"/>
        </w:rPr>
        <w:t>Odbor řízení lidských zdrojů.</w:t>
      </w:r>
    </w:p>
    <w:p w:rsidR="004C27B8" w:rsidRDefault="004C27B8" w:rsidP="004C27B8">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p w:rsidR="00F249AE" w:rsidRDefault="00CB376B" w:rsidP="00F249AE">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B376B">
        <w:rPr>
          <w:rStyle w:val="Hypertextovodkaz"/>
          <w:rFonts w:ascii="Tahoma" w:eastAsia="Times New Roman" w:hAnsi="Tahoma" w:cs="Tahoma"/>
          <w:b/>
          <w:bCs/>
          <w:color w:val="000000" w:themeColor="text1"/>
          <w:kern w:val="36"/>
          <w:sz w:val="24"/>
          <w:szCs w:val="24"/>
          <w:u w:val="none"/>
          <w:lang w:eastAsia="cs-CZ"/>
        </w:rPr>
        <w:t>Ukončení vyjednávání o uzavření smlouvy</w:t>
      </w:r>
    </w:p>
    <w:p w:rsidR="00F249AE" w:rsidRDefault="00F249AE" w:rsidP="00F249AE">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w:t>
      </w:r>
      <w:r w:rsidR="00CB376B">
        <w:rPr>
          <w:rStyle w:val="Hypertextovodkaz"/>
          <w:rFonts w:ascii="Tahoma" w:eastAsia="Times New Roman" w:hAnsi="Tahoma" w:cs="Tahoma"/>
          <w:bCs/>
          <w:color w:val="000000" w:themeColor="text1"/>
          <w:kern w:val="36"/>
          <w:sz w:val="20"/>
          <w:szCs w:val="20"/>
          <w:u w:val="none"/>
          <w:lang w:eastAsia="cs-CZ"/>
        </w:rPr>
        <w:t>25 Cdo 462/2018</w:t>
      </w:r>
    </w:p>
    <w:p w:rsidR="00F249AE" w:rsidRDefault="00F249AE" w:rsidP="003249E2">
      <w:pPr>
        <w:pStyle w:val="Bezmezer"/>
        <w:spacing w:line="276" w:lineRule="auto"/>
        <w:jc w:val="right"/>
        <w:rPr>
          <w:rStyle w:val="Hypertextovodkaz"/>
          <w:rFonts w:ascii="Tahoma" w:eastAsia="Times New Roman" w:hAnsi="Tahoma" w:cs="Tahoma"/>
          <w:bCs/>
          <w:color w:val="000000" w:themeColor="text1"/>
          <w:kern w:val="36"/>
          <w:sz w:val="20"/>
          <w:szCs w:val="20"/>
          <w:u w:val="none"/>
          <w:lang w:eastAsia="cs-CZ"/>
        </w:rPr>
      </w:pPr>
    </w:p>
    <w:p w:rsidR="00F249AE"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Pokud druhá strana ukončila vyjednávání o uzavření smlouvy bez legitimního důvodu a první straně tím vznikla škoda, má právo na její náhradu, jen když byla s ohledem na jednání druhé strany v dobré víře, že smlouva bude uzavřena. </w:t>
      </w:r>
      <w:r w:rsidRPr="00CB376B">
        <w:rPr>
          <w:rStyle w:val="Hypertextovodkaz"/>
          <w:rFonts w:ascii="Tahoma" w:eastAsia="Times New Roman" w:hAnsi="Tahoma" w:cs="Tahoma"/>
          <w:b/>
          <w:bCs/>
          <w:color w:val="000000" w:themeColor="text1"/>
          <w:kern w:val="36"/>
          <w:sz w:val="20"/>
          <w:szCs w:val="20"/>
          <w:u w:val="none"/>
          <w:lang w:eastAsia="cs-CZ"/>
        </w:rPr>
        <w:t>Předpokladem dobré víry v tomto případě je, že byla dosažena shoda na celém obsahu smlouvy nebo že se dosažení takové shody</w:t>
      </w:r>
      <w:r w:rsidR="005452CF">
        <w:rPr>
          <w:rStyle w:val="Hypertextovodkaz"/>
          <w:rFonts w:ascii="Tahoma" w:eastAsia="Times New Roman" w:hAnsi="Tahoma" w:cs="Tahoma"/>
          <w:b/>
          <w:bCs/>
          <w:color w:val="000000" w:themeColor="text1"/>
          <w:kern w:val="36"/>
          <w:sz w:val="20"/>
          <w:szCs w:val="20"/>
          <w:u w:val="none"/>
          <w:lang w:eastAsia="cs-CZ"/>
        </w:rPr>
        <w:t xml:space="preserve"> </w:t>
      </w:r>
      <w:r w:rsidR="005452CF" w:rsidRPr="005452CF">
        <w:rPr>
          <w:rStyle w:val="Hypertextovodkaz"/>
          <w:rFonts w:ascii="Tahoma" w:eastAsia="Times New Roman" w:hAnsi="Tahoma" w:cs="Tahoma"/>
          <w:bCs/>
          <w:i/>
          <w:color w:val="000000" w:themeColor="text1"/>
          <w:kern w:val="36"/>
          <w:sz w:val="20"/>
          <w:szCs w:val="20"/>
          <w:u w:val="none"/>
          <w:lang w:eastAsia="cs-CZ"/>
        </w:rPr>
        <w:t xml:space="preserve">(pozn. </w:t>
      </w:r>
      <w:r w:rsidR="005452CF">
        <w:rPr>
          <w:rStyle w:val="Hypertextovodkaz"/>
          <w:rFonts w:ascii="Tahoma" w:eastAsia="Times New Roman" w:hAnsi="Tahoma" w:cs="Tahoma"/>
          <w:bCs/>
          <w:i/>
          <w:color w:val="000000" w:themeColor="text1"/>
          <w:kern w:val="36"/>
          <w:sz w:val="20"/>
          <w:szCs w:val="20"/>
          <w:u w:val="none"/>
          <w:lang w:eastAsia="cs-CZ"/>
        </w:rPr>
        <w:t xml:space="preserve">v případě praxe ČEPRO i </w:t>
      </w:r>
      <w:r w:rsidR="005452CF" w:rsidRPr="005452CF">
        <w:rPr>
          <w:rStyle w:val="Hypertextovodkaz"/>
          <w:rFonts w:ascii="Tahoma" w:eastAsia="Times New Roman" w:hAnsi="Tahoma" w:cs="Tahoma"/>
          <w:bCs/>
          <w:i/>
          <w:color w:val="000000" w:themeColor="text1"/>
          <w:kern w:val="36"/>
          <w:sz w:val="20"/>
          <w:szCs w:val="20"/>
          <w:u w:val="none"/>
          <w:lang w:eastAsia="cs-CZ"/>
        </w:rPr>
        <w:t xml:space="preserve">včetně </w:t>
      </w:r>
      <w:r w:rsidR="005452CF">
        <w:rPr>
          <w:rStyle w:val="Hypertextovodkaz"/>
          <w:rFonts w:ascii="Tahoma" w:eastAsia="Times New Roman" w:hAnsi="Tahoma" w:cs="Tahoma"/>
          <w:bCs/>
          <w:i/>
          <w:color w:val="000000" w:themeColor="text1"/>
          <w:kern w:val="36"/>
          <w:sz w:val="20"/>
          <w:szCs w:val="20"/>
          <w:u w:val="none"/>
          <w:lang w:eastAsia="cs-CZ"/>
        </w:rPr>
        <w:t>schválení smlouvy v připomínkovém řízení</w:t>
      </w:r>
      <w:r w:rsidR="005452CF" w:rsidRPr="005452CF">
        <w:rPr>
          <w:rStyle w:val="Hypertextovodkaz"/>
          <w:rFonts w:ascii="Tahoma" w:eastAsia="Times New Roman" w:hAnsi="Tahoma" w:cs="Tahoma"/>
          <w:bCs/>
          <w:i/>
          <w:color w:val="000000" w:themeColor="text1"/>
          <w:kern w:val="36"/>
          <w:sz w:val="20"/>
          <w:szCs w:val="20"/>
          <w:u w:val="none"/>
          <w:lang w:eastAsia="cs-CZ"/>
        </w:rPr>
        <w:t>)</w:t>
      </w:r>
      <w:r w:rsidRPr="00CB376B">
        <w:rPr>
          <w:rStyle w:val="Hypertextovodkaz"/>
          <w:rFonts w:ascii="Tahoma" w:eastAsia="Times New Roman" w:hAnsi="Tahoma" w:cs="Tahoma"/>
          <w:b/>
          <w:bCs/>
          <w:color w:val="000000" w:themeColor="text1"/>
          <w:kern w:val="36"/>
          <w:sz w:val="20"/>
          <w:szCs w:val="20"/>
          <w:u w:val="none"/>
          <w:lang w:eastAsia="cs-CZ"/>
        </w:rPr>
        <w:t xml:space="preserve"> jeví jako prakticky jisté.</w:t>
      </w:r>
    </w:p>
    <w:p w:rsidR="0095537D" w:rsidRDefault="0095537D"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p>
    <w:p w:rsidR="0095537D" w:rsidRPr="00C17383" w:rsidRDefault="0095537D" w:rsidP="009553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POŘ.</w:t>
      </w:r>
    </w:p>
    <w:p w:rsidR="0095537D" w:rsidRDefault="0095537D"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132D4" w:rsidRDefault="005132D4"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132D4" w:rsidRDefault="005132D4"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132D4" w:rsidRDefault="005132D4"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5132D4" w:rsidRPr="00F249AE" w:rsidRDefault="005132D4" w:rsidP="00F249AE">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49AE" w:rsidRPr="00F249AE" w:rsidRDefault="00F249AE" w:rsidP="00F249AE">
      <w:pPr>
        <w:pStyle w:val="Bezmezer"/>
        <w:spacing w:line="360" w:lineRule="auto"/>
        <w:rPr>
          <w:rStyle w:val="Hypertextovodkaz"/>
          <w:rFonts w:ascii="Tahoma" w:eastAsia="Times New Roman" w:hAnsi="Tahoma" w:cs="Tahoma"/>
          <w:b/>
          <w:bCs/>
          <w:color w:val="000000" w:themeColor="text1"/>
          <w:kern w:val="36"/>
          <w:sz w:val="20"/>
          <w:szCs w:val="20"/>
          <w:u w:val="none"/>
          <w:lang w:eastAsia="cs-CZ"/>
        </w:rPr>
      </w:pPr>
    </w:p>
    <w:p w:rsidR="00F249AE" w:rsidRDefault="00CB376B" w:rsidP="0095537D">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CB376B">
        <w:rPr>
          <w:rStyle w:val="Hypertextovodkaz"/>
          <w:rFonts w:ascii="Tahoma" w:eastAsia="Times New Roman" w:hAnsi="Tahoma" w:cs="Tahoma"/>
          <w:b/>
          <w:bCs/>
          <w:color w:val="000000" w:themeColor="text1"/>
          <w:kern w:val="36"/>
          <w:sz w:val="24"/>
          <w:szCs w:val="24"/>
          <w:u w:val="none"/>
          <w:lang w:eastAsia="cs-CZ"/>
        </w:rPr>
        <w:t>Vrácení čerpané bankovní záruky</w:t>
      </w:r>
    </w:p>
    <w:p w:rsidR="0095537D" w:rsidRDefault="0095537D" w:rsidP="009553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 xml:space="preserve">Nejvyšší soud, sp. zn. </w:t>
      </w:r>
      <w:r w:rsidR="00CB376B">
        <w:rPr>
          <w:rStyle w:val="Hypertextovodkaz"/>
          <w:rFonts w:ascii="Tahoma" w:eastAsia="Times New Roman" w:hAnsi="Tahoma" w:cs="Tahoma"/>
          <w:bCs/>
          <w:color w:val="000000" w:themeColor="text1"/>
          <w:kern w:val="36"/>
          <w:sz w:val="20"/>
          <w:szCs w:val="20"/>
          <w:u w:val="none"/>
          <w:lang w:eastAsia="cs-CZ"/>
        </w:rPr>
        <w:t>31 Cdo 3936/2016</w:t>
      </w:r>
    </w:p>
    <w:p w:rsidR="0095537D" w:rsidRDefault="0095537D" w:rsidP="009553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95537D"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Banka vystavila v souladu se smlouvou s dlužníkem bankovní záruku ve prospěch věřitele. Věřitel pak požádal o čerpání z bankovní záruky v </w:t>
      </w:r>
      <w:r w:rsidR="005B3219">
        <w:rPr>
          <w:rStyle w:val="Hypertextovodkaz"/>
          <w:rFonts w:ascii="Tahoma" w:eastAsia="Times New Roman" w:hAnsi="Tahoma" w:cs="Tahoma"/>
          <w:bCs/>
          <w:color w:val="000000" w:themeColor="text1"/>
          <w:kern w:val="36"/>
          <w:sz w:val="20"/>
          <w:szCs w:val="20"/>
          <w:u w:val="none"/>
          <w:lang w:eastAsia="cs-CZ"/>
        </w:rPr>
        <w:t>souladu se záruční</w:t>
      </w:r>
      <w:r>
        <w:rPr>
          <w:rStyle w:val="Hypertextovodkaz"/>
          <w:rFonts w:ascii="Tahoma" w:eastAsia="Times New Roman" w:hAnsi="Tahoma" w:cs="Tahoma"/>
          <w:bCs/>
          <w:color w:val="000000" w:themeColor="text1"/>
          <w:kern w:val="36"/>
          <w:sz w:val="20"/>
          <w:szCs w:val="20"/>
          <w:u w:val="none"/>
          <w:lang w:eastAsia="cs-CZ"/>
        </w:rPr>
        <w:t xml:space="preserve"> listinou; banka mu peněžní částku vyplatila a následně požadovala náhradu této částky po dlužníkovi.</w:t>
      </w:r>
    </w:p>
    <w:p w:rsidR="00CB376B"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Dlužník bance tuto náhradu dosud neuhradil, a přesto požadoval po věřiteli, aby mu vrátil částku, kterou čerpal z finanční záruky, ač na ni neměl vůči dlužníkovi právo (věřitelem čerpaná částka měla představovat kompenzaci za vady díla zhotoveného dlužníkem, ale dílo těmito vadami ve skutečnosti netrpělo).</w:t>
      </w:r>
    </w:p>
    <w:p w:rsidR="00CB376B" w:rsidRDefault="00CB376B" w:rsidP="003249E2">
      <w:pPr>
        <w:pStyle w:val="Bezmezer"/>
        <w:spacing w:line="276"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v tomto případě uvedl, že dlužník může bez dalšího požadovat, aby mu věřitel vrátil částku, kterou čerpal z finanční záruky, ač na ni neměl vůči dlužníkovi právo. Není rozhodné, zda dlužník již zaplatil náhradu této částky bance.</w:t>
      </w:r>
    </w:p>
    <w:p w:rsidR="0095537D" w:rsidRDefault="0095537D" w:rsidP="009553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95537D" w:rsidRPr="00C17383" w:rsidRDefault="0095537D" w:rsidP="009553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4C27B8">
        <w:rPr>
          <w:rStyle w:val="Hypertextovodkaz"/>
          <w:rFonts w:ascii="Tahoma" w:eastAsia="Times New Roman" w:hAnsi="Tahoma" w:cs="Tahoma"/>
          <w:bCs/>
          <w:i/>
          <w:color w:val="000000" w:themeColor="text1"/>
          <w:kern w:val="36"/>
          <w:sz w:val="20"/>
          <w:szCs w:val="20"/>
          <w:u w:val="none"/>
          <w:lang w:eastAsia="cs-CZ"/>
        </w:rPr>
        <w:t>POŘ.</w:t>
      </w:r>
    </w:p>
    <w:p w:rsidR="0095537D" w:rsidRPr="0095537D" w:rsidRDefault="0095537D" w:rsidP="009553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F249AE" w:rsidRDefault="00A304F2" w:rsidP="00A304F2">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sidRPr="00A304F2">
        <w:rPr>
          <w:rStyle w:val="Hypertextovodkaz"/>
          <w:rFonts w:ascii="Tahoma" w:eastAsia="Times New Roman" w:hAnsi="Tahoma" w:cs="Tahoma"/>
          <w:b/>
          <w:bCs/>
          <w:color w:val="000000" w:themeColor="text1"/>
          <w:kern w:val="36"/>
          <w:sz w:val="24"/>
          <w:szCs w:val="24"/>
          <w:u w:val="none"/>
          <w:lang w:eastAsia="cs-CZ"/>
        </w:rPr>
        <w:t>Obchodní zvyklosti při prodlení</w:t>
      </w:r>
    </w:p>
    <w:p w:rsidR="00A304F2" w:rsidRDefault="00A304F2" w:rsidP="00A304F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23 Cdo 3827/2017</w:t>
      </w:r>
    </w:p>
    <w:p w:rsidR="00A304F2" w:rsidRDefault="00A304F2" w:rsidP="00A304F2">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1E6F7D" w:rsidRDefault="001E6F7D" w:rsidP="00A304F2">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ve svém rozhodnutí dovodil, že fakturuje-li smluvní strana tak, že na fakturách opakovaně sama uvádí splatnost 60 dní a posléze požaduje úrok z prodlení za nedodržení lhůty 28 dní</w:t>
      </w:r>
      <w:r w:rsidR="005452CF">
        <w:rPr>
          <w:rStyle w:val="Hypertextovodkaz"/>
          <w:rFonts w:ascii="Tahoma" w:eastAsia="Times New Roman" w:hAnsi="Tahoma" w:cs="Tahoma"/>
          <w:bCs/>
          <w:color w:val="000000" w:themeColor="text1"/>
          <w:kern w:val="36"/>
          <w:sz w:val="20"/>
          <w:szCs w:val="20"/>
          <w:u w:val="none"/>
          <w:lang w:eastAsia="cs-CZ"/>
        </w:rPr>
        <w:t xml:space="preserve"> (ujednáno v rámci smluvního vztahu)</w:t>
      </w:r>
      <w:r>
        <w:rPr>
          <w:rStyle w:val="Hypertextovodkaz"/>
          <w:rFonts w:ascii="Tahoma" w:eastAsia="Times New Roman" w:hAnsi="Tahoma" w:cs="Tahoma"/>
          <w:bCs/>
          <w:color w:val="000000" w:themeColor="text1"/>
          <w:kern w:val="36"/>
          <w:sz w:val="20"/>
          <w:szCs w:val="20"/>
          <w:u w:val="none"/>
          <w:lang w:eastAsia="cs-CZ"/>
        </w:rPr>
        <w:t>, která z faktur nevyplývá, jde o jednání nepoctivé.</w:t>
      </w:r>
      <w:r w:rsidR="005452CF">
        <w:rPr>
          <w:rStyle w:val="Hypertextovodkaz"/>
          <w:rFonts w:ascii="Tahoma" w:eastAsia="Times New Roman" w:hAnsi="Tahoma" w:cs="Tahoma"/>
          <w:bCs/>
          <w:color w:val="000000" w:themeColor="text1"/>
          <w:kern w:val="36"/>
          <w:sz w:val="20"/>
          <w:szCs w:val="20"/>
          <w:u w:val="none"/>
          <w:lang w:eastAsia="cs-CZ"/>
        </w:rPr>
        <w:t xml:space="preserve"> </w:t>
      </w:r>
      <w:r w:rsidR="005452CF" w:rsidRPr="005452CF">
        <w:rPr>
          <w:rStyle w:val="Hypertextovodkaz"/>
          <w:rFonts w:ascii="Tahoma" w:eastAsia="Times New Roman" w:hAnsi="Tahoma" w:cs="Tahoma"/>
          <w:b/>
          <w:bCs/>
          <w:color w:val="000000" w:themeColor="text1"/>
          <w:kern w:val="36"/>
          <w:sz w:val="20"/>
          <w:szCs w:val="20"/>
          <w:u w:val="none"/>
          <w:lang w:eastAsia="cs-CZ"/>
        </w:rPr>
        <w:t>Dlužník je na tomto základě tak oprávněn hradit ve lhůtě splatnosti uvedené na faktuře.</w:t>
      </w:r>
    </w:p>
    <w:p w:rsidR="001E6F7D" w:rsidRDefault="001E6F7D" w:rsidP="00A304F2">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E6F7D" w:rsidRPr="00C17383" w:rsidRDefault="001E6F7D" w:rsidP="001E6F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5452CF">
        <w:rPr>
          <w:rStyle w:val="Hypertextovodkaz"/>
          <w:rFonts w:ascii="Tahoma" w:eastAsia="Times New Roman" w:hAnsi="Tahoma" w:cs="Tahoma"/>
          <w:bCs/>
          <w:i/>
          <w:color w:val="000000" w:themeColor="text1"/>
          <w:kern w:val="36"/>
          <w:sz w:val="20"/>
          <w:szCs w:val="20"/>
          <w:u w:val="none"/>
          <w:lang w:eastAsia="cs-CZ"/>
        </w:rPr>
        <w:t>Obchodní úsek a finanční úsek.</w:t>
      </w:r>
    </w:p>
    <w:p w:rsidR="001E6F7D" w:rsidRPr="0095537D" w:rsidRDefault="001E6F7D" w:rsidP="001E6F7D">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E6F7D" w:rsidRDefault="001E6F7D" w:rsidP="00A304F2">
      <w:pPr>
        <w:pStyle w:val="Bezmezer"/>
        <w:spacing w:line="360" w:lineRule="auto"/>
        <w:jc w:val="both"/>
        <w:rPr>
          <w:rStyle w:val="Hypertextovodkaz"/>
          <w:rFonts w:ascii="Tahoma" w:eastAsia="Times New Roman" w:hAnsi="Tahoma" w:cs="Tahoma"/>
          <w:bCs/>
          <w:color w:val="000000" w:themeColor="text1"/>
          <w:kern w:val="36"/>
          <w:sz w:val="20"/>
          <w:szCs w:val="20"/>
          <w:u w:val="none"/>
          <w:lang w:eastAsia="cs-CZ"/>
        </w:rPr>
      </w:pPr>
    </w:p>
    <w:p w:rsidR="001E6F7D" w:rsidRDefault="001E6F7D" w:rsidP="001E6F7D">
      <w:pPr>
        <w:pStyle w:val="Bezmezer"/>
        <w:pBdr>
          <w:bottom w:val="single" w:sz="4" w:space="1" w:color="auto"/>
        </w:pBdr>
        <w:spacing w:line="360" w:lineRule="auto"/>
        <w:jc w:val="center"/>
        <w:rPr>
          <w:rStyle w:val="Hypertextovodkaz"/>
          <w:rFonts w:ascii="Tahoma" w:eastAsia="Times New Roman" w:hAnsi="Tahoma" w:cs="Tahoma"/>
          <w:b/>
          <w:bCs/>
          <w:color w:val="000000" w:themeColor="text1"/>
          <w:kern w:val="36"/>
          <w:sz w:val="24"/>
          <w:szCs w:val="24"/>
          <w:u w:val="none"/>
          <w:lang w:eastAsia="cs-CZ"/>
        </w:rPr>
      </w:pPr>
      <w:r>
        <w:rPr>
          <w:rStyle w:val="Hypertextovodkaz"/>
          <w:rFonts w:ascii="Tahoma" w:eastAsia="Times New Roman" w:hAnsi="Tahoma" w:cs="Tahoma"/>
          <w:b/>
          <w:bCs/>
          <w:color w:val="000000" w:themeColor="text1"/>
          <w:kern w:val="36"/>
          <w:sz w:val="24"/>
          <w:szCs w:val="24"/>
          <w:u w:val="none"/>
          <w:lang w:eastAsia="cs-CZ"/>
        </w:rPr>
        <w:t>Zánik závazku splněním při plnění v cizí měně</w:t>
      </w:r>
    </w:p>
    <w:p w:rsidR="001E6F7D" w:rsidRDefault="001E6F7D" w:rsidP="001E6F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sp. zn. 28 Cdo 4895/2016</w:t>
      </w:r>
    </w:p>
    <w:p w:rsidR="001E6F7D" w:rsidRDefault="001E6F7D" w:rsidP="001E6F7D">
      <w:pPr>
        <w:pStyle w:val="Bezmezer"/>
        <w:spacing w:line="360" w:lineRule="auto"/>
        <w:jc w:val="right"/>
        <w:rPr>
          <w:rStyle w:val="Hypertextovodkaz"/>
          <w:rFonts w:ascii="Tahoma" w:eastAsia="Times New Roman" w:hAnsi="Tahoma" w:cs="Tahoma"/>
          <w:bCs/>
          <w:color w:val="000000" w:themeColor="text1"/>
          <w:kern w:val="36"/>
          <w:sz w:val="20"/>
          <w:szCs w:val="20"/>
          <w:u w:val="none"/>
          <w:lang w:eastAsia="cs-CZ"/>
        </w:rPr>
      </w:pPr>
    </w:p>
    <w:p w:rsidR="001E6F7D" w:rsidRPr="005452CF" w:rsidRDefault="001E6F7D" w:rsidP="001E6F7D">
      <w:pPr>
        <w:pStyle w:val="Bezmezer"/>
        <w:spacing w:line="360" w:lineRule="auto"/>
        <w:jc w:val="both"/>
        <w:rPr>
          <w:rStyle w:val="Hypertextovodkaz"/>
          <w:rFonts w:ascii="Tahoma" w:eastAsia="Times New Roman" w:hAnsi="Tahoma" w:cs="Tahoma"/>
          <w:b/>
          <w:bCs/>
          <w:color w:val="000000" w:themeColor="text1"/>
          <w:kern w:val="36"/>
          <w:sz w:val="20"/>
          <w:szCs w:val="20"/>
          <w:u w:val="none"/>
          <w:lang w:eastAsia="cs-CZ"/>
        </w:rPr>
      </w:pPr>
      <w:r>
        <w:rPr>
          <w:rStyle w:val="Hypertextovodkaz"/>
          <w:rFonts w:ascii="Tahoma" w:eastAsia="Times New Roman" w:hAnsi="Tahoma" w:cs="Tahoma"/>
          <w:bCs/>
          <w:color w:val="000000" w:themeColor="text1"/>
          <w:kern w:val="36"/>
          <w:sz w:val="20"/>
          <w:szCs w:val="20"/>
          <w:u w:val="none"/>
          <w:lang w:eastAsia="cs-CZ"/>
        </w:rPr>
        <w:t>Nejvyšší soud ve věci zániku závazku splněním konstatoval, že pouhé převzetí plnění v jiné než dojednané měně bez určitého ujednání o stanovení rozsahu, v němž tím závazek zaniká, či o způsobu přepočtu poskytnutého plnění na měnu, v níž měl být závazek splněn, totiž nemůže nahradit určitou (a tedy platnou) dohodu o změně obsahu závazku, přičemž neexistující projev vůle nelze nahradit ani úvahou opřenou o devizový kurs vyhlášený Českou národní bankou.</w:t>
      </w:r>
      <w:r w:rsidR="005452CF">
        <w:rPr>
          <w:rStyle w:val="Hypertextovodkaz"/>
          <w:rFonts w:ascii="Tahoma" w:eastAsia="Times New Roman" w:hAnsi="Tahoma" w:cs="Tahoma"/>
          <w:bCs/>
          <w:color w:val="000000" w:themeColor="text1"/>
          <w:kern w:val="36"/>
          <w:sz w:val="20"/>
          <w:szCs w:val="20"/>
          <w:u w:val="none"/>
          <w:lang w:eastAsia="cs-CZ"/>
        </w:rPr>
        <w:t xml:space="preserve"> </w:t>
      </w:r>
      <w:r w:rsidR="005452CF">
        <w:rPr>
          <w:rStyle w:val="Hypertextovodkaz"/>
          <w:rFonts w:ascii="Tahoma" w:eastAsia="Times New Roman" w:hAnsi="Tahoma" w:cs="Tahoma"/>
          <w:b/>
          <w:bCs/>
          <w:color w:val="000000" w:themeColor="text1"/>
          <w:kern w:val="36"/>
          <w:sz w:val="20"/>
          <w:szCs w:val="20"/>
          <w:u w:val="none"/>
          <w:lang w:eastAsia="cs-CZ"/>
        </w:rPr>
        <w:t xml:space="preserve">Není tedy v praxi možné bez </w:t>
      </w:r>
      <w:r w:rsidR="005452CF">
        <w:rPr>
          <w:rStyle w:val="Hypertextovodkaz"/>
          <w:rFonts w:ascii="Tahoma" w:eastAsia="Times New Roman" w:hAnsi="Tahoma" w:cs="Tahoma"/>
          <w:b/>
          <w:bCs/>
          <w:color w:val="000000" w:themeColor="text1"/>
          <w:kern w:val="36"/>
          <w:sz w:val="20"/>
          <w:szCs w:val="20"/>
          <w:u w:val="none"/>
          <w:lang w:eastAsia="cs-CZ"/>
        </w:rPr>
        <w:lastRenderedPageBreak/>
        <w:t>změny smlouvy uhradit závazek v jiné měně, než je smlouvou stanoveno. Smlouva musí připouštět úhradu závazku v cizí měně a způsob přepočtu poskytnutého plnění na měnu, v níž má být závazek splněn.</w:t>
      </w:r>
    </w:p>
    <w:p w:rsidR="001E6F7D" w:rsidRPr="00C17383" w:rsidRDefault="001E6F7D" w:rsidP="001E6F7D">
      <w:pPr>
        <w:pStyle w:val="Bezmezer"/>
        <w:shd w:val="clear" w:color="auto" w:fill="D9D9D9" w:themeFill="background1" w:themeFillShade="D9"/>
        <w:spacing w:line="360" w:lineRule="auto"/>
        <w:jc w:val="both"/>
        <w:rPr>
          <w:rStyle w:val="Hypertextovodkaz"/>
          <w:rFonts w:ascii="Tahoma" w:eastAsia="Times New Roman" w:hAnsi="Tahoma" w:cs="Tahoma"/>
          <w:bCs/>
          <w:i/>
          <w:color w:val="000000" w:themeColor="text1"/>
          <w:kern w:val="36"/>
          <w:sz w:val="20"/>
          <w:szCs w:val="20"/>
          <w:u w:val="none"/>
          <w:lang w:eastAsia="cs-CZ"/>
        </w:rPr>
      </w:pPr>
      <w:r>
        <w:rPr>
          <w:rStyle w:val="Hypertextovodkaz"/>
          <w:rFonts w:ascii="Tahoma" w:eastAsia="Times New Roman" w:hAnsi="Tahoma" w:cs="Tahoma"/>
          <w:b/>
          <w:bCs/>
          <w:i/>
          <w:color w:val="000000" w:themeColor="text1"/>
          <w:kern w:val="36"/>
          <w:sz w:val="20"/>
          <w:szCs w:val="20"/>
          <w:u w:val="none"/>
          <w:lang w:eastAsia="cs-CZ"/>
        </w:rPr>
        <w:t>Na vědomí</w:t>
      </w:r>
      <w:r w:rsidRPr="00C17383">
        <w:rPr>
          <w:rStyle w:val="Hypertextovodkaz"/>
          <w:rFonts w:ascii="Tahoma" w:eastAsia="Times New Roman" w:hAnsi="Tahoma" w:cs="Tahoma"/>
          <w:b/>
          <w:bCs/>
          <w:i/>
          <w:color w:val="000000" w:themeColor="text1"/>
          <w:kern w:val="36"/>
          <w:sz w:val="20"/>
          <w:szCs w:val="20"/>
          <w:u w:val="none"/>
          <w:lang w:eastAsia="cs-CZ"/>
        </w:rPr>
        <w:t>:</w:t>
      </w:r>
      <w:r>
        <w:rPr>
          <w:rStyle w:val="Hypertextovodkaz"/>
          <w:rFonts w:ascii="Tahoma" w:eastAsia="Times New Roman" w:hAnsi="Tahoma" w:cs="Tahoma"/>
          <w:bCs/>
          <w:i/>
          <w:color w:val="000000" w:themeColor="text1"/>
          <w:kern w:val="36"/>
          <w:sz w:val="20"/>
          <w:szCs w:val="20"/>
          <w:u w:val="none"/>
          <w:lang w:eastAsia="cs-CZ"/>
        </w:rPr>
        <w:t xml:space="preserve"> </w:t>
      </w:r>
      <w:r w:rsidR="008C1454">
        <w:rPr>
          <w:rStyle w:val="Hypertextovodkaz"/>
          <w:rFonts w:ascii="Tahoma" w:eastAsia="Times New Roman" w:hAnsi="Tahoma" w:cs="Tahoma"/>
          <w:bCs/>
          <w:i/>
          <w:color w:val="000000" w:themeColor="text1"/>
          <w:kern w:val="36"/>
          <w:sz w:val="20"/>
          <w:szCs w:val="20"/>
          <w:u w:val="none"/>
          <w:lang w:eastAsia="cs-CZ"/>
        </w:rPr>
        <w:t>Obchodní úsek a finanční úsek.</w:t>
      </w:r>
    </w:p>
    <w:p w:rsidR="00A304F2" w:rsidRPr="002E0119" w:rsidRDefault="00A304F2" w:rsidP="00A304F2">
      <w:pPr>
        <w:pStyle w:val="Bezmezer"/>
        <w:spacing w:line="360" w:lineRule="auto"/>
        <w:jc w:val="center"/>
        <w:rPr>
          <w:rStyle w:val="Hypertextovodkaz"/>
          <w:rFonts w:ascii="Tahoma" w:eastAsia="Times New Roman" w:hAnsi="Tahoma" w:cs="Tahoma"/>
          <w:b/>
          <w:bCs/>
          <w:color w:val="000000" w:themeColor="text1"/>
          <w:kern w:val="36"/>
          <w:sz w:val="24"/>
          <w:szCs w:val="24"/>
          <w:u w:val="none"/>
          <w:lang w:eastAsia="cs-CZ"/>
        </w:rPr>
      </w:pPr>
    </w:p>
    <w:sectPr w:rsidR="00A304F2" w:rsidRPr="002E0119" w:rsidSect="00024EFD">
      <w:footerReference w:type="default" r:id="rId11"/>
      <w:pgSz w:w="11906" w:h="16838"/>
      <w:pgMar w:top="1417" w:right="1417" w:bottom="1417" w:left="1417" w:header="708" w:footer="708" w:gutter="0"/>
      <w:pgNumType w:start="1"/>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EE0F0F" w:rsidRDefault="00EE0F0F" w:rsidP="004F17ED">
      <w:pPr>
        <w:spacing w:after="0" w:line="240" w:lineRule="auto"/>
      </w:pPr>
      <w:r>
        <w:separator/>
      </w:r>
    </w:p>
  </w:endnote>
  <w:endnote w:type="continuationSeparator" w:id="0">
    <w:p w:rsidR="00EE0F0F" w:rsidRDefault="00EE0F0F" w:rsidP="004F17E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Cambria">
    <w:panose1 w:val="02040503050406030204"/>
    <w:charset w:val="EE"/>
    <w:family w:val="roman"/>
    <w:pitch w:val="variable"/>
    <w:sig w:usb0="E00002FF" w:usb1="400004FF" w:usb2="00000000" w:usb3="00000000" w:csb0="0000019F" w:csb1="00000000"/>
  </w:font>
  <w:font w:name="Arial">
    <w:panose1 w:val="020B0604020202020204"/>
    <w:charset w:val="EE"/>
    <w:family w:val="swiss"/>
    <w:pitch w:val="variable"/>
    <w:sig w:usb0="E0002EFF" w:usb1="C0007843" w:usb2="00000009" w:usb3="00000000" w:csb0="000001FF" w:csb1="00000000"/>
  </w:font>
  <w:font w:name="Consolas">
    <w:panose1 w:val="020B0609020204030204"/>
    <w:charset w:val="EE"/>
    <w:family w:val="modern"/>
    <w:pitch w:val="fixed"/>
    <w:sig w:usb0="E00006FF" w:usb1="0000F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2023313786"/>
      <w:docPartObj>
        <w:docPartGallery w:val="Page Numbers (Bottom of Page)"/>
        <w:docPartUnique/>
      </w:docPartObj>
    </w:sdtPr>
    <w:sdtEndPr/>
    <w:sdtContent>
      <w:sdt>
        <w:sdtPr>
          <w:id w:val="860082579"/>
          <w:docPartObj>
            <w:docPartGallery w:val="Page Numbers (Top of Page)"/>
            <w:docPartUnique/>
          </w:docPartObj>
        </w:sdtPr>
        <w:sdtEndPr/>
        <w:sdtContent>
          <w:p w:rsidR="00EE0F0F" w:rsidRDefault="00EE0F0F">
            <w:pPr>
              <w:pStyle w:val="Zpat"/>
              <w:jc w:val="right"/>
            </w:pPr>
            <w:r w:rsidRPr="00FB7F36">
              <w:rPr>
                <w:rFonts w:ascii="Tahoma" w:hAnsi="Tahoma" w:cs="Tahoma"/>
                <w:sz w:val="16"/>
                <w:szCs w:val="16"/>
              </w:rPr>
              <w:t xml:space="preserve">Stránka </w:t>
            </w:r>
            <w:r w:rsidRPr="00FB7F36">
              <w:rPr>
                <w:rFonts w:ascii="Tahoma" w:hAnsi="Tahoma" w:cs="Tahoma"/>
                <w:b/>
                <w:bCs/>
                <w:sz w:val="16"/>
                <w:szCs w:val="16"/>
              </w:rPr>
              <w:fldChar w:fldCharType="begin"/>
            </w:r>
            <w:r w:rsidRPr="00FB7F36">
              <w:rPr>
                <w:rFonts w:ascii="Tahoma" w:hAnsi="Tahoma" w:cs="Tahoma"/>
                <w:b/>
                <w:bCs/>
                <w:sz w:val="16"/>
                <w:szCs w:val="16"/>
              </w:rPr>
              <w:instrText>PAGE</w:instrText>
            </w:r>
            <w:r w:rsidRPr="00FB7F36">
              <w:rPr>
                <w:rFonts w:ascii="Tahoma" w:hAnsi="Tahoma" w:cs="Tahoma"/>
                <w:b/>
                <w:bCs/>
                <w:sz w:val="16"/>
                <w:szCs w:val="16"/>
              </w:rPr>
              <w:fldChar w:fldCharType="separate"/>
            </w:r>
            <w:r w:rsidR="006D468C">
              <w:rPr>
                <w:rFonts w:ascii="Tahoma" w:hAnsi="Tahoma" w:cs="Tahoma"/>
                <w:b/>
                <w:bCs/>
                <w:noProof/>
                <w:sz w:val="16"/>
                <w:szCs w:val="16"/>
              </w:rPr>
              <w:t>3</w:t>
            </w:r>
            <w:r w:rsidRPr="00FB7F36">
              <w:rPr>
                <w:rFonts w:ascii="Tahoma" w:hAnsi="Tahoma" w:cs="Tahoma"/>
                <w:b/>
                <w:bCs/>
                <w:sz w:val="16"/>
                <w:szCs w:val="16"/>
              </w:rPr>
              <w:fldChar w:fldCharType="end"/>
            </w:r>
            <w:r w:rsidRPr="00FB7F36">
              <w:rPr>
                <w:rFonts w:ascii="Tahoma" w:hAnsi="Tahoma" w:cs="Tahoma"/>
                <w:sz w:val="16"/>
                <w:szCs w:val="16"/>
              </w:rPr>
              <w:t xml:space="preserve"> z </w:t>
            </w:r>
            <w:r w:rsidRPr="00FB7F36">
              <w:rPr>
                <w:rFonts w:ascii="Tahoma" w:hAnsi="Tahoma" w:cs="Tahoma"/>
                <w:b/>
                <w:bCs/>
                <w:sz w:val="16"/>
                <w:szCs w:val="16"/>
              </w:rPr>
              <w:fldChar w:fldCharType="begin"/>
            </w:r>
            <w:r w:rsidRPr="00FB7F36">
              <w:rPr>
                <w:rFonts w:ascii="Tahoma" w:hAnsi="Tahoma" w:cs="Tahoma"/>
                <w:b/>
                <w:bCs/>
                <w:sz w:val="16"/>
                <w:szCs w:val="16"/>
              </w:rPr>
              <w:instrText>NUMPAGES</w:instrText>
            </w:r>
            <w:r w:rsidRPr="00FB7F36">
              <w:rPr>
                <w:rFonts w:ascii="Tahoma" w:hAnsi="Tahoma" w:cs="Tahoma"/>
                <w:b/>
                <w:bCs/>
                <w:sz w:val="16"/>
                <w:szCs w:val="16"/>
              </w:rPr>
              <w:fldChar w:fldCharType="separate"/>
            </w:r>
            <w:r w:rsidR="006D468C">
              <w:rPr>
                <w:rFonts w:ascii="Tahoma" w:hAnsi="Tahoma" w:cs="Tahoma"/>
                <w:b/>
                <w:bCs/>
                <w:noProof/>
                <w:sz w:val="16"/>
                <w:szCs w:val="16"/>
              </w:rPr>
              <w:t>10</w:t>
            </w:r>
            <w:r w:rsidRPr="00FB7F36">
              <w:rPr>
                <w:rFonts w:ascii="Tahoma" w:hAnsi="Tahoma" w:cs="Tahoma"/>
                <w:b/>
                <w:bCs/>
                <w:sz w:val="16"/>
                <w:szCs w:val="16"/>
              </w:rPr>
              <w:fldChar w:fldCharType="end"/>
            </w:r>
          </w:p>
        </w:sdtContent>
      </w:sdt>
    </w:sdtContent>
  </w:sdt>
  <w:p w:rsidR="00EE0F0F" w:rsidRDefault="00EE0F0F">
    <w:pPr>
      <w:pStyle w:val="Zpat"/>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EE0F0F" w:rsidRDefault="00EE0F0F" w:rsidP="004F17ED">
      <w:pPr>
        <w:spacing w:after="0" w:line="240" w:lineRule="auto"/>
      </w:pPr>
      <w:r>
        <w:separator/>
      </w:r>
    </w:p>
  </w:footnote>
  <w:footnote w:type="continuationSeparator" w:id="0">
    <w:p w:rsidR="00EE0F0F" w:rsidRDefault="00EE0F0F" w:rsidP="004F17ED">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290E4F14"/>
    <w:lvl w:ilvl="0">
      <w:start w:val="1"/>
      <w:numFmt w:val="decimal"/>
      <w:pStyle w:val="slovanseznam5"/>
      <w:lvlText w:val="%1."/>
      <w:lvlJc w:val="left"/>
      <w:pPr>
        <w:tabs>
          <w:tab w:val="num" w:pos="1492"/>
        </w:tabs>
        <w:ind w:left="1492" w:hanging="360"/>
      </w:pPr>
    </w:lvl>
  </w:abstractNum>
  <w:abstractNum w:abstractNumId="1">
    <w:nsid w:val="FFFFFF7D"/>
    <w:multiLevelType w:val="singleLevel"/>
    <w:tmpl w:val="8C08B84E"/>
    <w:lvl w:ilvl="0">
      <w:start w:val="1"/>
      <w:numFmt w:val="decimal"/>
      <w:pStyle w:val="slovanseznam4"/>
      <w:lvlText w:val="%1."/>
      <w:lvlJc w:val="left"/>
      <w:pPr>
        <w:tabs>
          <w:tab w:val="num" w:pos="1209"/>
        </w:tabs>
        <w:ind w:left="1209" w:hanging="360"/>
      </w:pPr>
    </w:lvl>
  </w:abstractNum>
  <w:abstractNum w:abstractNumId="2">
    <w:nsid w:val="FFFFFF7E"/>
    <w:multiLevelType w:val="singleLevel"/>
    <w:tmpl w:val="F42245F0"/>
    <w:lvl w:ilvl="0">
      <w:start w:val="1"/>
      <w:numFmt w:val="decimal"/>
      <w:pStyle w:val="slovanseznam3"/>
      <w:lvlText w:val="%1."/>
      <w:lvlJc w:val="left"/>
      <w:pPr>
        <w:tabs>
          <w:tab w:val="num" w:pos="926"/>
        </w:tabs>
        <w:ind w:left="926" w:hanging="360"/>
      </w:pPr>
    </w:lvl>
  </w:abstractNum>
  <w:abstractNum w:abstractNumId="3">
    <w:nsid w:val="FFFFFF7F"/>
    <w:multiLevelType w:val="singleLevel"/>
    <w:tmpl w:val="8A9E3754"/>
    <w:lvl w:ilvl="0">
      <w:start w:val="1"/>
      <w:numFmt w:val="decimal"/>
      <w:pStyle w:val="slovanseznam2"/>
      <w:lvlText w:val="%1."/>
      <w:lvlJc w:val="left"/>
      <w:pPr>
        <w:tabs>
          <w:tab w:val="num" w:pos="643"/>
        </w:tabs>
        <w:ind w:left="643" w:hanging="360"/>
      </w:pPr>
    </w:lvl>
  </w:abstractNum>
  <w:abstractNum w:abstractNumId="4">
    <w:nsid w:val="FFFFFF80"/>
    <w:multiLevelType w:val="singleLevel"/>
    <w:tmpl w:val="A86E144E"/>
    <w:lvl w:ilvl="0">
      <w:start w:val="1"/>
      <w:numFmt w:val="bullet"/>
      <w:pStyle w:val="Seznamsodrkami5"/>
      <w:lvlText w:val=""/>
      <w:lvlJc w:val="left"/>
      <w:pPr>
        <w:tabs>
          <w:tab w:val="num" w:pos="1492"/>
        </w:tabs>
        <w:ind w:left="1492" w:hanging="360"/>
      </w:pPr>
      <w:rPr>
        <w:rFonts w:ascii="Symbol" w:hAnsi="Symbol" w:hint="default"/>
      </w:rPr>
    </w:lvl>
  </w:abstractNum>
  <w:abstractNum w:abstractNumId="5">
    <w:nsid w:val="FFFFFF81"/>
    <w:multiLevelType w:val="singleLevel"/>
    <w:tmpl w:val="70BEC0C4"/>
    <w:lvl w:ilvl="0">
      <w:start w:val="1"/>
      <w:numFmt w:val="bullet"/>
      <w:pStyle w:val="Seznamsodrkami4"/>
      <w:lvlText w:val=""/>
      <w:lvlJc w:val="left"/>
      <w:pPr>
        <w:tabs>
          <w:tab w:val="num" w:pos="1209"/>
        </w:tabs>
        <w:ind w:left="1209" w:hanging="360"/>
      </w:pPr>
      <w:rPr>
        <w:rFonts w:ascii="Symbol" w:hAnsi="Symbol" w:hint="default"/>
      </w:rPr>
    </w:lvl>
  </w:abstractNum>
  <w:abstractNum w:abstractNumId="6">
    <w:nsid w:val="FFFFFF82"/>
    <w:multiLevelType w:val="singleLevel"/>
    <w:tmpl w:val="B5CCF034"/>
    <w:lvl w:ilvl="0">
      <w:start w:val="1"/>
      <w:numFmt w:val="bullet"/>
      <w:pStyle w:val="Seznamsodrkami3"/>
      <w:lvlText w:val=""/>
      <w:lvlJc w:val="left"/>
      <w:pPr>
        <w:tabs>
          <w:tab w:val="num" w:pos="926"/>
        </w:tabs>
        <w:ind w:left="926" w:hanging="360"/>
      </w:pPr>
      <w:rPr>
        <w:rFonts w:ascii="Symbol" w:hAnsi="Symbol" w:hint="default"/>
      </w:rPr>
    </w:lvl>
  </w:abstractNum>
  <w:abstractNum w:abstractNumId="7">
    <w:nsid w:val="FFFFFF83"/>
    <w:multiLevelType w:val="singleLevel"/>
    <w:tmpl w:val="3670DF24"/>
    <w:lvl w:ilvl="0">
      <w:start w:val="1"/>
      <w:numFmt w:val="bullet"/>
      <w:pStyle w:val="Seznamsodrkami2"/>
      <w:lvlText w:val=""/>
      <w:lvlJc w:val="left"/>
      <w:pPr>
        <w:tabs>
          <w:tab w:val="num" w:pos="643"/>
        </w:tabs>
        <w:ind w:left="643" w:hanging="360"/>
      </w:pPr>
      <w:rPr>
        <w:rFonts w:ascii="Symbol" w:hAnsi="Symbol" w:hint="default"/>
      </w:rPr>
    </w:lvl>
  </w:abstractNum>
  <w:abstractNum w:abstractNumId="8">
    <w:nsid w:val="FFFFFF88"/>
    <w:multiLevelType w:val="singleLevel"/>
    <w:tmpl w:val="DAB03C94"/>
    <w:lvl w:ilvl="0">
      <w:start w:val="1"/>
      <w:numFmt w:val="decimal"/>
      <w:pStyle w:val="slovanseznam"/>
      <w:lvlText w:val="%1."/>
      <w:lvlJc w:val="left"/>
      <w:pPr>
        <w:tabs>
          <w:tab w:val="num" w:pos="360"/>
        </w:tabs>
        <w:ind w:left="360" w:hanging="360"/>
      </w:pPr>
    </w:lvl>
  </w:abstractNum>
  <w:abstractNum w:abstractNumId="9">
    <w:nsid w:val="FFFFFF89"/>
    <w:multiLevelType w:val="singleLevel"/>
    <w:tmpl w:val="61A2FD7C"/>
    <w:lvl w:ilvl="0">
      <w:start w:val="1"/>
      <w:numFmt w:val="bullet"/>
      <w:pStyle w:val="Seznamsodrkami"/>
      <w:lvlText w:val=""/>
      <w:lvlJc w:val="left"/>
      <w:pPr>
        <w:tabs>
          <w:tab w:val="num" w:pos="360"/>
        </w:tabs>
        <w:ind w:left="360" w:hanging="360"/>
      </w:pPr>
      <w:rPr>
        <w:rFonts w:ascii="Symbol" w:hAnsi="Symbol" w:hint="default"/>
      </w:rPr>
    </w:lvl>
  </w:abstractNum>
  <w:abstractNum w:abstractNumId="10">
    <w:nsid w:val="04B378CE"/>
    <w:multiLevelType w:val="singleLevel"/>
    <w:tmpl w:val="4D58B58E"/>
    <w:lvl w:ilvl="0">
      <w:start w:val="1"/>
      <w:numFmt w:val="decimal"/>
      <w:pStyle w:val="Textpozmn"/>
      <w:lvlText w:val="%1."/>
      <w:lvlJc w:val="left"/>
      <w:pPr>
        <w:tabs>
          <w:tab w:val="num" w:pos="425"/>
        </w:tabs>
        <w:ind w:left="425" w:hanging="425"/>
      </w:pPr>
    </w:lvl>
  </w:abstractNum>
  <w:abstractNum w:abstractNumId="11">
    <w:nsid w:val="06092730"/>
    <w:multiLevelType w:val="singleLevel"/>
    <w:tmpl w:val="1C926EF8"/>
    <w:lvl w:ilvl="0">
      <w:start w:val="1"/>
      <w:numFmt w:val="upperLetter"/>
      <w:pStyle w:val="Oznaenpozmn"/>
      <w:lvlText w:val="%1."/>
      <w:lvlJc w:val="left"/>
      <w:pPr>
        <w:tabs>
          <w:tab w:val="num" w:pos="425"/>
        </w:tabs>
        <w:ind w:left="425" w:hanging="425"/>
      </w:pPr>
    </w:lvl>
  </w:abstractNum>
  <w:abstractNum w:abstractNumId="12">
    <w:nsid w:val="0E8E1C81"/>
    <w:multiLevelType w:val="hybridMultilevel"/>
    <w:tmpl w:val="8DE63134"/>
    <w:lvl w:ilvl="0" w:tplc="3DA8D78C">
      <w:start w:val="1"/>
      <w:numFmt w:val="upperRoman"/>
      <w:pStyle w:val="Dvodovzprvaknovlnku"/>
      <w:suff w:val="nothing"/>
      <w:lvlText w:val="K čl.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nsid w:val="19371BD0"/>
    <w:multiLevelType w:val="singleLevel"/>
    <w:tmpl w:val="A920D918"/>
    <w:lvl w:ilvl="0">
      <w:start w:val="1"/>
      <w:numFmt w:val="decimal"/>
      <w:pStyle w:val="Novelizanbod"/>
      <w:lvlText w:val="%1."/>
      <w:lvlJc w:val="left"/>
      <w:pPr>
        <w:tabs>
          <w:tab w:val="num" w:pos="567"/>
        </w:tabs>
        <w:ind w:left="567" w:hanging="567"/>
      </w:pPr>
      <w:rPr>
        <w:b/>
        <w:i w:val="0"/>
      </w:rPr>
    </w:lvl>
  </w:abstractNum>
  <w:abstractNum w:abstractNumId="14">
    <w:nsid w:val="220C5A9C"/>
    <w:multiLevelType w:val="multilevel"/>
    <w:tmpl w:val="0405001F"/>
    <w:styleLink w:val="111111"/>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5">
    <w:nsid w:val="26E85E83"/>
    <w:multiLevelType w:val="multilevel"/>
    <w:tmpl w:val="EBDA8F54"/>
    <w:lvl w:ilvl="0">
      <w:start w:val="1"/>
      <w:numFmt w:val="none"/>
      <w:pStyle w:val="Paragraf"/>
      <w:isLgl/>
      <w:suff w:val="nothing"/>
      <w:lvlText w:val=""/>
      <w:lvlJc w:val="left"/>
      <w:pPr>
        <w:ind w:left="0" w:firstLine="0"/>
      </w:pPr>
      <w:rPr>
        <w:rFonts w:hint="default"/>
      </w:rPr>
    </w:lvl>
    <w:lvl w:ilvl="1">
      <w:start w:val="1"/>
      <w:numFmt w:val="none"/>
      <w:lvlRestart w:val="0"/>
      <w:pStyle w:val="lnek"/>
      <w:suff w:val="nothing"/>
      <w:lvlText w:val=""/>
      <w:lvlJc w:val="left"/>
      <w:pPr>
        <w:ind w:left="0" w:firstLine="0"/>
      </w:pPr>
      <w:rPr>
        <w:rFonts w:hint="default"/>
      </w:rPr>
    </w:lvl>
    <w:lvl w:ilvl="2">
      <w:start w:val="1"/>
      <w:numFmt w:val="decimal"/>
      <w:pStyle w:val="Textodstavce"/>
      <w:isLgl/>
      <w:lvlText w:val="(%3)"/>
      <w:lvlJc w:val="left"/>
      <w:pPr>
        <w:tabs>
          <w:tab w:val="num" w:pos="782"/>
        </w:tabs>
        <w:ind w:left="0" w:firstLine="425"/>
      </w:pPr>
      <w:rPr>
        <w:rFonts w:hint="default"/>
      </w:rPr>
    </w:lvl>
    <w:lvl w:ilvl="3">
      <w:start w:val="1"/>
      <w:numFmt w:val="lowerLetter"/>
      <w:pStyle w:val="Textpsmene"/>
      <w:lvlText w:val="%4)"/>
      <w:lvlJc w:val="left"/>
      <w:pPr>
        <w:tabs>
          <w:tab w:val="num" w:pos="425"/>
        </w:tabs>
        <w:ind w:left="425" w:hanging="425"/>
      </w:pPr>
      <w:rPr>
        <w:rFonts w:hint="default"/>
      </w:rPr>
    </w:lvl>
    <w:lvl w:ilvl="4">
      <w:start w:val="1"/>
      <w:numFmt w:val="decimal"/>
      <w:pStyle w:val="Textbodu"/>
      <w:isLgl/>
      <w:lvlText w:val="%5."/>
      <w:lvlJc w:val="left"/>
      <w:pPr>
        <w:tabs>
          <w:tab w:val="num" w:pos="851"/>
        </w:tabs>
        <w:ind w:left="851" w:hanging="426"/>
      </w:pPr>
      <w:rPr>
        <w:rFonts w:hint="default"/>
      </w:rPr>
    </w:lvl>
    <w:lvl w:ilvl="5">
      <w:start w:val="1"/>
      <w:numFmt w:val="none"/>
      <w:suff w:val="nothing"/>
      <w:lvlText w:val="%6"/>
      <w:lvlJc w:val="left"/>
      <w:pPr>
        <w:ind w:left="0" w:firstLine="0"/>
      </w:pPr>
      <w:rPr>
        <w:rFonts w:hint="default"/>
      </w:rPr>
    </w:lvl>
    <w:lvl w:ilvl="6">
      <w:start w:val="1"/>
      <w:numFmt w:val="none"/>
      <w:pStyle w:val="Nadpis7"/>
      <w:suff w:val="nothing"/>
      <w:lvlText w:val=""/>
      <w:lvlJc w:val="left"/>
      <w:pPr>
        <w:ind w:left="0" w:firstLine="0"/>
      </w:pPr>
      <w:rPr>
        <w:rFonts w:hint="default"/>
      </w:rPr>
    </w:lvl>
    <w:lvl w:ilvl="7">
      <w:start w:val="1"/>
      <w:numFmt w:val="none"/>
      <w:pStyle w:val="Nadpis8"/>
      <w:suff w:val="nothing"/>
      <w:lvlText w:val=""/>
      <w:lvlJc w:val="left"/>
      <w:pPr>
        <w:ind w:left="0" w:firstLine="0"/>
      </w:pPr>
      <w:rPr>
        <w:rFonts w:hint="default"/>
      </w:rPr>
    </w:lvl>
    <w:lvl w:ilvl="8">
      <w:start w:val="1"/>
      <w:numFmt w:val="none"/>
      <w:pStyle w:val="Nadpis9"/>
      <w:suff w:val="nothing"/>
      <w:lvlText w:val=""/>
      <w:lvlJc w:val="left"/>
      <w:pPr>
        <w:ind w:left="0" w:firstLine="0"/>
      </w:pPr>
      <w:rPr>
        <w:rFonts w:hint="default"/>
      </w:rPr>
    </w:lvl>
  </w:abstractNum>
  <w:abstractNum w:abstractNumId="16">
    <w:nsid w:val="29027D9B"/>
    <w:multiLevelType w:val="hybridMultilevel"/>
    <w:tmpl w:val="687CF5D8"/>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nsid w:val="290B3D57"/>
    <w:multiLevelType w:val="hybridMultilevel"/>
    <w:tmpl w:val="FA10F3E0"/>
    <w:lvl w:ilvl="0" w:tplc="04050017">
      <w:start w:val="1"/>
      <w:numFmt w:val="lowerLetter"/>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nsid w:val="2AF66ADF"/>
    <w:multiLevelType w:val="multilevel"/>
    <w:tmpl w:val="00A410C0"/>
    <w:lvl w:ilvl="0">
      <w:start w:val="1"/>
      <w:numFmt w:val="none"/>
      <w:isLgl/>
      <w:suff w:val="nothing"/>
      <w:lvlText w:val=""/>
      <w:lvlJc w:val="left"/>
      <w:pPr>
        <w:ind w:left="0" w:firstLine="0"/>
      </w:pPr>
      <w:rPr>
        <w:rFonts w:hint="default"/>
      </w:rPr>
    </w:lvl>
    <w:lvl w:ilvl="1">
      <w:start w:val="1"/>
      <w:numFmt w:val="none"/>
      <w:lvlRestart w:val="0"/>
      <w:suff w:val="nothing"/>
      <w:lvlText w:val=""/>
      <w:lvlJc w:val="left"/>
      <w:pPr>
        <w:ind w:left="0" w:firstLine="0"/>
      </w:pPr>
      <w:rPr>
        <w:rFonts w:hint="default"/>
      </w:rPr>
    </w:lvl>
    <w:lvl w:ilvl="2">
      <w:start w:val="1"/>
      <w:numFmt w:val="decimal"/>
      <w:pStyle w:val="Textpechodka"/>
      <w:isLgl/>
      <w:lvlText w:val="%3."/>
      <w:lvlJc w:val="left"/>
      <w:pPr>
        <w:tabs>
          <w:tab w:val="num" w:pos="425"/>
        </w:tabs>
        <w:ind w:left="425" w:hanging="425"/>
      </w:pPr>
      <w:rPr>
        <w:rFonts w:hint="default"/>
      </w:rPr>
    </w:lvl>
    <w:lvl w:ilvl="3">
      <w:start w:val="1"/>
      <w:numFmt w:val="lowerLetter"/>
      <w:pStyle w:val="Textpechodkapsmene"/>
      <w:lvlText w:val="%4)"/>
      <w:lvlJc w:val="left"/>
      <w:pPr>
        <w:tabs>
          <w:tab w:val="num" w:pos="851"/>
        </w:tabs>
        <w:ind w:left="851" w:hanging="426"/>
      </w:pPr>
      <w:rPr>
        <w:rFonts w:hint="default"/>
      </w:rPr>
    </w:lvl>
    <w:lvl w:ilvl="4">
      <w:start w:val="1"/>
      <w:numFmt w:val="none"/>
      <w:suff w:val="nothing"/>
      <w:lvlText w:val=""/>
      <w:lvlJc w:val="left"/>
      <w:pPr>
        <w:ind w:left="0" w:firstLine="0"/>
      </w:pPr>
      <w:rPr>
        <w:rFonts w:hint="default"/>
      </w:rPr>
    </w:lvl>
    <w:lvl w:ilvl="5">
      <w:start w:val="1"/>
      <w:numFmt w:val="none"/>
      <w:suff w:val="nothing"/>
      <w:lvlText w:val="%6"/>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9">
    <w:nsid w:val="2F951580"/>
    <w:multiLevelType w:val="hybridMultilevel"/>
    <w:tmpl w:val="161EE320"/>
    <w:lvl w:ilvl="0" w:tplc="04050011">
      <w:start w:val="1"/>
      <w:numFmt w:val="decimal"/>
      <w:lvlText w:val="%1)"/>
      <w:lvlJc w:val="left"/>
      <w:pPr>
        <w:ind w:left="720" w:hanging="360"/>
      </w:p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0">
    <w:nsid w:val="358F7D0B"/>
    <w:multiLevelType w:val="singleLevel"/>
    <w:tmpl w:val="15A0EFFC"/>
    <w:lvl w:ilvl="0">
      <w:start w:val="1"/>
      <w:numFmt w:val="decimal"/>
      <w:pStyle w:val="Novelizanbodvpozmn"/>
      <w:lvlText w:val="%1."/>
      <w:lvlJc w:val="left"/>
      <w:pPr>
        <w:tabs>
          <w:tab w:val="num" w:pos="851"/>
        </w:tabs>
        <w:ind w:left="851" w:hanging="851"/>
      </w:pPr>
    </w:lvl>
  </w:abstractNum>
  <w:abstractNum w:abstractNumId="21">
    <w:nsid w:val="42E50E35"/>
    <w:multiLevelType w:val="multilevel"/>
    <w:tmpl w:val="600899B8"/>
    <w:lvl w:ilvl="0">
      <w:start w:val="1"/>
      <w:numFmt w:val="decimal"/>
      <w:lvlText w:val="%1)"/>
      <w:lvlJc w:val="left"/>
      <w:pPr>
        <w:tabs>
          <w:tab w:val="num" w:pos="720"/>
        </w:tabs>
        <w:ind w:left="720" w:hanging="360"/>
      </w:pPr>
      <w:rPr>
        <w:rFonts w:hint="default"/>
        <w:sz w:val="20"/>
      </w:rPr>
    </w:lvl>
    <w:lvl w:ilvl="1">
      <w:start w:val="1"/>
      <w:numFmt w:val="bullet"/>
      <w:lvlText w:val="o"/>
      <w:lvlJc w:val="left"/>
      <w:pPr>
        <w:tabs>
          <w:tab w:val="num" w:pos="928"/>
        </w:tabs>
        <w:ind w:left="928"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nsid w:val="49231A78"/>
    <w:multiLevelType w:val="hybridMultilevel"/>
    <w:tmpl w:val="05B2C342"/>
    <w:lvl w:ilvl="0" w:tplc="04050005">
      <w:start w:val="1"/>
      <w:numFmt w:val="bullet"/>
      <w:lvlText w:val=""/>
      <w:lvlJc w:val="left"/>
      <w:pPr>
        <w:ind w:left="786" w:hanging="360"/>
      </w:pPr>
      <w:rPr>
        <w:rFonts w:ascii="Wingdings" w:hAnsi="Wingdings" w:hint="default"/>
      </w:rPr>
    </w:lvl>
    <w:lvl w:ilvl="1" w:tplc="04050003" w:tentative="1">
      <w:start w:val="1"/>
      <w:numFmt w:val="bullet"/>
      <w:lvlText w:val="o"/>
      <w:lvlJc w:val="left"/>
      <w:pPr>
        <w:ind w:left="1506" w:hanging="360"/>
      </w:pPr>
      <w:rPr>
        <w:rFonts w:ascii="Courier New" w:hAnsi="Courier New" w:cs="Courier New" w:hint="default"/>
      </w:rPr>
    </w:lvl>
    <w:lvl w:ilvl="2" w:tplc="04050005" w:tentative="1">
      <w:start w:val="1"/>
      <w:numFmt w:val="bullet"/>
      <w:lvlText w:val=""/>
      <w:lvlJc w:val="left"/>
      <w:pPr>
        <w:ind w:left="2226" w:hanging="360"/>
      </w:pPr>
      <w:rPr>
        <w:rFonts w:ascii="Wingdings" w:hAnsi="Wingdings" w:hint="default"/>
      </w:rPr>
    </w:lvl>
    <w:lvl w:ilvl="3" w:tplc="04050001" w:tentative="1">
      <w:start w:val="1"/>
      <w:numFmt w:val="bullet"/>
      <w:lvlText w:val=""/>
      <w:lvlJc w:val="left"/>
      <w:pPr>
        <w:ind w:left="2946" w:hanging="360"/>
      </w:pPr>
      <w:rPr>
        <w:rFonts w:ascii="Symbol" w:hAnsi="Symbol" w:hint="default"/>
      </w:rPr>
    </w:lvl>
    <w:lvl w:ilvl="4" w:tplc="04050003" w:tentative="1">
      <w:start w:val="1"/>
      <w:numFmt w:val="bullet"/>
      <w:lvlText w:val="o"/>
      <w:lvlJc w:val="left"/>
      <w:pPr>
        <w:ind w:left="3666" w:hanging="360"/>
      </w:pPr>
      <w:rPr>
        <w:rFonts w:ascii="Courier New" w:hAnsi="Courier New" w:cs="Courier New" w:hint="default"/>
      </w:rPr>
    </w:lvl>
    <w:lvl w:ilvl="5" w:tplc="04050005" w:tentative="1">
      <w:start w:val="1"/>
      <w:numFmt w:val="bullet"/>
      <w:lvlText w:val=""/>
      <w:lvlJc w:val="left"/>
      <w:pPr>
        <w:ind w:left="4386" w:hanging="360"/>
      </w:pPr>
      <w:rPr>
        <w:rFonts w:ascii="Wingdings" w:hAnsi="Wingdings" w:hint="default"/>
      </w:rPr>
    </w:lvl>
    <w:lvl w:ilvl="6" w:tplc="04050001" w:tentative="1">
      <w:start w:val="1"/>
      <w:numFmt w:val="bullet"/>
      <w:lvlText w:val=""/>
      <w:lvlJc w:val="left"/>
      <w:pPr>
        <w:ind w:left="5106" w:hanging="360"/>
      </w:pPr>
      <w:rPr>
        <w:rFonts w:ascii="Symbol" w:hAnsi="Symbol" w:hint="default"/>
      </w:rPr>
    </w:lvl>
    <w:lvl w:ilvl="7" w:tplc="04050003" w:tentative="1">
      <w:start w:val="1"/>
      <w:numFmt w:val="bullet"/>
      <w:lvlText w:val="o"/>
      <w:lvlJc w:val="left"/>
      <w:pPr>
        <w:ind w:left="5826" w:hanging="360"/>
      </w:pPr>
      <w:rPr>
        <w:rFonts w:ascii="Courier New" w:hAnsi="Courier New" w:cs="Courier New" w:hint="default"/>
      </w:rPr>
    </w:lvl>
    <w:lvl w:ilvl="8" w:tplc="04050005" w:tentative="1">
      <w:start w:val="1"/>
      <w:numFmt w:val="bullet"/>
      <w:lvlText w:val=""/>
      <w:lvlJc w:val="left"/>
      <w:pPr>
        <w:ind w:left="6546" w:hanging="360"/>
      </w:pPr>
      <w:rPr>
        <w:rFonts w:ascii="Wingdings" w:hAnsi="Wingdings" w:hint="default"/>
      </w:rPr>
    </w:lvl>
  </w:abstractNum>
  <w:abstractNum w:abstractNumId="23">
    <w:nsid w:val="4ED46AED"/>
    <w:multiLevelType w:val="multilevel"/>
    <w:tmpl w:val="C3A4DD10"/>
    <w:lvl w:ilvl="0">
      <w:start w:val="1"/>
      <w:numFmt w:val="upperRoman"/>
      <w:lvlText w:val="%1."/>
      <w:lvlJc w:val="right"/>
      <w:pPr>
        <w:ind w:left="360" w:hanging="360"/>
      </w:pPr>
      <w:rPr>
        <w:rFonts w:ascii="Tahoma" w:hAnsi="Tahoma" w:cs="Tahoma" w:hint="default"/>
        <w:b/>
        <w:sz w:val="28"/>
      </w:rPr>
    </w:lvl>
    <w:lvl w:ilvl="1">
      <w:start w:val="1"/>
      <w:numFmt w:val="decimal"/>
      <w:isLgl/>
      <w:lvlText w:val="%1.%2."/>
      <w:lvlJc w:val="left"/>
      <w:pPr>
        <w:ind w:left="900" w:hanging="7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620" w:hanging="1080"/>
      </w:pPr>
      <w:rPr>
        <w:rFonts w:hint="default"/>
      </w:rPr>
    </w:lvl>
    <w:lvl w:ilvl="4">
      <w:start w:val="1"/>
      <w:numFmt w:val="decimal"/>
      <w:isLgl/>
      <w:lvlText w:val="%1.%2.%3.%4.%5."/>
      <w:lvlJc w:val="left"/>
      <w:pPr>
        <w:ind w:left="1800" w:hanging="1080"/>
      </w:pPr>
      <w:rPr>
        <w:rFonts w:hint="default"/>
      </w:rPr>
    </w:lvl>
    <w:lvl w:ilvl="5">
      <w:start w:val="1"/>
      <w:numFmt w:val="decimal"/>
      <w:isLgl/>
      <w:lvlText w:val="%1.%2.%3.%4.%5.%6."/>
      <w:lvlJc w:val="left"/>
      <w:pPr>
        <w:ind w:left="2340" w:hanging="1440"/>
      </w:pPr>
      <w:rPr>
        <w:rFonts w:hint="default"/>
      </w:rPr>
    </w:lvl>
    <w:lvl w:ilvl="6">
      <w:start w:val="1"/>
      <w:numFmt w:val="decimal"/>
      <w:isLgl/>
      <w:lvlText w:val="%1.%2.%3.%4.%5.%6.%7."/>
      <w:lvlJc w:val="left"/>
      <w:pPr>
        <w:ind w:left="2520" w:hanging="1440"/>
      </w:pPr>
      <w:rPr>
        <w:rFonts w:hint="default"/>
      </w:rPr>
    </w:lvl>
    <w:lvl w:ilvl="7">
      <w:start w:val="1"/>
      <w:numFmt w:val="decimal"/>
      <w:isLgl/>
      <w:lvlText w:val="%1.%2.%3.%4.%5.%6.%7.%8."/>
      <w:lvlJc w:val="left"/>
      <w:pPr>
        <w:ind w:left="3060" w:hanging="1800"/>
      </w:pPr>
      <w:rPr>
        <w:rFonts w:hint="default"/>
      </w:rPr>
    </w:lvl>
    <w:lvl w:ilvl="8">
      <w:start w:val="1"/>
      <w:numFmt w:val="decimal"/>
      <w:isLgl/>
      <w:lvlText w:val="%1.%2.%3.%4.%5.%6.%7.%8.%9."/>
      <w:lvlJc w:val="left"/>
      <w:pPr>
        <w:ind w:left="3600" w:hanging="2160"/>
      </w:pPr>
      <w:rPr>
        <w:rFonts w:hint="default"/>
      </w:rPr>
    </w:lvl>
  </w:abstractNum>
  <w:abstractNum w:abstractNumId="24">
    <w:nsid w:val="5EBB6430"/>
    <w:multiLevelType w:val="hybridMultilevel"/>
    <w:tmpl w:val="4D62FE4E"/>
    <w:lvl w:ilvl="0" w:tplc="04050005">
      <w:start w:val="1"/>
      <w:numFmt w:val="bullet"/>
      <w:lvlText w:val=""/>
      <w:lvlJc w:val="left"/>
      <w:pPr>
        <w:ind w:left="720" w:hanging="360"/>
      </w:pPr>
      <w:rPr>
        <w:rFonts w:ascii="Wingdings" w:hAnsi="Wingdings"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5">
    <w:nsid w:val="5F1D1584"/>
    <w:multiLevelType w:val="hybridMultilevel"/>
    <w:tmpl w:val="C0F617C2"/>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nsid w:val="5F54556F"/>
    <w:multiLevelType w:val="hybridMultilevel"/>
    <w:tmpl w:val="A9163A2C"/>
    <w:lvl w:ilvl="0" w:tplc="CD02831E">
      <w:start w:val="1"/>
      <w:numFmt w:val="decimal"/>
      <w:pStyle w:val="Dvodovzprvakdlu"/>
      <w:suff w:val="nothing"/>
      <w:lvlText w:val="K 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nsid w:val="6702047C"/>
    <w:multiLevelType w:val="hybridMultilevel"/>
    <w:tmpl w:val="BA9A3A18"/>
    <w:lvl w:ilvl="0" w:tplc="62BE8CFA">
      <w:start w:val="1"/>
      <w:numFmt w:val="decimal"/>
      <w:pStyle w:val="Dvodovzprvakpododdlu"/>
      <w:suff w:val="nothing"/>
      <w:lvlText w:val="K pod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nsid w:val="6E370F52"/>
    <w:multiLevelType w:val="hybridMultilevel"/>
    <w:tmpl w:val="D50E00CC"/>
    <w:lvl w:ilvl="0" w:tplc="437A026A">
      <w:start w:val="1"/>
      <w:numFmt w:val="decimal"/>
      <w:pStyle w:val="Dvodovzprvakoddlu"/>
      <w:suff w:val="nothing"/>
      <w:lvlText w:val="K oddíl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nsid w:val="71FB70A6"/>
    <w:multiLevelType w:val="hybridMultilevel"/>
    <w:tmpl w:val="D820BC16"/>
    <w:lvl w:ilvl="0" w:tplc="319A5226">
      <w:start w:val="1"/>
      <w:numFmt w:val="decimal"/>
      <w:pStyle w:val="Dvodovzprvakbodu"/>
      <w:suff w:val="space"/>
      <w:lvlText w:val="K bodu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nsid w:val="78604A35"/>
    <w:multiLevelType w:val="hybridMultilevel"/>
    <w:tmpl w:val="2D2C538A"/>
    <w:lvl w:ilvl="0" w:tplc="5ED6CD70">
      <w:start w:val="1"/>
      <w:numFmt w:val="decimal"/>
      <w:pStyle w:val="StylDvodovzprva16bTun"/>
      <w:lvlText w:val="K bodu %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nsid w:val="7FE12532"/>
    <w:multiLevelType w:val="hybridMultilevel"/>
    <w:tmpl w:val="A410A940"/>
    <w:lvl w:ilvl="0" w:tplc="52C6C694">
      <w:start w:val="1"/>
      <w:numFmt w:val="upperRoman"/>
      <w:pStyle w:val="Dvodovzprvakhlav"/>
      <w:suff w:val="nothing"/>
      <w:lvlText w:val="K hlavě %1"/>
      <w:lvlJc w:val="left"/>
      <w:pPr>
        <w:ind w:left="0" w:firstLine="0"/>
      </w:pPr>
      <w:rPr>
        <w:rFonts w:hint="default"/>
        <w:b/>
        <w:i w:val="0"/>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num w:numId="1">
    <w:abstractNumId w:val="24"/>
  </w:num>
  <w:num w:numId="2">
    <w:abstractNumId w:val="23"/>
  </w:num>
  <w:num w:numId="3">
    <w:abstractNumId w:val="22"/>
  </w:num>
  <w:num w:numId="4">
    <w:abstractNumId w:val="19"/>
  </w:num>
  <w:num w:numId="5">
    <w:abstractNumId w:val="20"/>
  </w:num>
  <w:num w:numId="6">
    <w:abstractNumId w:val="11"/>
  </w:num>
  <w:num w:numId="7">
    <w:abstractNumId w:val="10"/>
  </w:num>
  <w:num w:numId="8">
    <w:abstractNumId w:val="13"/>
  </w:num>
  <w:num w:numId="9">
    <w:abstractNumId w:val="29"/>
  </w:num>
  <w:num w:numId="10">
    <w:abstractNumId w:val="12"/>
  </w:num>
  <w:num w:numId="11">
    <w:abstractNumId w:val="31"/>
  </w:num>
  <w:num w:numId="12">
    <w:abstractNumId w:val="26"/>
  </w:num>
  <w:num w:numId="13">
    <w:abstractNumId w:val="28"/>
  </w:num>
  <w:num w:numId="14">
    <w:abstractNumId w:val="27"/>
  </w:num>
  <w:num w:numId="15">
    <w:abstractNumId w:val="8"/>
  </w:num>
  <w:num w:numId="16">
    <w:abstractNumId w:val="3"/>
  </w:num>
  <w:num w:numId="17">
    <w:abstractNumId w:val="2"/>
  </w:num>
  <w:num w:numId="18">
    <w:abstractNumId w:val="1"/>
  </w:num>
  <w:num w:numId="19">
    <w:abstractNumId w:val="0"/>
  </w:num>
  <w:num w:numId="20">
    <w:abstractNumId w:val="9"/>
  </w:num>
  <w:num w:numId="21">
    <w:abstractNumId w:val="7"/>
  </w:num>
  <w:num w:numId="22">
    <w:abstractNumId w:val="6"/>
  </w:num>
  <w:num w:numId="23">
    <w:abstractNumId w:val="5"/>
  </w:num>
  <w:num w:numId="24">
    <w:abstractNumId w:val="4"/>
  </w:num>
  <w:num w:numId="25">
    <w:abstractNumId w:val="14"/>
  </w:num>
  <w:num w:numId="26">
    <w:abstractNumId w:val="18"/>
  </w:num>
  <w:num w:numId="27">
    <w:abstractNumId w:val="15"/>
  </w:num>
  <w:num w:numId="28">
    <w:abstractNumId w:val="30"/>
  </w:num>
  <w:num w:numId="29">
    <w:abstractNumId w:val="25"/>
  </w:num>
  <w:num w:numId="30">
    <w:abstractNumId w:val="21"/>
  </w:num>
  <w:num w:numId="31">
    <w:abstractNumId w:val="17"/>
  </w:num>
  <w:num w:numId="32">
    <w:abstractNumId w:val="16"/>
  </w:num>
  <w:numIdMacAtCleanup w:val="3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5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661CF8"/>
    <w:rsid w:val="0000079D"/>
    <w:rsid w:val="00002200"/>
    <w:rsid w:val="00003D1D"/>
    <w:rsid w:val="000049DB"/>
    <w:rsid w:val="00006337"/>
    <w:rsid w:val="000065C2"/>
    <w:rsid w:val="00006D3F"/>
    <w:rsid w:val="00013763"/>
    <w:rsid w:val="000152BC"/>
    <w:rsid w:val="0002202C"/>
    <w:rsid w:val="00024354"/>
    <w:rsid w:val="00024EFD"/>
    <w:rsid w:val="00025EAC"/>
    <w:rsid w:val="000331FE"/>
    <w:rsid w:val="0003592E"/>
    <w:rsid w:val="00035A22"/>
    <w:rsid w:val="00037D46"/>
    <w:rsid w:val="00037E81"/>
    <w:rsid w:val="000400D6"/>
    <w:rsid w:val="00040942"/>
    <w:rsid w:val="00040B86"/>
    <w:rsid w:val="00042450"/>
    <w:rsid w:val="00045E2F"/>
    <w:rsid w:val="000478D3"/>
    <w:rsid w:val="00047C25"/>
    <w:rsid w:val="00062A39"/>
    <w:rsid w:val="00070061"/>
    <w:rsid w:val="00071319"/>
    <w:rsid w:val="00071E57"/>
    <w:rsid w:val="00073AE1"/>
    <w:rsid w:val="00073DF1"/>
    <w:rsid w:val="00075A74"/>
    <w:rsid w:val="000767BA"/>
    <w:rsid w:val="00076B99"/>
    <w:rsid w:val="00081677"/>
    <w:rsid w:val="00084E43"/>
    <w:rsid w:val="000867AE"/>
    <w:rsid w:val="00093AAA"/>
    <w:rsid w:val="000944DB"/>
    <w:rsid w:val="000A6ED0"/>
    <w:rsid w:val="000B2D74"/>
    <w:rsid w:val="000C3CEF"/>
    <w:rsid w:val="000D10C4"/>
    <w:rsid w:val="000D3219"/>
    <w:rsid w:val="000D322B"/>
    <w:rsid w:val="000D43A2"/>
    <w:rsid w:val="000D5A9A"/>
    <w:rsid w:val="000D7741"/>
    <w:rsid w:val="000F2090"/>
    <w:rsid w:val="000F401A"/>
    <w:rsid w:val="000F4720"/>
    <w:rsid w:val="000F5A9C"/>
    <w:rsid w:val="001017A9"/>
    <w:rsid w:val="001028D7"/>
    <w:rsid w:val="00106526"/>
    <w:rsid w:val="001065AE"/>
    <w:rsid w:val="0010675A"/>
    <w:rsid w:val="001109EF"/>
    <w:rsid w:val="00117697"/>
    <w:rsid w:val="001236D2"/>
    <w:rsid w:val="001241C8"/>
    <w:rsid w:val="001265DA"/>
    <w:rsid w:val="00126CB8"/>
    <w:rsid w:val="001277A2"/>
    <w:rsid w:val="001311AC"/>
    <w:rsid w:val="00131647"/>
    <w:rsid w:val="00134EB5"/>
    <w:rsid w:val="001351A0"/>
    <w:rsid w:val="00135BEF"/>
    <w:rsid w:val="00137ACA"/>
    <w:rsid w:val="00137CB0"/>
    <w:rsid w:val="00141501"/>
    <w:rsid w:val="0015004C"/>
    <w:rsid w:val="00150FB7"/>
    <w:rsid w:val="00156C6C"/>
    <w:rsid w:val="00161BEA"/>
    <w:rsid w:val="00162805"/>
    <w:rsid w:val="001629CF"/>
    <w:rsid w:val="00162B8A"/>
    <w:rsid w:val="00163DDA"/>
    <w:rsid w:val="0016564F"/>
    <w:rsid w:val="00165B6A"/>
    <w:rsid w:val="001765B5"/>
    <w:rsid w:val="00184111"/>
    <w:rsid w:val="001A0C83"/>
    <w:rsid w:val="001A1785"/>
    <w:rsid w:val="001A3D61"/>
    <w:rsid w:val="001A62A6"/>
    <w:rsid w:val="001A6AF4"/>
    <w:rsid w:val="001B5DB3"/>
    <w:rsid w:val="001B66D4"/>
    <w:rsid w:val="001C27F8"/>
    <w:rsid w:val="001C4A0C"/>
    <w:rsid w:val="001C509B"/>
    <w:rsid w:val="001D0703"/>
    <w:rsid w:val="001D070C"/>
    <w:rsid w:val="001D0880"/>
    <w:rsid w:val="001D488C"/>
    <w:rsid w:val="001D7CC3"/>
    <w:rsid w:val="001E247A"/>
    <w:rsid w:val="001E53D1"/>
    <w:rsid w:val="001E6F7D"/>
    <w:rsid w:val="001F1F7F"/>
    <w:rsid w:val="001F3948"/>
    <w:rsid w:val="001F5995"/>
    <w:rsid w:val="001F71A0"/>
    <w:rsid w:val="002028B4"/>
    <w:rsid w:val="00202980"/>
    <w:rsid w:val="00205B69"/>
    <w:rsid w:val="00205D7C"/>
    <w:rsid w:val="00206F98"/>
    <w:rsid w:val="00207B8D"/>
    <w:rsid w:val="00212896"/>
    <w:rsid w:val="00212BC6"/>
    <w:rsid w:val="00214FAB"/>
    <w:rsid w:val="00220138"/>
    <w:rsid w:val="0022197B"/>
    <w:rsid w:val="00221F51"/>
    <w:rsid w:val="00222868"/>
    <w:rsid w:val="00236086"/>
    <w:rsid w:val="00240477"/>
    <w:rsid w:val="00242580"/>
    <w:rsid w:val="0025086C"/>
    <w:rsid w:val="0025209F"/>
    <w:rsid w:val="00252C33"/>
    <w:rsid w:val="00253681"/>
    <w:rsid w:val="00254879"/>
    <w:rsid w:val="00257465"/>
    <w:rsid w:val="00257D6C"/>
    <w:rsid w:val="00263CDC"/>
    <w:rsid w:val="002738A3"/>
    <w:rsid w:val="00276A8C"/>
    <w:rsid w:val="00276F8F"/>
    <w:rsid w:val="00283D2E"/>
    <w:rsid w:val="0028797B"/>
    <w:rsid w:val="00292D21"/>
    <w:rsid w:val="00296169"/>
    <w:rsid w:val="002A082D"/>
    <w:rsid w:val="002A255B"/>
    <w:rsid w:val="002A2F5C"/>
    <w:rsid w:val="002A7232"/>
    <w:rsid w:val="002B0E18"/>
    <w:rsid w:val="002B11D7"/>
    <w:rsid w:val="002B3FF4"/>
    <w:rsid w:val="002B4CA4"/>
    <w:rsid w:val="002B6A65"/>
    <w:rsid w:val="002B7C80"/>
    <w:rsid w:val="002C0879"/>
    <w:rsid w:val="002C27F8"/>
    <w:rsid w:val="002D1507"/>
    <w:rsid w:val="002D6498"/>
    <w:rsid w:val="002D7924"/>
    <w:rsid w:val="002E0119"/>
    <w:rsid w:val="002E0228"/>
    <w:rsid w:val="002E065A"/>
    <w:rsid w:val="002E0C9E"/>
    <w:rsid w:val="002E151F"/>
    <w:rsid w:val="002E3FD5"/>
    <w:rsid w:val="002E7FFC"/>
    <w:rsid w:val="002F207D"/>
    <w:rsid w:val="002F57E7"/>
    <w:rsid w:val="00305BBB"/>
    <w:rsid w:val="003077D1"/>
    <w:rsid w:val="00311B5F"/>
    <w:rsid w:val="00311C47"/>
    <w:rsid w:val="003131F8"/>
    <w:rsid w:val="00322DF8"/>
    <w:rsid w:val="003249E2"/>
    <w:rsid w:val="00330B21"/>
    <w:rsid w:val="00333363"/>
    <w:rsid w:val="00335BB7"/>
    <w:rsid w:val="00343B36"/>
    <w:rsid w:val="00344F47"/>
    <w:rsid w:val="00351243"/>
    <w:rsid w:val="00351349"/>
    <w:rsid w:val="003526B8"/>
    <w:rsid w:val="003530C9"/>
    <w:rsid w:val="0035378B"/>
    <w:rsid w:val="00355EAB"/>
    <w:rsid w:val="00360D1A"/>
    <w:rsid w:val="003628E1"/>
    <w:rsid w:val="0036402D"/>
    <w:rsid w:val="00370ABB"/>
    <w:rsid w:val="00371022"/>
    <w:rsid w:val="00372802"/>
    <w:rsid w:val="00376752"/>
    <w:rsid w:val="00380F22"/>
    <w:rsid w:val="00384022"/>
    <w:rsid w:val="00386132"/>
    <w:rsid w:val="00392A6A"/>
    <w:rsid w:val="00395866"/>
    <w:rsid w:val="003A5632"/>
    <w:rsid w:val="003B1E33"/>
    <w:rsid w:val="003B2837"/>
    <w:rsid w:val="003B3592"/>
    <w:rsid w:val="003B59D1"/>
    <w:rsid w:val="003B5C88"/>
    <w:rsid w:val="003B7170"/>
    <w:rsid w:val="003B74D1"/>
    <w:rsid w:val="003C03D9"/>
    <w:rsid w:val="003C3862"/>
    <w:rsid w:val="003C5DCF"/>
    <w:rsid w:val="003D05CF"/>
    <w:rsid w:val="003D1358"/>
    <w:rsid w:val="003D13B0"/>
    <w:rsid w:val="003D387C"/>
    <w:rsid w:val="003E7434"/>
    <w:rsid w:val="003F33C4"/>
    <w:rsid w:val="003F5319"/>
    <w:rsid w:val="00403BCB"/>
    <w:rsid w:val="00403E80"/>
    <w:rsid w:val="004048A1"/>
    <w:rsid w:val="0040539D"/>
    <w:rsid w:val="00407A61"/>
    <w:rsid w:val="004128FE"/>
    <w:rsid w:val="00413E46"/>
    <w:rsid w:val="00417839"/>
    <w:rsid w:val="00422050"/>
    <w:rsid w:val="00423FDD"/>
    <w:rsid w:val="004242DB"/>
    <w:rsid w:val="004353BF"/>
    <w:rsid w:val="00440048"/>
    <w:rsid w:val="0044093C"/>
    <w:rsid w:val="004450E2"/>
    <w:rsid w:val="004536BC"/>
    <w:rsid w:val="00454762"/>
    <w:rsid w:val="004549DE"/>
    <w:rsid w:val="004559EA"/>
    <w:rsid w:val="00465991"/>
    <w:rsid w:val="00466E48"/>
    <w:rsid w:val="0047044D"/>
    <w:rsid w:val="00471191"/>
    <w:rsid w:val="004826DF"/>
    <w:rsid w:val="004901A5"/>
    <w:rsid w:val="0049025F"/>
    <w:rsid w:val="00490473"/>
    <w:rsid w:val="00491428"/>
    <w:rsid w:val="00491EB7"/>
    <w:rsid w:val="004935E1"/>
    <w:rsid w:val="00496091"/>
    <w:rsid w:val="004B16CD"/>
    <w:rsid w:val="004B555E"/>
    <w:rsid w:val="004C0443"/>
    <w:rsid w:val="004C27B8"/>
    <w:rsid w:val="004D207B"/>
    <w:rsid w:val="004D304C"/>
    <w:rsid w:val="004D65E5"/>
    <w:rsid w:val="004D762B"/>
    <w:rsid w:val="004E0C28"/>
    <w:rsid w:val="004E1900"/>
    <w:rsid w:val="004E46C7"/>
    <w:rsid w:val="004E67B6"/>
    <w:rsid w:val="004E7517"/>
    <w:rsid w:val="004F17ED"/>
    <w:rsid w:val="004F3002"/>
    <w:rsid w:val="004F3132"/>
    <w:rsid w:val="004F37DA"/>
    <w:rsid w:val="004F3AEB"/>
    <w:rsid w:val="00501365"/>
    <w:rsid w:val="005024A6"/>
    <w:rsid w:val="005042A6"/>
    <w:rsid w:val="00505738"/>
    <w:rsid w:val="00505B58"/>
    <w:rsid w:val="005062F3"/>
    <w:rsid w:val="00506981"/>
    <w:rsid w:val="005132D4"/>
    <w:rsid w:val="005170B6"/>
    <w:rsid w:val="00521193"/>
    <w:rsid w:val="005226BE"/>
    <w:rsid w:val="00524448"/>
    <w:rsid w:val="00525327"/>
    <w:rsid w:val="0052707D"/>
    <w:rsid w:val="00527B4E"/>
    <w:rsid w:val="005302F5"/>
    <w:rsid w:val="00530CBE"/>
    <w:rsid w:val="00533958"/>
    <w:rsid w:val="00540EA0"/>
    <w:rsid w:val="00542B36"/>
    <w:rsid w:val="00543D4A"/>
    <w:rsid w:val="00544C49"/>
    <w:rsid w:val="005452CF"/>
    <w:rsid w:val="005629AE"/>
    <w:rsid w:val="005635CB"/>
    <w:rsid w:val="005725FF"/>
    <w:rsid w:val="00572A6B"/>
    <w:rsid w:val="0057392F"/>
    <w:rsid w:val="005824E2"/>
    <w:rsid w:val="00584AD1"/>
    <w:rsid w:val="005874EF"/>
    <w:rsid w:val="00590D0D"/>
    <w:rsid w:val="00595560"/>
    <w:rsid w:val="005A5321"/>
    <w:rsid w:val="005B1C5E"/>
    <w:rsid w:val="005B3219"/>
    <w:rsid w:val="005C2727"/>
    <w:rsid w:val="005C311E"/>
    <w:rsid w:val="005C3F6A"/>
    <w:rsid w:val="005C44B7"/>
    <w:rsid w:val="005C5748"/>
    <w:rsid w:val="005D548B"/>
    <w:rsid w:val="005D7712"/>
    <w:rsid w:val="005E072B"/>
    <w:rsid w:val="005E1CF4"/>
    <w:rsid w:val="005E531F"/>
    <w:rsid w:val="005E6134"/>
    <w:rsid w:val="005F197A"/>
    <w:rsid w:val="005F6373"/>
    <w:rsid w:val="0060528B"/>
    <w:rsid w:val="00611C81"/>
    <w:rsid w:val="00612770"/>
    <w:rsid w:val="00616728"/>
    <w:rsid w:val="00621743"/>
    <w:rsid w:val="00625E80"/>
    <w:rsid w:val="00633D0B"/>
    <w:rsid w:val="00634759"/>
    <w:rsid w:val="00634BBB"/>
    <w:rsid w:val="00636CC5"/>
    <w:rsid w:val="0064007D"/>
    <w:rsid w:val="00640821"/>
    <w:rsid w:val="006419FC"/>
    <w:rsid w:val="00642B92"/>
    <w:rsid w:val="0064695A"/>
    <w:rsid w:val="00651B06"/>
    <w:rsid w:val="00655121"/>
    <w:rsid w:val="00656175"/>
    <w:rsid w:val="00661CF8"/>
    <w:rsid w:val="00664BFA"/>
    <w:rsid w:val="00681668"/>
    <w:rsid w:val="00685036"/>
    <w:rsid w:val="00687E51"/>
    <w:rsid w:val="0069081D"/>
    <w:rsid w:val="006909A9"/>
    <w:rsid w:val="00692BAF"/>
    <w:rsid w:val="006A1F9A"/>
    <w:rsid w:val="006A2727"/>
    <w:rsid w:val="006A4A20"/>
    <w:rsid w:val="006B0435"/>
    <w:rsid w:val="006B1D5C"/>
    <w:rsid w:val="006B2EB6"/>
    <w:rsid w:val="006B6895"/>
    <w:rsid w:val="006B7EE9"/>
    <w:rsid w:val="006C005F"/>
    <w:rsid w:val="006C459B"/>
    <w:rsid w:val="006C4699"/>
    <w:rsid w:val="006C6DAC"/>
    <w:rsid w:val="006C6F55"/>
    <w:rsid w:val="006D2E1E"/>
    <w:rsid w:val="006D437B"/>
    <w:rsid w:val="006D468C"/>
    <w:rsid w:val="006D487E"/>
    <w:rsid w:val="006E09B3"/>
    <w:rsid w:val="006E57D1"/>
    <w:rsid w:val="006F2E08"/>
    <w:rsid w:val="006F443D"/>
    <w:rsid w:val="00701B95"/>
    <w:rsid w:val="00706A9F"/>
    <w:rsid w:val="00711F19"/>
    <w:rsid w:val="007148E4"/>
    <w:rsid w:val="00715A6F"/>
    <w:rsid w:val="00721803"/>
    <w:rsid w:val="00724B67"/>
    <w:rsid w:val="0073165C"/>
    <w:rsid w:val="00741601"/>
    <w:rsid w:val="00745373"/>
    <w:rsid w:val="00751E42"/>
    <w:rsid w:val="00760E95"/>
    <w:rsid w:val="00761984"/>
    <w:rsid w:val="00765FD7"/>
    <w:rsid w:val="00773243"/>
    <w:rsid w:val="007825CD"/>
    <w:rsid w:val="00783961"/>
    <w:rsid w:val="00785AB4"/>
    <w:rsid w:val="00790364"/>
    <w:rsid w:val="0079795D"/>
    <w:rsid w:val="007A7BE0"/>
    <w:rsid w:val="007B7559"/>
    <w:rsid w:val="007C2983"/>
    <w:rsid w:val="007C36DB"/>
    <w:rsid w:val="007C51BB"/>
    <w:rsid w:val="007C520E"/>
    <w:rsid w:val="007D72DA"/>
    <w:rsid w:val="007E053D"/>
    <w:rsid w:val="007E317C"/>
    <w:rsid w:val="007E6A31"/>
    <w:rsid w:val="007E7045"/>
    <w:rsid w:val="007F09E2"/>
    <w:rsid w:val="007F3540"/>
    <w:rsid w:val="0080530B"/>
    <w:rsid w:val="008105BA"/>
    <w:rsid w:val="00812AEE"/>
    <w:rsid w:val="0081766C"/>
    <w:rsid w:val="00817BD5"/>
    <w:rsid w:val="00822C34"/>
    <w:rsid w:val="008230B0"/>
    <w:rsid w:val="0082325F"/>
    <w:rsid w:val="00825F8D"/>
    <w:rsid w:val="0082635A"/>
    <w:rsid w:val="00831890"/>
    <w:rsid w:val="00833FA6"/>
    <w:rsid w:val="0083799C"/>
    <w:rsid w:val="00844B2A"/>
    <w:rsid w:val="008472B6"/>
    <w:rsid w:val="00852FD0"/>
    <w:rsid w:val="008559F5"/>
    <w:rsid w:val="00856973"/>
    <w:rsid w:val="0086206B"/>
    <w:rsid w:val="00862B3D"/>
    <w:rsid w:val="00863036"/>
    <w:rsid w:val="00863A2B"/>
    <w:rsid w:val="008662C9"/>
    <w:rsid w:val="008679EA"/>
    <w:rsid w:val="00867E85"/>
    <w:rsid w:val="008741F9"/>
    <w:rsid w:val="00877BA9"/>
    <w:rsid w:val="008803F5"/>
    <w:rsid w:val="00883431"/>
    <w:rsid w:val="00886054"/>
    <w:rsid w:val="00893510"/>
    <w:rsid w:val="00896C09"/>
    <w:rsid w:val="00896D55"/>
    <w:rsid w:val="00897211"/>
    <w:rsid w:val="008978F9"/>
    <w:rsid w:val="008A1B9B"/>
    <w:rsid w:val="008B09D3"/>
    <w:rsid w:val="008B5061"/>
    <w:rsid w:val="008B5D32"/>
    <w:rsid w:val="008C1454"/>
    <w:rsid w:val="008C43D6"/>
    <w:rsid w:val="008C5AFD"/>
    <w:rsid w:val="008D0BF0"/>
    <w:rsid w:val="008D1F1C"/>
    <w:rsid w:val="008D540D"/>
    <w:rsid w:val="008D626F"/>
    <w:rsid w:val="008D6BFF"/>
    <w:rsid w:val="008E77C3"/>
    <w:rsid w:val="008E7880"/>
    <w:rsid w:val="008F311F"/>
    <w:rsid w:val="008F3C49"/>
    <w:rsid w:val="00910943"/>
    <w:rsid w:val="00912943"/>
    <w:rsid w:val="009143FC"/>
    <w:rsid w:val="009230B5"/>
    <w:rsid w:val="009231A5"/>
    <w:rsid w:val="009248C4"/>
    <w:rsid w:val="0092710B"/>
    <w:rsid w:val="009279A4"/>
    <w:rsid w:val="00927C2D"/>
    <w:rsid w:val="00930985"/>
    <w:rsid w:val="0093136E"/>
    <w:rsid w:val="009333C7"/>
    <w:rsid w:val="00935399"/>
    <w:rsid w:val="00937F20"/>
    <w:rsid w:val="00940DD8"/>
    <w:rsid w:val="00941C55"/>
    <w:rsid w:val="00943423"/>
    <w:rsid w:val="00944403"/>
    <w:rsid w:val="0095537D"/>
    <w:rsid w:val="00957DE3"/>
    <w:rsid w:val="00957E6D"/>
    <w:rsid w:val="00963277"/>
    <w:rsid w:val="009645A1"/>
    <w:rsid w:val="0097133F"/>
    <w:rsid w:val="0097263C"/>
    <w:rsid w:val="009735AF"/>
    <w:rsid w:val="00973927"/>
    <w:rsid w:val="00981081"/>
    <w:rsid w:val="00986431"/>
    <w:rsid w:val="00990563"/>
    <w:rsid w:val="00992BB4"/>
    <w:rsid w:val="0099311C"/>
    <w:rsid w:val="00993474"/>
    <w:rsid w:val="009937C8"/>
    <w:rsid w:val="00993A3B"/>
    <w:rsid w:val="009A232F"/>
    <w:rsid w:val="009A4480"/>
    <w:rsid w:val="009B2451"/>
    <w:rsid w:val="009B5F82"/>
    <w:rsid w:val="009B7D05"/>
    <w:rsid w:val="009D0163"/>
    <w:rsid w:val="009D0EF5"/>
    <w:rsid w:val="009D37B7"/>
    <w:rsid w:val="009D6849"/>
    <w:rsid w:val="009F5B9C"/>
    <w:rsid w:val="00A00B1A"/>
    <w:rsid w:val="00A00D5C"/>
    <w:rsid w:val="00A00EFE"/>
    <w:rsid w:val="00A06F92"/>
    <w:rsid w:val="00A1138A"/>
    <w:rsid w:val="00A14697"/>
    <w:rsid w:val="00A17C8E"/>
    <w:rsid w:val="00A20227"/>
    <w:rsid w:val="00A235E1"/>
    <w:rsid w:val="00A2427F"/>
    <w:rsid w:val="00A25A93"/>
    <w:rsid w:val="00A26266"/>
    <w:rsid w:val="00A304F2"/>
    <w:rsid w:val="00A32137"/>
    <w:rsid w:val="00A35E63"/>
    <w:rsid w:val="00A40D88"/>
    <w:rsid w:val="00A425CF"/>
    <w:rsid w:val="00A4328E"/>
    <w:rsid w:val="00A4785C"/>
    <w:rsid w:val="00A51F87"/>
    <w:rsid w:val="00A53592"/>
    <w:rsid w:val="00A64610"/>
    <w:rsid w:val="00A724E2"/>
    <w:rsid w:val="00A72D2E"/>
    <w:rsid w:val="00A74D91"/>
    <w:rsid w:val="00A80DAC"/>
    <w:rsid w:val="00A810D8"/>
    <w:rsid w:val="00A8661F"/>
    <w:rsid w:val="00A868D7"/>
    <w:rsid w:val="00A90421"/>
    <w:rsid w:val="00A94D83"/>
    <w:rsid w:val="00A9509D"/>
    <w:rsid w:val="00A965DE"/>
    <w:rsid w:val="00A97275"/>
    <w:rsid w:val="00A97A82"/>
    <w:rsid w:val="00AA3152"/>
    <w:rsid w:val="00AB2AC7"/>
    <w:rsid w:val="00AB7A72"/>
    <w:rsid w:val="00AC0AFF"/>
    <w:rsid w:val="00AE0E69"/>
    <w:rsid w:val="00AE1C12"/>
    <w:rsid w:val="00AE6FE8"/>
    <w:rsid w:val="00B01EFD"/>
    <w:rsid w:val="00B02CA3"/>
    <w:rsid w:val="00B11E72"/>
    <w:rsid w:val="00B23DBB"/>
    <w:rsid w:val="00B2481A"/>
    <w:rsid w:val="00B256C5"/>
    <w:rsid w:val="00B260C9"/>
    <w:rsid w:val="00B2624B"/>
    <w:rsid w:val="00B37871"/>
    <w:rsid w:val="00B445FA"/>
    <w:rsid w:val="00B469B4"/>
    <w:rsid w:val="00B503F5"/>
    <w:rsid w:val="00B53ECD"/>
    <w:rsid w:val="00B54AC3"/>
    <w:rsid w:val="00B556C5"/>
    <w:rsid w:val="00B61D44"/>
    <w:rsid w:val="00B62A83"/>
    <w:rsid w:val="00B636CE"/>
    <w:rsid w:val="00B64DE1"/>
    <w:rsid w:val="00B671E0"/>
    <w:rsid w:val="00B72496"/>
    <w:rsid w:val="00B74BB6"/>
    <w:rsid w:val="00B77CFA"/>
    <w:rsid w:val="00B9145E"/>
    <w:rsid w:val="00B91E12"/>
    <w:rsid w:val="00B94EF4"/>
    <w:rsid w:val="00B97271"/>
    <w:rsid w:val="00B97A23"/>
    <w:rsid w:val="00BA0D2D"/>
    <w:rsid w:val="00BA2C53"/>
    <w:rsid w:val="00BA30F2"/>
    <w:rsid w:val="00BA7587"/>
    <w:rsid w:val="00BB4C56"/>
    <w:rsid w:val="00BB55B2"/>
    <w:rsid w:val="00BB62FF"/>
    <w:rsid w:val="00BB7792"/>
    <w:rsid w:val="00BC07F1"/>
    <w:rsid w:val="00BC27A0"/>
    <w:rsid w:val="00BC329B"/>
    <w:rsid w:val="00BC6286"/>
    <w:rsid w:val="00BC63BD"/>
    <w:rsid w:val="00BE541E"/>
    <w:rsid w:val="00BE5B7A"/>
    <w:rsid w:val="00BF6038"/>
    <w:rsid w:val="00BF70FD"/>
    <w:rsid w:val="00C023AC"/>
    <w:rsid w:val="00C02A29"/>
    <w:rsid w:val="00C05079"/>
    <w:rsid w:val="00C1167A"/>
    <w:rsid w:val="00C17383"/>
    <w:rsid w:val="00C17D68"/>
    <w:rsid w:val="00C31C60"/>
    <w:rsid w:val="00C3782E"/>
    <w:rsid w:val="00C47E3E"/>
    <w:rsid w:val="00C50A52"/>
    <w:rsid w:val="00C55B8C"/>
    <w:rsid w:val="00C57BCD"/>
    <w:rsid w:val="00C619D5"/>
    <w:rsid w:val="00C6602B"/>
    <w:rsid w:val="00C70383"/>
    <w:rsid w:val="00C72818"/>
    <w:rsid w:val="00C77004"/>
    <w:rsid w:val="00C87754"/>
    <w:rsid w:val="00C915B1"/>
    <w:rsid w:val="00C928B3"/>
    <w:rsid w:val="00C92B7D"/>
    <w:rsid w:val="00C976C3"/>
    <w:rsid w:val="00CA1663"/>
    <w:rsid w:val="00CA685A"/>
    <w:rsid w:val="00CA7478"/>
    <w:rsid w:val="00CB0FB3"/>
    <w:rsid w:val="00CB11A0"/>
    <w:rsid w:val="00CB376B"/>
    <w:rsid w:val="00CB5430"/>
    <w:rsid w:val="00CB711D"/>
    <w:rsid w:val="00CC444E"/>
    <w:rsid w:val="00CD6D43"/>
    <w:rsid w:val="00CE0565"/>
    <w:rsid w:val="00CE36F5"/>
    <w:rsid w:val="00CE413C"/>
    <w:rsid w:val="00CE4377"/>
    <w:rsid w:val="00CE724B"/>
    <w:rsid w:val="00CE7FBD"/>
    <w:rsid w:val="00CF3793"/>
    <w:rsid w:val="00CF3ED9"/>
    <w:rsid w:val="00D0703B"/>
    <w:rsid w:val="00D07E73"/>
    <w:rsid w:val="00D10D0F"/>
    <w:rsid w:val="00D1753B"/>
    <w:rsid w:val="00D20249"/>
    <w:rsid w:val="00D2228E"/>
    <w:rsid w:val="00D234E4"/>
    <w:rsid w:val="00D268C4"/>
    <w:rsid w:val="00D33CE6"/>
    <w:rsid w:val="00D340E4"/>
    <w:rsid w:val="00D34946"/>
    <w:rsid w:val="00D37885"/>
    <w:rsid w:val="00D40031"/>
    <w:rsid w:val="00D410F7"/>
    <w:rsid w:val="00D41645"/>
    <w:rsid w:val="00D42DDD"/>
    <w:rsid w:val="00D4355F"/>
    <w:rsid w:val="00D43FA7"/>
    <w:rsid w:val="00D53432"/>
    <w:rsid w:val="00D60F29"/>
    <w:rsid w:val="00D613CE"/>
    <w:rsid w:val="00D613D3"/>
    <w:rsid w:val="00D61CAE"/>
    <w:rsid w:val="00D633C1"/>
    <w:rsid w:val="00D6526A"/>
    <w:rsid w:val="00D658E1"/>
    <w:rsid w:val="00D65EC5"/>
    <w:rsid w:val="00D6735E"/>
    <w:rsid w:val="00D71AAE"/>
    <w:rsid w:val="00D7264E"/>
    <w:rsid w:val="00D82D7F"/>
    <w:rsid w:val="00D83883"/>
    <w:rsid w:val="00D87A8B"/>
    <w:rsid w:val="00D93D7D"/>
    <w:rsid w:val="00D95FA3"/>
    <w:rsid w:val="00D96829"/>
    <w:rsid w:val="00D97ED8"/>
    <w:rsid w:val="00DA06F9"/>
    <w:rsid w:val="00DB1E3D"/>
    <w:rsid w:val="00DB40CC"/>
    <w:rsid w:val="00DB50AC"/>
    <w:rsid w:val="00DB5E90"/>
    <w:rsid w:val="00DB61CB"/>
    <w:rsid w:val="00DC0787"/>
    <w:rsid w:val="00DC2570"/>
    <w:rsid w:val="00DD1AA1"/>
    <w:rsid w:val="00DD47F1"/>
    <w:rsid w:val="00DE50EF"/>
    <w:rsid w:val="00DE666A"/>
    <w:rsid w:val="00DE736D"/>
    <w:rsid w:val="00DF16A3"/>
    <w:rsid w:val="00DF35F7"/>
    <w:rsid w:val="00E01361"/>
    <w:rsid w:val="00E03BEF"/>
    <w:rsid w:val="00E12DAE"/>
    <w:rsid w:val="00E3074E"/>
    <w:rsid w:val="00E31529"/>
    <w:rsid w:val="00E36480"/>
    <w:rsid w:val="00E45A2F"/>
    <w:rsid w:val="00E53D58"/>
    <w:rsid w:val="00E56467"/>
    <w:rsid w:val="00E619AA"/>
    <w:rsid w:val="00E6376E"/>
    <w:rsid w:val="00E63CED"/>
    <w:rsid w:val="00E6521D"/>
    <w:rsid w:val="00E6671D"/>
    <w:rsid w:val="00E73B4C"/>
    <w:rsid w:val="00E74B68"/>
    <w:rsid w:val="00E75547"/>
    <w:rsid w:val="00E80F23"/>
    <w:rsid w:val="00E81F94"/>
    <w:rsid w:val="00E81FE7"/>
    <w:rsid w:val="00E85F14"/>
    <w:rsid w:val="00E905FA"/>
    <w:rsid w:val="00E939BE"/>
    <w:rsid w:val="00E96759"/>
    <w:rsid w:val="00EA38B9"/>
    <w:rsid w:val="00EA3E61"/>
    <w:rsid w:val="00EA4C52"/>
    <w:rsid w:val="00EA582B"/>
    <w:rsid w:val="00EB09CB"/>
    <w:rsid w:val="00EB69A4"/>
    <w:rsid w:val="00EC0DBD"/>
    <w:rsid w:val="00EC28FB"/>
    <w:rsid w:val="00EC33E9"/>
    <w:rsid w:val="00EC3946"/>
    <w:rsid w:val="00EC3992"/>
    <w:rsid w:val="00EC5855"/>
    <w:rsid w:val="00EE0F0F"/>
    <w:rsid w:val="00EE72BF"/>
    <w:rsid w:val="00EF4375"/>
    <w:rsid w:val="00F01D94"/>
    <w:rsid w:val="00F03500"/>
    <w:rsid w:val="00F059ED"/>
    <w:rsid w:val="00F104A5"/>
    <w:rsid w:val="00F12A4C"/>
    <w:rsid w:val="00F12C83"/>
    <w:rsid w:val="00F166AB"/>
    <w:rsid w:val="00F209B6"/>
    <w:rsid w:val="00F230F8"/>
    <w:rsid w:val="00F249AE"/>
    <w:rsid w:val="00F32275"/>
    <w:rsid w:val="00F367A2"/>
    <w:rsid w:val="00F40DE5"/>
    <w:rsid w:val="00F4152A"/>
    <w:rsid w:val="00F5181D"/>
    <w:rsid w:val="00F5618E"/>
    <w:rsid w:val="00F6231A"/>
    <w:rsid w:val="00F65644"/>
    <w:rsid w:val="00F72F5E"/>
    <w:rsid w:val="00F773D5"/>
    <w:rsid w:val="00F77F42"/>
    <w:rsid w:val="00F80E3A"/>
    <w:rsid w:val="00F81F9E"/>
    <w:rsid w:val="00F82CE9"/>
    <w:rsid w:val="00F83D9C"/>
    <w:rsid w:val="00F91C9E"/>
    <w:rsid w:val="00F933A7"/>
    <w:rsid w:val="00F974E0"/>
    <w:rsid w:val="00F97A36"/>
    <w:rsid w:val="00FB6A3E"/>
    <w:rsid w:val="00FB7F36"/>
    <w:rsid w:val="00FC1BA6"/>
    <w:rsid w:val="00FC306F"/>
    <w:rsid w:val="00FC6865"/>
    <w:rsid w:val="00FC72F7"/>
    <w:rsid w:val="00FD1885"/>
    <w:rsid w:val="00FD44D4"/>
    <w:rsid w:val="00FD6903"/>
    <w:rsid w:val="00FE3040"/>
    <w:rsid w:val="00FF4ACD"/>
    <w:rsid w:val="00FF639F"/>
    <w:rsid w:val="00FF7CD0"/>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0"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uiPriority="0"/>
    <w:lsdException w:name="footer" w:uiPriority="0"/>
    <w:lsdException w:name="caption" w:uiPriority="0" w:qFormat="1"/>
    <w:lsdException w:name="footnote reference" w:uiPriority="0"/>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Strong" w:semiHidden="0" w:uiPriority="0"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ln">
    <w:name w:val="Normal"/>
    <w:qFormat/>
    <w:rsid w:val="00661CF8"/>
  </w:style>
  <w:style w:type="paragraph" w:styleId="Nadpis1">
    <w:name w:val="heading 1"/>
    <w:basedOn w:val="Normln"/>
    <w:link w:val="Nadpis1Char"/>
    <w:qFormat/>
    <w:rsid w:val="00C50A52"/>
    <w:pPr>
      <w:spacing w:before="100" w:beforeAutospacing="1" w:after="100" w:afterAutospacing="1" w:line="240" w:lineRule="auto"/>
      <w:outlineLvl w:val="0"/>
    </w:pPr>
    <w:rPr>
      <w:rFonts w:ascii="Times New Roman" w:eastAsia="Times New Roman" w:hAnsi="Times New Roman" w:cs="Times New Roman"/>
      <w:b/>
      <w:bCs/>
      <w:kern w:val="36"/>
      <w:sz w:val="48"/>
      <w:szCs w:val="48"/>
      <w:lang w:eastAsia="cs-CZ"/>
    </w:rPr>
  </w:style>
  <w:style w:type="paragraph" w:styleId="Nadpis2">
    <w:name w:val="heading 2"/>
    <w:basedOn w:val="Normln"/>
    <w:next w:val="Normln"/>
    <w:link w:val="Nadpis2Char"/>
    <w:unhideWhenUsed/>
    <w:qFormat/>
    <w:rsid w:val="004B555E"/>
    <w:pPr>
      <w:keepNext/>
      <w:shd w:val="clear" w:color="auto" w:fill="FFFFFF"/>
      <w:spacing w:before="480" w:after="120" w:line="240" w:lineRule="auto"/>
      <w:jc w:val="both"/>
      <w:outlineLvl w:val="1"/>
    </w:pPr>
    <w:rPr>
      <w:rFonts w:ascii="Times New Roman" w:eastAsia="Times New Roman" w:hAnsi="Times New Roman" w:cs="Times New Roman"/>
      <w:b/>
      <w:bCs/>
      <w:iCs/>
      <w:sz w:val="32"/>
      <w:szCs w:val="28"/>
      <w:lang w:eastAsia="cs-CZ"/>
    </w:rPr>
  </w:style>
  <w:style w:type="paragraph" w:styleId="Nadpis3">
    <w:name w:val="heading 3"/>
    <w:basedOn w:val="Normln"/>
    <w:next w:val="Normln"/>
    <w:link w:val="Nadpis3Char"/>
    <w:uiPriority w:val="9"/>
    <w:unhideWhenUsed/>
    <w:qFormat/>
    <w:rsid w:val="004B555E"/>
    <w:pPr>
      <w:keepNext/>
      <w:keepLines/>
      <w:spacing w:before="200" w:after="0"/>
      <w:outlineLvl w:val="2"/>
    </w:pPr>
    <w:rPr>
      <w:rFonts w:asciiTheme="majorHAnsi" w:eastAsiaTheme="majorEastAsia" w:hAnsiTheme="majorHAnsi" w:cstheme="majorBidi"/>
      <w:b/>
      <w:bCs/>
      <w:color w:val="4F81BD" w:themeColor="accent1"/>
    </w:rPr>
  </w:style>
  <w:style w:type="paragraph" w:styleId="Nadpis4">
    <w:name w:val="heading 4"/>
    <w:basedOn w:val="Normln"/>
    <w:next w:val="Normln"/>
    <w:link w:val="Nadpis4Char"/>
    <w:uiPriority w:val="9"/>
    <w:unhideWhenUsed/>
    <w:qFormat/>
    <w:rsid w:val="004B555E"/>
    <w:pPr>
      <w:keepNext/>
      <w:keepLines/>
      <w:spacing w:before="200" w:after="0"/>
      <w:outlineLvl w:val="3"/>
    </w:pPr>
    <w:rPr>
      <w:rFonts w:asciiTheme="majorHAnsi" w:eastAsiaTheme="majorEastAsia" w:hAnsiTheme="majorHAnsi" w:cstheme="majorBidi"/>
      <w:b/>
      <w:bCs/>
      <w:i/>
      <w:iCs/>
      <w:color w:val="4F81BD" w:themeColor="accent1"/>
    </w:rPr>
  </w:style>
  <w:style w:type="paragraph" w:styleId="Nadpis5">
    <w:name w:val="heading 5"/>
    <w:basedOn w:val="Normln"/>
    <w:next w:val="Normln"/>
    <w:link w:val="Nadpis5Char"/>
    <w:uiPriority w:val="9"/>
    <w:unhideWhenUsed/>
    <w:qFormat/>
    <w:rsid w:val="004B555E"/>
    <w:pPr>
      <w:keepNext/>
      <w:keepLines/>
      <w:spacing w:before="200" w:after="0"/>
      <w:outlineLvl w:val="4"/>
    </w:pPr>
    <w:rPr>
      <w:rFonts w:asciiTheme="majorHAnsi" w:eastAsiaTheme="majorEastAsia" w:hAnsiTheme="majorHAnsi" w:cstheme="majorBidi"/>
      <w:color w:val="243F60" w:themeColor="accent1" w:themeShade="7F"/>
    </w:rPr>
  </w:style>
  <w:style w:type="paragraph" w:styleId="Nadpis6">
    <w:name w:val="heading 6"/>
    <w:basedOn w:val="Normln"/>
    <w:next w:val="Normln"/>
    <w:link w:val="Nadpis6Char"/>
    <w:uiPriority w:val="9"/>
    <w:unhideWhenUsed/>
    <w:qFormat/>
    <w:rsid w:val="004B555E"/>
    <w:pPr>
      <w:keepNext/>
      <w:keepLines/>
      <w:spacing w:before="40" w:after="0" w:line="240" w:lineRule="auto"/>
      <w:jc w:val="both"/>
      <w:outlineLvl w:val="5"/>
    </w:pPr>
    <w:rPr>
      <w:rFonts w:asciiTheme="majorHAnsi" w:eastAsiaTheme="majorEastAsia" w:hAnsiTheme="majorHAnsi" w:cstheme="majorBidi"/>
      <w:color w:val="243F60" w:themeColor="accent1" w:themeShade="7F"/>
      <w:sz w:val="24"/>
      <w:szCs w:val="20"/>
      <w:lang w:eastAsia="cs-CZ"/>
    </w:rPr>
  </w:style>
  <w:style w:type="paragraph" w:styleId="Nadpis7">
    <w:name w:val="heading 7"/>
    <w:basedOn w:val="Normln"/>
    <w:next w:val="Normln"/>
    <w:link w:val="Nadpis7Char"/>
    <w:uiPriority w:val="9"/>
    <w:unhideWhenUsed/>
    <w:qFormat/>
    <w:rsid w:val="004B555E"/>
    <w:pPr>
      <w:keepNext/>
      <w:keepLines/>
      <w:numPr>
        <w:ilvl w:val="6"/>
        <w:numId w:val="27"/>
      </w:numPr>
      <w:spacing w:before="40" w:after="0" w:line="240" w:lineRule="auto"/>
      <w:jc w:val="both"/>
      <w:outlineLvl w:val="6"/>
    </w:pPr>
    <w:rPr>
      <w:rFonts w:asciiTheme="majorHAnsi" w:eastAsiaTheme="majorEastAsia" w:hAnsiTheme="majorHAnsi" w:cstheme="majorBidi"/>
      <w:i/>
      <w:iCs/>
      <w:color w:val="243F60" w:themeColor="accent1" w:themeShade="7F"/>
      <w:sz w:val="24"/>
      <w:szCs w:val="20"/>
      <w:lang w:eastAsia="cs-CZ"/>
    </w:rPr>
  </w:style>
  <w:style w:type="paragraph" w:styleId="Nadpis8">
    <w:name w:val="heading 8"/>
    <w:basedOn w:val="Normln"/>
    <w:next w:val="Normln"/>
    <w:link w:val="Nadpis8Char"/>
    <w:uiPriority w:val="9"/>
    <w:unhideWhenUsed/>
    <w:qFormat/>
    <w:rsid w:val="004B555E"/>
    <w:pPr>
      <w:keepNext/>
      <w:keepLines/>
      <w:numPr>
        <w:ilvl w:val="7"/>
        <w:numId w:val="27"/>
      </w:numPr>
      <w:spacing w:before="40" w:after="0" w:line="240" w:lineRule="auto"/>
      <w:jc w:val="both"/>
      <w:outlineLvl w:val="7"/>
    </w:pPr>
    <w:rPr>
      <w:rFonts w:asciiTheme="majorHAnsi" w:eastAsiaTheme="majorEastAsia" w:hAnsiTheme="majorHAnsi" w:cstheme="majorBidi"/>
      <w:color w:val="272727" w:themeColor="text1" w:themeTint="D8"/>
      <w:sz w:val="21"/>
      <w:szCs w:val="21"/>
      <w:lang w:eastAsia="cs-CZ"/>
    </w:rPr>
  </w:style>
  <w:style w:type="paragraph" w:styleId="Nadpis9">
    <w:name w:val="heading 9"/>
    <w:basedOn w:val="Normln"/>
    <w:next w:val="Normln"/>
    <w:link w:val="Nadpis9Char"/>
    <w:uiPriority w:val="9"/>
    <w:unhideWhenUsed/>
    <w:qFormat/>
    <w:rsid w:val="004B555E"/>
    <w:pPr>
      <w:keepNext/>
      <w:keepLines/>
      <w:numPr>
        <w:ilvl w:val="8"/>
        <w:numId w:val="27"/>
      </w:numPr>
      <w:spacing w:before="40" w:after="0" w:line="240" w:lineRule="auto"/>
      <w:jc w:val="both"/>
      <w:outlineLvl w:val="8"/>
    </w:pPr>
    <w:rPr>
      <w:rFonts w:asciiTheme="majorHAnsi" w:eastAsiaTheme="majorEastAsia" w:hAnsiTheme="majorHAnsi" w:cstheme="majorBidi"/>
      <w:i/>
      <w:iCs/>
      <w:color w:val="272727" w:themeColor="text1" w:themeTint="D8"/>
      <w:sz w:val="21"/>
      <w:szCs w:val="21"/>
      <w:lang w:eastAsia="cs-CZ"/>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Bezmezer">
    <w:name w:val="No Spacing"/>
    <w:uiPriority w:val="1"/>
    <w:qFormat/>
    <w:rsid w:val="00661CF8"/>
    <w:pPr>
      <w:spacing w:after="0" w:line="240" w:lineRule="auto"/>
    </w:pPr>
  </w:style>
  <w:style w:type="paragraph" w:styleId="Odstavecseseznamem">
    <w:name w:val="List Paragraph"/>
    <w:basedOn w:val="Normln"/>
    <w:link w:val="OdstavecseseznamemChar"/>
    <w:uiPriority w:val="99"/>
    <w:qFormat/>
    <w:rsid w:val="00661CF8"/>
    <w:pPr>
      <w:ind w:left="720"/>
      <w:contextualSpacing/>
    </w:pPr>
  </w:style>
  <w:style w:type="character" w:styleId="Hypertextovodkaz">
    <w:name w:val="Hyperlink"/>
    <w:basedOn w:val="Standardnpsmoodstavce"/>
    <w:uiPriority w:val="99"/>
    <w:unhideWhenUsed/>
    <w:rsid w:val="00661CF8"/>
    <w:rPr>
      <w:color w:val="0000FF"/>
      <w:u w:val="single"/>
    </w:rPr>
  </w:style>
  <w:style w:type="character" w:customStyle="1" w:styleId="OdstavecseseznamemChar">
    <w:name w:val="Odstavec se seznamem Char"/>
    <w:link w:val="Odstavecseseznamem"/>
    <w:uiPriority w:val="99"/>
    <w:locked/>
    <w:rsid w:val="00661CF8"/>
  </w:style>
  <w:style w:type="paragraph" w:styleId="Zhlav">
    <w:name w:val="header"/>
    <w:basedOn w:val="Normln"/>
    <w:link w:val="ZhlavChar"/>
    <w:uiPriority w:val="99"/>
    <w:unhideWhenUsed/>
    <w:rsid w:val="004F17ED"/>
    <w:pPr>
      <w:tabs>
        <w:tab w:val="center" w:pos="4536"/>
        <w:tab w:val="right" w:pos="9072"/>
      </w:tabs>
      <w:spacing w:after="0" w:line="240" w:lineRule="auto"/>
    </w:pPr>
  </w:style>
  <w:style w:type="character" w:customStyle="1" w:styleId="ZhlavChar">
    <w:name w:val="Záhlaví Char"/>
    <w:basedOn w:val="Standardnpsmoodstavce"/>
    <w:link w:val="Zhlav"/>
    <w:uiPriority w:val="99"/>
    <w:rsid w:val="004F17ED"/>
  </w:style>
  <w:style w:type="paragraph" w:styleId="Zpat">
    <w:name w:val="footer"/>
    <w:basedOn w:val="Normln"/>
    <w:link w:val="ZpatChar"/>
    <w:unhideWhenUsed/>
    <w:rsid w:val="004F17ED"/>
    <w:pPr>
      <w:tabs>
        <w:tab w:val="center" w:pos="4536"/>
        <w:tab w:val="right" w:pos="9072"/>
      </w:tabs>
      <w:spacing w:after="0" w:line="240" w:lineRule="auto"/>
    </w:pPr>
  </w:style>
  <w:style w:type="character" w:customStyle="1" w:styleId="ZpatChar">
    <w:name w:val="Zápatí Char"/>
    <w:basedOn w:val="Standardnpsmoodstavce"/>
    <w:link w:val="Zpat"/>
    <w:rsid w:val="004F17ED"/>
  </w:style>
  <w:style w:type="paragraph" w:styleId="Textbubliny">
    <w:name w:val="Balloon Text"/>
    <w:basedOn w:val="Normln"/>
    <w:link w:val="TextbublinyChar"/>
    <w:uiPriority w:val="99"/>
    <w:semiHidden/>
    <w:unhideWhenUsed/>
    <w:rsid w:val="00CA1663"/>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CA1663"/>
    <w:rPr>
      <w:rFonts w:ascii="Tahoma" w:hAnsi="Tahoma" w:cs="Tahoma"/>
      <w:sz w:val="16"/>
      <w:szCs w:val="16"/>
    </w:rPr>
  </w:style>
  <w:style w:type="paragraph" w:customStyle="1" w:styleId="cc">
    <w:name w:val="cc"/>
    <w:basedOn w:val="Normln"/>
    <w:rsid w:val="00FC6865"/>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styleId="PromnnHTML">
    <w:name w:val="HTML Variable"/>
    <w:basedOn w:val="Standardnpsmoodstavce"/>
    <w:uiPriority w:val="99"/>
    <w:semiHidden/>
    <w:unhideWhenUsed/>
    <w:rsid w:val="00FC6865"/>
    <w:rPr>
      <w:i/>
      <w:iCs/>
    </w:rPr>
  </w:style>
  <w:style w:type="character" w:customStyle="1" w:styleId="apple-converted-space">
    <w:name w:val="apple-converted-space"/>
    <w:basedOn w:val="Standardnpsmoodstavce"/>
    <w:rsid w:val="00FC6865"/>
  </w:style>
  <w:style w:type="paragraph" w:styleId="Normlnweb">
    <w:name w:val="Normal (Web)"/>
    <w:basedOn w:val="Normln"/>
    <w:uiPriority w:val="99"/>
    <w:unhideWhenUsed/>
    <w:rsid w:val="00491428"/>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highlight">
    <w:name w:val="highlight"/>
    <w:basedOn w:val="Standardnpsmoodstavce"/>
    <w:rsid w:val="00491428"/>
  </w:style>
  <w:style w:type="character" w:customStyle="1" w:styleId="Nadpis1Char">
    <w:name w:val="Nadpis 1 Char"/>
    <w:basedOn w:val="Standardnpsmoodstavce"/>
    <w:link w:val="Nadpis1"/>
    <w:rsid w:val="00C50A52"/>
    <w:rPr>
      <w:rFonts w:ascii="Times New Roman" w:eastAsia="Times New Roman" w:hAnsi="Times New Roman" w:cs="Times New Roman"/>
      <w:b/>
      <w:bCs/>
      <w:kern w:val="36"/>
      <w:sz w:val="48"/>
      <w:szCs w:val="48"/>
      <w:lang w:eastAsia="cs-CZ"/>
    </w:rPr>
  </w:style>
  <w:style w:type="character" w:styleId="Odkaznakoment">
    <w:name w:val="annotation reference"/>
    <w:basedOn w:val="Standardnpsmoodstavce"/>
    <w:uiPriority w:val="99"/>
    <w:unhideWhenUsed/>
    <w:rsid w:val="00F12A4C"/>
    <w:rPr>
      <w:sz w:val="16"/>
      <w:szCs w:val="16"/>
    </w:rPr>
  </w:style>
  <w:style w:type="paragraph" w:styleId="Textkomente">
    <w:name w:val="annotation text"/>
    <w:basedOn w:val="Normln"/>
    <w:link w:val="TextkomenteChar"/>
    <w:uiPriority w:val="99"/>
    <w:unhideWhenUsed/>
    <w:rsid w:val="00F12A4C"/>
    <w:pPr>
      <w:spacing w:line="240" w:lineRule="auto"/>
    </w:pPr>
    <w:rPr>
      <w:sz w:val="20"/>
      <w:szCs w:val="20"/>
    </w:rPr>
  </w:style>
  <w:style w:type="character" w:customStyle="1" w:styleId="TextkomenteChar">
    <w:name w:val="Text komentáře Char"/>
    <w:basedOn w:val="Standardnpsmoodstavce"/>
    <w:link w:val="Textkomente"/>
    <w:uiPriority w:val="99"/>
    <w:rsid w:val="00F12A4C"/>
    <w:rPr>
      <w:sz w:val="20"/>
      <w:szCs w:val="20"/>
    </w:rPr>
  </w:style>
  <w:style w:type="paragraph" w:styleId="Pedmtkomente">
    <w:name w:val="annotation subject"/>
    <w:basedOn w:val="Textkomente"/>
    <w:next w:val="Textkomente"/>
    <w:link w:val="PedmtkomenteChar"/>
    <w:uiPriority w:val="99"/>
    <w:semiHidden/>
    <w:unhideWhenUsed/>
    <w:rsid w:val="00F12A4C"/>
    <w:rPr>
      <w:b/>
      <w:bCs/>
    </w:rPr>
  </w:style>
  <w:style w:type="character" w:customStyle="1" w:styleId="PedmtkomenteChar">
    <w:name w:val="Předmět komentáře Char"/>
    <w:basedOn w:val="TextkomenteChar"/>
    <w:link w:val="Pedmtkomente"/>
    <w:uiPriority w:val="99"/>
    <w:semiHidden/>
    <w:rsid w:val="00F12A4C"/>
    <w:rPr>
      <w:b/>
      <w:bCs/>
      <w:sz w:val="20"/>
      <w:szCs w:val="20"/>
    </w:rPr>
  </w:style>
  <w:style w:type="table" w:styleId="Mkatabulky">
    <w:name w:val="Table Grid"/>
    <w:basedOn w:val="Normlntabulka"/>
    <w:uiPriority w:val="59"/>
    <w:rsid w:val="00DD47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extpoznpodarou">
    <w:name w:val="footnote text"/>
    <w:aliases w:val="Footnote Text Char1,Footnote Text Char Char,Footnote Text Char2 Char Char,Footnote Text Char1 Char Char Char,Footnote Text Char Char Char Char Char,Footnote Text Char2 Char Char Char Char Char,Footnote Text Char"/>
    <w:basedOn w:val="Normln"/>
    <w:link w:val="TextpoznpodarouChar"/>
    <w:unhideWhenUsed/>
    <w:rsid w:val="003526B8"/>
    <w:pPr>
      <w:spacing w:after="0" w:line="240" w:lineRule="auto"/>
    </w:pPr>
    <w:rPr>
      <w:sz w:val="20"/>
      <w:szCs w:val="20"/>
    </w:rPr>
  </w:style>
  <w:style w:type="character" w:customStyle="1" w:styleId="TextpoznpodarouChar">
    <w:name w:val="Text pozn. pod čarou Char"/>
    <w:aliases w:val="Footnote Text Char1 Char,Footnote Text Char Char Char,Footnote Text Char2 Char Char Char,Footnote Text Char1 Char Char Char Char,Footnote Text Char Char Char Char Char Char,Footnote Text Char2 Char Char Char Char Char Char"/>
    <w:basedOn w:val="Standardnpsmoodstavce"/>
    <w:link w:val="Textpoznpodarou"/>
    <w:rsid w:val="003526B8"/>
    <w:rPr>
      <w:sz w:val="20"/>
      <w:szCs w:val="20"/>
    </w:rPr>
  </w:style>
  <w:style w:type="character" w:styleId="Znakapoznpodarou">
    <w:name w:val="footnote reference"/>
    <w:aliases w:val="16 Point,Superscript 6 Point,Footnote Reference Number,Footnote Reference_LVL6,Footnote Reference_LVL61,Footnote Reference_LVL62,Footnote Reference_LVL63,Footnote Reference_LVL64,Footnote call,BVI fnr,SUPERS,Footnote symbol"/>
    <w:basedOn w:val="Standardnpsmoodstavce"/>
    <w:unhideWhenUsed/>
    <w:rsid w:val="003526B8"/>
    <w:rPr>
      <w:vertAlign w:val="superscript"/>
    </w:rPr>
  </w:style>
  <w:style w:type="paragraph" w:customStyle="1" w:styleId="not">
    <w:name w:val="not"/>
    <w:basedOn w:val="Normln"/>
    <w:rsid w:val="00785AB4"/>
    <w:pPr>
      <w:spacing w:before="100" w:beforeAutospacing="1" w:after="100" w:afterAutospacing="1" w:line="240" w:lineRule="auto"/>
    </w:pPr>
    <w:rPr>
      <w:rFonts w:ascii="Times New Roman" w:eastAsia="Times New Roman" w:hAnsi="Times New Roman" w:cs="Times New Roman"/>
      <w:sz w:val="24"/>
      <w:szCs w:val="24"/>
      <w:lang w:eastAsia="cs-CZ"/>
    </w:rPr>
  </w:style>
  <w:style w:type="character" w:customStyle="1" w:styleId="Nadpis3Char">
    <w:name w:val="Nadpis 3 Char"/>
    <w:basedOn w:val="Standardnpsmoodstavce"/>
    <w:link w:val="Nadpis3"/>
    <w:uiPriority w:val="9"/>
    <w:rsid w:val="004B555E"/>
    <w:rPr>
      <w:rFonts w:asciiTheme="majorHAnsi" w:eastAsiaTheme="majorEastAsia" w:hAnsiTheme="majorHAnsi" w:cstheme="majorBidi"/>
      <w:b/>
      <w:bCs/>
      <w:color w:val="4F81BD" w:themeColor="accent1"/>
    </w:rPr>
  </w:style>
  <w:style w:type="character" w:customStyle="1" w:styleId="Nadpis4Char">
    <w:name w:val="Nadpis 4 Char"/>
    <w:basedOn w:val="Standardnpsmoodstavce"/>
    <w:link w:val="Nadpis4"/>
    <w:uiPriority w:val="9"/>
    <w:rsid w:val="004B555E"/>
    <w:rPr>
      <w:rFonts w:asciiTheme="majorHAnsi" w:eastAsiaTheme="majorEastAsia" w:hAnsiTheme="majorHAnsi" w:cstheme="majorBidi"/>
      <w:b/>
      <w:bCs/>
      <w:i/>
      <w:iCs/>
      <w:color w:val="4F81BD" w:themeColor="accent1"/>
    </w:rPr>
  </w:style>
  <w:style w:type="character" w:customStyle="1" w:styleId="Nadpis5Char">
    <w:name w:val="Nadpis 5 Char"/>
    <w:basedOn w:val="Standardnpsmoodstavce"/>
    <w:link w:val="Nadpis5"/>
    <w:uiPriority w:val="9"/>
    <w:rsid w:val="004B555E"/>
    <w:rPr>
      <w:rFonts w:asciiTheme="majorHAnsi" w:eastAsiaTheme="majorEastAsia" w:hAnsiTheme="majorHAnsi" w:cstheme="majorBidi"/>
      <w:color w:val="243F60" w:themeColor="accent1" w:themeShade="7F"/>
    </w:rPr>
  </w:style>
  <w:style w:type="character" w:customStyle="1" w:styleId="Nadpis2Char">
    <w:name w:val="Nadpis 2 Char"/>
    <w:basedOn w:val="Standardnpsmoodstavce"/>
    <w:link w:val="Nadpis2"/>
    <w:rsid w:val="004B555E"/>
    <w:rPr>
      <w:rFonts w:ascii="Times New Roman" w:eastAsia="Times New Roman" w:hAnsi="Times New Roman" w:cs="Times New Roman"/>
      <w:b/>
      <w:bCs/>
      <w:iCs/>
      <w:sz w:val="32"/>
      <w:szCs w:val="28"/>
      <w:shd w:val="clear" w:color="auto" w:fill="FFFFFF"/>
      <w:lang w:eastAsia="cs-CZ"/>
    </w:rPr>
  </w:style>
  <w:style w:type="character" w:customStyle="1" w:styleId="Nadpis6Char">
    <w:name w:val="Nadpis 6 Char"/>
    <w:basedOn w:val="Standardnpsmoodstavce"/>
    <w:link w:val="Nadpis6"/>
    <w:uiPriority w:val="9"/>
    <w:rsid w:val="004B555E"/>
    <w:rPr>
      <w:rFonts w:asciiTheme="majorHAnsi" w:eastAsiaTheme="majorEastAsia" w:hAnsiTheme="majorHAnsi" w:cstheme="majorBidi"/>
      <w:color w:val="243F60" w:themeColor="accent1" w:themeShade="7F"/>
      <w:sz w:val="24"/>
      <w:szCs w:val="20"/>
      <w:lang w:eastAsia="cs-CZ"/>
    </w:rPr>
  </w:style>
  <w:style w:type="character" w:customStyle="1" w:styleId="Nadpis7Char">
    <w:name w:val="Nadpis 7 Char"/>
    <w:basedOn w:val="Standardnpsmoodstavce"/>
    <w:link w:val="Nadpis7"/>
    <w:uiPriority w:val="9"/>
    <w:rsid w:val="004B555E"/>
    <w:rPr>
      <w:rFonts w:asciiTheme="majorHAnsi" w:eastAsiaTheme="majorEastAsia" w:hAnsiTheme="majorHAnsi" w:cstheme="majorBidi"/>
      <w:i/>
      <w:iCs/>
      <w:color w:val="243F60" w:themeColor="accent1" w:themeShade="7F"/>
      <w:sz w:val="24"/>
      <w:szCs w:val="20"/>
      <w:lang w:eastAsia="cs-CZ"/>
    </w:rPr>
  </w:style>
  <w:style w:type="character" w:customStyle="1" w:styleId="Nadpis8Char">
    <w:name w:val="Nadpis 8 Char"/>
    <w:basedOn w:val="Standardnpsmoodstavce"/>
    <w:link w:val="Nadpis8"/>
    <w:uiPriority w:val="9"/>
    <w:rsid w:val="004B555E"/>
    <w:rPr>
      <w:rFonts w:asciiTheme="majorHAnsi" w:eastAsiaTheme="majorEastAsia" w:hAnsiTheme="majorHAnsi" w:cstheme="majorBidi"/>
      <w:color w:val="272727" w:themeColor="text1" w:themeTint="D8"/>
      <w:sz w:val="21"/>
      <w:szCs w:val="21"/>
      <w:lang w:eastAsia="cs-CZ"/>
    </w:rPr>
  </w:style>
  <w:style w:type="character" w:customStyle="1" w:styleId="Nadpis9Char">
    <w:name w:val="Nadpis 9 Char"/>
    <w:basedOn w:val="Standardnpsmoodstavce"/>
    <w:link w:val="Nadpis9"/>
    <w:uiPriority w:val="9"/>
    <w:rsid w:val="004B555E"/>
    <w:rPr>
      <w:rFonts w:asciiTheme="majorHAnsi" w:eastAsiaTheme="majorEastAsia" w:hAnsiTheme="majorHAnsi" w:cstheme="majorBidi"/>
      <w:i/>
      <w:iCs/>
      <w:color w:val="272727" w:themeColor="text1" w:themeTint="D8"/>
      <w:sz w:val="21"/>
      <w:szCs w:val="21"/>
      <w:lang w:eastAsia="cs-CZ"/>
    </w:rPr>
  </w:style>
  <w:style w:type="paragraph" w:customStyle="1" w:styleId="Textparagrafu">
    <w:name w:val="Text paragrafu"/>
    <w:basedOn w:val="Normln"/>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Paragraf">
    <w:name w:val="Paragraf"/>
    <w:basedOn w:val="Normln"/>
    <w:next w:val="Textodstavce"/>
    <w:link w:val="ParagrafChar"/>
    <w:rsid w:val="004B555E"/>
    <w:pPr>
      <w:keepNext/>
      <w:keepLines/>
      <w:numPr>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Oddl">
    <w:name w:val="Oddíl"/>
    <w:basedOn w:val="Normln"/>
    <w:next w:val="Nadpisoddlu"/>
    <w:rsid w:val="004B555E"/>
    <w:pPr>
      <w:keepNext/>
      <w:keepLines/>
      <w:spacing w:before="240" w:after="0" w:line="240" w:lineRule="auto"/>
      <w:jc w:val="center"/>
      <w:outlineLvl w:val="4"/>
    </w:pPr>
    <w:rPr>
      <w:rFonts w:ascii="Times New Roman" w:eastAsia="Times New Roman" w:hAnsi="Times New Roman" w:cs="Times New Roman"/>
      <w:sz w:val="24"/>
      <w:szCs w:val="20"/>
      <w:lang w:eastAsia="cs-CZ"/>
    </w:rPr>
  </w:style>
  <w:style w:type="paragraph" w:customStyle="1" w:styleId="Nadpisoddlu">
    <w:name w:val="Nadpis oddílu"/>
    <w:basedOn w:val="Normln"/>
    <w:next w:val="Paragraf"/>
    <w:rsid w:val="004B555E"/>
    <w:pPr>
      <w:keepNext/>
      <w:keepLines/>
      <w:spacing w:after="0" w:line="240" w:lineRule="auto"/>
      <w:jc w:val="center"/>
      <w:outlineLvl w:val="4"/>
    </w:pPr>
    <w:rPr>
      <w:rFonts w:ascii="Times New Roman" w:eastAsia="Times New Roman" w:hAnsi="Times New Roman" w:cs="Times New Roman"/>
      <w:b/>
      <w:sz w:val="24"/>
      <w:szCs w:val="20"/>
      <w:lang w:eastAsia="cs-CZ"/>
    </w:rPr>
  </w:style>
  <w:style w:type="paragraph" w:customStyle="1" w:styleId="Dl">
    <w:name w:val="Díl"/>
    <w:basedOn w:val="Normln"/>
    <w:next w:val="Nadpisdlu"/>
    <w:rsid w:val="004B555E"/>
    <w:pPr>
      <w:keepNext/>
      <w:keepLines/>
      <w:spacing w:before="240" w:after="0" w:line="240" w:lineRule="auto"/>
      <w:jc w:val="center"/>
      <w:outlineLvl w:val="3"/>
    </w:pPr>
    <w:rPr>
      <w:rFonts w:ascii="Times New Roman" w:eastAsia="Times New Roman" w:hAnsi="Times New Roman" w:cs="Times New Roman"/>
      <w:sz w:val="24"/>
      <w:szCs w:val="20"/>
      <w:lang w:eastAsia="cs-CZ"/>
    </w:rPr>
  </w:style>
  <w:style w:type="paragraph" w:customStyle="1" w:styleId="Nadpisdlu">
    <w:name w:val="Nadpis dílu"/>
    <w:basedOn w:val="Normln"/>
    <w:next w:val="Oddl"/>
    <w:rsid w:val="004B555E"/>
    <w:pPr>
      <w:keepNext/>
      <w:keepLines/>
      <w:spacing w:after="0" w:line="240" w:lineRule="auto"/>
      <w:jc w:val="center"/>
      <w:outlineLvl w:val="3"/>
    </w:pPr>
    <w:rPr>
      <w:rFonts w:ascii="Times New Roman" w:eastAsia="Times New Roman" w:hAnsi="Times New Roman" w:cs="Times New Roman"/>
      <w:b/>
      <w:sz w:val="24"/>
      <w:szCs w:val="20"/>
      <w:lang w:eastAsia="cs-CZ"/>
    </w:rPr>
  </w:style>
  <w:style w:type="paragraph" w:customStyle="1" w:styleId="Hlava">
    <w:name w:val="Hlava"/>
    <w:basedOn w:val="Normln"/>
    <w:next w:val="Nadpishlavy"/>
    <w:rsid w:val="004B555E"/>
    <w:pPr>
      <w:keepNext/>
      <w:keepLines/>
      <w:spacing w:before="240" w:after="0" w:line="240" w:lineRule="auto"/>
      <w:jc w:val="center"/>
      <w:outlineLvl w:val="2"/>
    </w:pPr>
    <w:rPr>
      <w:rFonts w:ascii="Times New Roman" w:eastAsia="Times New Roman" w:hAnsi="Times New Roman" w:cs="Times New Roman"/>
      <w:sz w:val="24"/>
      <w:szCs w:val="20"/>
      <w:lang w:eastAsia="cs-CZ"/>
    </w:rPr>
  </w:style>
  <w:style w:type="paragraph" w:customStyle="1" w:styleId="Nadpishlavy">
    <w:name w:val="Nadpis hlavy"/>
    <w:basedOn w:val="Normln"/>
    <w:next w:val="Dl"/>
    <w:rsid w:val="004B555E"/>
    <w:pPr>
      <w:keepNext/>
      <w:keepLines/>
      <w:spacing w:after="0" w:line="240" w:lineRule="auto"/>
      <w:jc w:val="center"/>
      <w:outlineLvl w:val="2"/>
    </w:pPr>
    <w:rPr>
      <w:rFonts w:ascii="Times New Roman" w:eastAsia="Times New Roman" w:hAnsi="Times New Roman" w:cs="Times New Roman"/>
      <w:b/>
      <w:sz w:val="24"/>
      <w:szCs w:val="20"/>
      <w:lang w:eastAsia="cs-CZ"/>
    </w:rPr>
  </w:style>
  <w:style w:type="paragraph" w:customStyle="1" w:styleId="ST">
    <w:name w:val="ČÁST"/>
    <w:basedOn w:val="Normln"/>
    <w:next w:val="NADPISSTI"/>
    <w:rsid w:val="004B555E"/>
    <w:pPr>
      <w:keepNext/>
      <w:keepLines/>
      <w:spacing w:before="240" w:after="120" w:line="240" w:lineRule="auto"/>
      <w:jc w:val="center"/>
      <w:outlineLvl w:val="1"/>
    </w:pPr>
    <w:rPr>
      <w:rFonts w:ascii="Times New Roman" w:eastAsia="Times New Roman" w:hAnsi="Times New Roman" w:cs="Times New Roman"/>
      <w:caps/>
      <w:sz w:val="24"/>
      <w:szCs w:val="20"/>
      <w:lang w:eastAsia="cs-CZ"/>
    </w:rPr>
  </w:style>
  <w:style w:type="paragraph" w:customStyle="1" w:styleId="NADPISSTI">
    <w:name w:val="NADPIS ČÁSTI"/>
    <w:basedOn w:val="Normln"/>
    <w:next w:val="Hlava"/>
    <w:link w:val="NADPISSTIChar"/>
    <w:rsid w:val="004B555E"/>
    <w:pPr>
      <w:keepNext/>
      <w:keepLines/>
      <w:spacing w:after="0" w:line="240" w:lineRule="auto"/>
      <w:jc w:val="center"/>
      <w:outlineLvl w:val="1"/>
    </w:pPr>
    <w:rPr>
      <w:rFonts w:ascii="Times New Roman" w:eastAsia="Times New Roman" w:hAnsi="Times New Roman" w:cs="Times New Roman"/>
      <w:b/>
      <w:sz w:val="24"/>
      <w:szCs w:val="20"/>
      <w:lang w:eastAsia="cs-CZ"/>
    </w:rPr>
  </w:style>
  <w:style w:type="paragraph" w:customStyle="1" w:styleId="ZKON">
    <w:name w:val="ZÁKON"/>
    <w:basedOn w:val="Normln"/>
    <w:next w:val="nadpiszkona"/>
    <w:rsid w:val="004B555E"/>
    <w:pPr>
      <w:keepNext/>
      <w:keepLines/>
      <w:spacing w:after="0" w:line="240" w:lineRule="auto"/>
      <w:jc w:val="center"/>
      <w:outlineLvl w:val="0"/>
    </w:pPr>
    <w:rPr>
      <w:rFonts w:ascii="Times New Roman" w:eastAsia="Times New Roman" w:hAnsi="Times New Roman" w:cs="Times New Roman"/>
      <w:b/>
      <w:caps/>
      <w:sz w:val="24"/>
      <w:szCs w:val="20"/>
      <w:lang w:eastAsia="cs-CZ"/>
    </w:rPr>
  </w:style>
  <w:style w:type="paragraph" w:customStyle="1" w:styleId="nadpiszkona">
    <w:name w:val="nadpis zákona"/>
    <w:basedOn w:val="Normln"/>
    <w:next w:val="Parlament"/>
    <w:rsid w:val="004B555E"/>
    <w:pPr>
      <w:keepNext/>
      <w:keepLines/>
      <w:spacing w:before="120" w:after="0" w:line="240" w:lineRule="auto"/>
      <w:jc w:val="center"/>
      <w:outlineLvl w:val="0"/>
    </w:pPr>
    <w:rPr>
      <w:rFonts w:ascii="Times New Roman" w:eastAsia="Times New Roman" w:hAnsi="Times New Roman" w:cs="Times New Roman"/>
      <w:b/>
      <w:sz w:val="24"/>
      <w:szCs w:val="20"/>
      <w:lang w:eastAsia="cs-CZ"/>
    </w:rPr>
  </w:style>
  <w:style w:type="paragraph" w:customStyle="1" w:styleId="Parlament">
    <w:name w:val="Parlament"/>
    <w:basedOn w:val="Normln"/>
    <w:next w:val="ST"/>
    <w:rsid w:val="004B555E"/>
    <w:pPr>
      <w:keepNext/>
      <w:keepLines/>
      <w:spacing w:before="360" w:after="240" w:line="240" w:lineRule="auto"/>
      <w:jc w:val="both"/>
    </w:pPr>
    <w:rPr>
      <w:rFonts w:ascii="Times New Roman" w:eastAsia="Times New Roman" w:hAnsi="Times New Roman" w:cs="Times New Roman"/>
      <w:sz w:val="24"/>
      <w:szCs w:val="20"/>
      <w:lang w:eastAsia="cs-CZ"/>
    </w:rPr>
  </w:style>
  <w:style w:type="paragraph" w:customStyle="1" w:styleId="Textlnku">
    <w:name w:val="Text článku"/>
    <w:basedOn w:val="Normln"/>
    <w:link w:val="TextlnkuChar"/>
    <w:rsid w:val="004B555E"/>
    <w:pPr>
      <w:spacing w:before="240" w:after="0" w:line="240" w:lineRule="auto"/>
      <w:ind w:firstLine="425"/>
      <w:jc w:val="both"/>
      <w:outlineLvl w:val="5"/>
    </w:pPr>
    <w:rPr>
      <w:rFonts w:ascii="Times New Roman" w:eastAsia="Times New Roman" w:hAnsi="Times New Roman" w:cs="Times New Roman"/>
      <w:sz w:val="24"/>
      <w:szCs w:val="20"/>
      <w:lang w:eastAsia="cs-CZ"/>
    </w:rPr>
  </w:style>
  <w:style w:type="paragraph" w:customStyle="1" w:styleId="lnek">
    <w:name w:val="Článek"/>
    <w:basedOn w:val="Normln"/>
    <w:next w:val="Textodstavce"/>
    <w:link w:val="lnekChar"/>
    <w:rsid w:val="004B555E"/>
    <w:pPr>
      <w:keepNext/>
      <w:keepLines/>
      <w:numPr>
        <w:ilvl w:val="1"/>
        <w:numId w:val="27"/>
      </w:numPr>
      <w:spacing w:before="240" w:after="0" w:line="240" w:lineRule="auto"/>
      <w:jc w:val="center"/>
      <w:outlineLvl w:val="5"/>
    </w:pPr>
    <w:rPr>
      <w:rFonts w:ascii="Times New Roman" w:eastAsia="Times New Roman" w:hAnsi="Times New Roman" w:cs="Times New Roman"/>
      <w:sz w:val="24"/>
      <w:szCs w:val="20"/>
      <w:lang w:eastAsia="cs-CZ"/>
    </w:rPr>
  </w:style>
  <w:style w:type="paragraph" w:customStyle="1" w:styleId="CELEX">
    <w:name w:val="CELEX"/>
    <w:basedOn w:val="Normln"/>
    <w:next w:val="Normln"/>
    <w:rsid w:val="004B555E"/>
    <w:pPr>
      <w:spacing w:before="60" w:after="0" w:line="240" w:lineRule="auto"/>
      <w:jc w:val="both"/>
    </w:pPr>
    <w:rPr>
      <w:rFonts w:ascii="Times New Roman" w:eastAsia="Times New Roman" w:hAnsi="Times New Roman" w:cs="Times New Roman"/>
      <w:i/>
      <w:sz w:val="20"/>
      <w:szCs w:val="20"/>
      <w:lang w:eastAsia="cs-CZ"/>
    </w:rPr>
  </w:style>
  <w:style w:type="paragraph" w:customStyle="1" w:styleId="funkce">
    <w:name w:val="funkce"/>
    <w:basedOn w:val="Normln"/>
    <w:rsid w:val="004B555E"/>
    <w:pPr>
      <w:keepLines/>
      <w:spacing w:after="0" w:line="240" w:lineRule="auto"/>
      <w:jc w:val="center"/>
    </w:pPr>
    <w:rPr>
      <w:rFonts w:ascii="Times New Roman" w:eastAsia="Times New Roman" w:hAnsi="Times New Roman" w:cs="Times New Roman"/>
      <w:sz w:val="24"/>
      <w:szCs w:val="20"/>
      <w:lang w:eastAsia="cs-CZ"/>
    </w:rPr>
  </w:style>
  <w:style w:type="paragraph" w:customStyle="1" w:styleId="Psmeno">
    <w:name w:val="&quot;Písmeno&quot;"/>
    <w:basedOn w:val="Normln"/>
    <w:next w:val="Normln"/>
    <w:rsid w:val="004B555E"/>
    <w:pPr>
      <w:keepNext/>
      <w:keepLines/>
      <w:spacing w:after="0" w:line="240" w:lineRule="auto"/>
      <w:ind w:left="425" w:hanging="425"/>
      <w:jc w:val="both"/>
    </w:pPr>
    <w:rPr>
      <w:rFonts w:ascii="Times New Roman" w:eastAsia="Times New Roman" w:hAnsi="Times New Roman" w:cs="Times New Roman"/>
      <w:sz w:val="24"/>
      <w:szCs w:val="20"/>
      <w:lang w:eastAsia="cs-CZ"/>
    </w:rPr>
  </w:style>
  <w:style w:type="paragraph" w:customStyle="1" w:styleId="Oznaenpozmn">
    <w:name w:val="Označení pozm.n."/>
    <w:basedOn w:val="Normln"/>
    <w:next w:val="Normln"/>
    <w:rsid w:val="004B555E"/>
    <w:pPr>
      <w:numPr>
        <w:numId w:val="6"/>
      </w:numPr>
      <w:spacing w:after="120" w:line="240" w:lineRule="auto"/>
      <w:jc w:val="both"/>
    </w:pPr>
    <w:rPr>
      <w:rFonts w:ascii="Times New Roman" w:eastAsia="Times New Roman" w:hAnsi="Times New Roman" w:cs="Times New Roman"/>
      <w:b/>
      <w:sz w:val="24"/>
      <w:szCs w:val="20"/>
      <w:lang w:eastAsia="cs-CZ"/>
    </w:rPr>
  </w:style>
  <w:style w:type="paragraph" w:customStyle="1" w:styleId="Textpozmn">
    <w:name w:val="Text pozm.n."/>
    <w:basedOn w:val="Normln"/>
    <w:next w:val="Normln"/>
    <w:rsid w:val="004B555E"/>
    <w:pPr>
      <w:numPr>
        <w:numId w:val="7"/>
      </w:numPr>
      <w:tabs>
        <w:tab w:val="clear" w:pos="425"/>
        <w:tab w:val="left" w:pos="851"/>
      </w:tabs>
      <w:spacing w:after="120" w:line="240" w:lineRule="auto"/>
      <w:ind w:left="850"/>
      <w:jc w:val="both"/>
    </w:pPr>
    <w:rPr>
      <w:rFonts w:ascii="Times New Roman" w:eastAsia="Times New Roman" w:hAnsi="Times New Roman" w:cs="Times New Roman"/>
      <w:sz w:val="24"/>
      <w:szCs w:val="20"/>
      <w:lang w:eastAsia="cs-CZ"/>
    </w:rPr>
  </w:style>
  <w:style w:type="paragraph" w:customStyle="1" w:styleId="Novelizanbod">
    <w:name w:val="Novelizační bod"/>
    <w:basedOn w:val="Normln"/>
    <w:next w:val="Normln"/>
    <w:link w:val="NovelizanbodChar"/>
    <w:qFormat/>
    <w:rsid w:val="004B555E"/>
    <w:pPr>
      <w:keepNext/>
      <w:keepLines/>
      <w:numPr>
        <w:numId w:val="8"/>
      </w:numPr>
      <w:tabs>
        <w:tab w:val="left" w:pos="851"/>
      </w:tabs>
      <w:spacing w:before="480" w:after="120" w:line="240" w:lineRule="auto"/>
      <w:jc w:val="both"/>
    </w:pPr>
    <w:rPr>
      <w:rFonts w:ascii="Times New Roman" w:eastAsia="Times New Roman" w:hAnsi="Times New Roman" w:cs="Times New Roman"/>
      <w:sz w:val="24"/>
      <w:szCs w:val="20"/>
      <w:lang w:eastAsia="cs-CZ"/>
    </w:rPr>
  </w:style>
  <w:style w:type="paragraph" w:customStyle="1" w:styleId="Novelizanbodvpozmn">
    <w:name w:val="Novelizační bod v pozm.n."/>
    <w:basedOn w:val="Normln"/>
    <w:next w:val="Normln"/>
    <w:rsid w:val="004B555E"/>
    <w:pPr>
      <w:keepNext/>
      <w:keepLines/>
      <w:numPr>
        <w:numId w:val="5"/>
      </w:numPr>
      <w:tabs>
        <w:tab w:val="clear" w:pos="851"/>
        <w:tab w:val="left" w:pos="1418"/>
      </w:tabs>
      <w:spacing w:before="240" w:after="0" w:line="240" w:lineRule="auto"/>
      <w:ind w:left="1418" w:hanging="567"/>
      <w:jc w:val="both"/>
    </w:pPr>
    <w:rPr>
      <w:rFonts w:ascii="Times New Roman" w:eastAsia="Times New Roman" w:hAnsi="Times New Roman" w:cs="Times New Roman"/>
      <w:sz w:val="24"/>
      <w:szCs w:val="20"/>
      <w:lang w:eastAsia="cs-CZ"/>
    </w:rPr>
  </w:style>
  <w:style w:type="paragraph" w:customStyle="1" w:styleId="Nadpispozmn">
    <w:name w:val="Nadpis pozm.n."/>
    <w:basedOn w:val="Normln"/>
    <w:next w:val="Normln"/>
    <w:rsid w:val="004B555E"/>
    <w:pPr>
      <w:keepNext/>
      <w:keepLines/>
      <w:spacing w:after="120" w:line="240" w:lineRule="auto"/>
      <w:jc w:val="center"/>
    </w:pPr>
    <w:rPr>
      <w:rFonts w:ascii="Times New Roman" w:eastAsia="Times New Roman" w:hAnsi="Times New Roman" w:cs="Times New Roman"/>
      <w:b/>
      <w:sz w:val="32"/>
      <w:szCs w:val="20"/>
      <w:lang w:eastAsia="cs-CZ"/>
    </w:rPr>
  </w:style>
  <w:style w:type="paragraph" w:customStyle="1" w:styleId="Textbodu">
    <w:name w:val="Text bodu"/>
    <w:basedOn w:val="Normln"/>
    <w:rsid w:val="004B555E"/>
    <w:pPr>
      <w:numPr>
        <w:ilvl w:val="4"/>
        <w:numId w:val="27"/>
      </w:numPr>
      <w:spacing w:after="0" w:line="240" w:lineRule="auto"/>
      <w:jc w:val="both"/>
      <w:outlineLvl w:val="8"/>
    </w:pPr>
    <w:rPr>
      <w:rFonts w:ascii="Times New Roman" w:eastAsia="Times New Roman" w:hAnsi="Times New Roman" w:cs="Times New Roman"/>
      <w:sz w:val="24"/>
      <w:szCs w:val="20"/>
      <w:lang w:eastAsia="cs-CZ"/>
    </w:rPr>
  </w:style>
  <w:style w:type="paragraph" w:customStyle="1" w:styleId="Textpsmene">
    <w:name w:val="Text písmene"/>
    <w:basedOn w:val="Normln"/>
    <w:link w:val="TextpsmeneChar"/>
    <w:rsid w:val="004B555E"/>
    <w:pPr>
      <w:numPr>
        <w:ilvl w:val="3"/>
        <w:numId w:val="27"/>
      </w:numPr>
      <w:spacing w:after="0" w:line="240" w:lineRule="auto"/>
      <w:jc w:val="both"/>
      <w:outlineLvl w:val="7"/>
    </w:pPr>
    <w:rPr>
      <w:rFonts w:ascii="Times New Roman" w:eastAsia="Times New Roman" w:hAnsi="Times New Roman" w:cs="Times New Roman"/>
      <w:sz w:val="24"/>
      <w:szCs w:val="20"/>
      <w:lang w:eastAsia="cs-CZ"/>
    </w:rPr>
  </w:style>
  <w:style w:type="character" w:customStyle="1" w:styleId="Odkaznapoznpodarou">
    <w:name w:val="Odkaz na pozn. pod čarou"/>
    <w:rsid w:val="004B555E"/>
    <w:rPr>
      <w:vertAlign w:val="superscript"/>
    </w:rPr>
  </w:style>
  <w:style w:type="paragraph" w:customStyle="1" w:styleId="Dvodovzprva">
    <w:name w:val="Důvodová zpráva"/>
    <w:basedOn w:val="Normln"/>
    <w:link w:val="DvodovzprvaChar"/>
    <w:uiPriority w:val="99"/>
    <w:qFormat/>
    <w:rsid w:val="004B555E"/>
    <w:pPr>
      <w:spacing w:before="120" w:after="0" w:line="240" w:lineRule="auto"/>
      <w:jc w:val="both"/>
      <w:outlineLvl w:val="0"/>
    </w:pPr>
    <w:rPr>
      <w:rFonts w:ascii="Arial" w:eastAsia="Times New Roman" w:hAnsi="Arial" w:cs="Times New Roman"/>
      <w:color w:val="0000FF"/>
      <w:szCs w:val="20"/>
      <w:lang w:eastAsia="cs-CZ"/>
    </w:rPr>
  </w:style>
  <w:style w:type="paragraph" w:customStyle="1" w:styleId="Textodstavce">
    <w:name w:val="Text odstavce"/>
    <w:basedOn w:val="Normln"/>
    <w:link w:val="TextodstavceChar"/>
    <w:rsid w:val="004B555E"/>
    <w:pPr>
      <w:numPr>
        <w:ilvl w:val="2"/>
        <w:numId w:val="27"/>
      </w:numPr>
      <w:tabs>
        <w:tab w:val="left" w:pos="851"/>
      </w:tabs>
      <w:spacing w:before="120" w:after="120" w:line="240" w:lineRule="auto"/>
      <w:jc w:val="both"/>
      <w:outlineLvl w:val="6"/>
    </w:pPr>
    <w:rPr>
      <w:rFonts w:ascii="Times New Roman" w:eastAsia="Times New Roman" w:hAnsi="Times New Roman" w:cs="Times New Roman"/>
      <w:sz w:val="24"/>
      <w:szCs w:val="20"/>
      <w:lang w:eastAsia="cs-CZ"/>
    </w:rPr>
  </w:style>
  <w:style w:type="paragraph" w:customStyle="1" w:styleId="Textbodunovely">
    <w:name w:val="Text bodu novely"/>
    <w:basedOn w:val="Normln"/>
    <w:next w:val="Normln"/>
    <w:rsid w:val="004B555E"/>
    <w:pPr>
      <w:spacing w:after="0" w:line="240" w:lineRule="auto"/>
      <w:ind w:left="567" w:hanging="567"/>
      <w:jc w:val="both"/>
    </w:pPr>
    <w:rPr>
      <w:rFonts w:ascii="Times New Roman" w:eastAsia="Times New Roman" w:hAnsi="Times New Roman" w:cs="Times New Roman"/>
      <w:sz w:val="24"/>
      <w:szCs w:val="20"/>
      <w:lang w:eastAsia="cs-CZ"/>
    </w:rPr>
  </w:style>
  <w:style w:type="character" w:styleId="slostrnky">
    <w:name w:val="page number"/>
    <w:basedOn w:val="Standardnpsmoodstavce"/>
    <w:rsid w:val="004B555E"/>
  </w:style>
  <w:style w:type="paragraph" w:styleId="Titulek">
    <w:name w:val="caption"/>
    <w:basedOn w:val="Dvodovzprva"/>
    <w:next w:val="Normln"/>
    <w:qFormat/>
    <w:rsid w:val="004B555E"/>
    <w:pPr>
      <w:spacing w:after="120"/>
    </w:pPr>
    <w:rPr>
      <w:rFonts w:ascii="Times New Roman" w:hAnsi="Times New Roman"/>
      <w:b/>
      <w:color w:val="auto"/>
      <w:sz w:val="18"/>
    </w:rPr>
  </w:style>
  <w:style w:type="paragraph" w:customStyle="1" w:styleId="Nvrh">
    <w:name w:val="Návrh"/>
    <w:basedOn w:val="Normln"/>
    <w:next w:val="ZKON"/>
    <w:rsid w:val="004B555E"/>
    <w:pPr>
      <w:keepNext/>
      <w:keepLines/>
      <w:spacing w:after="240" w:line="240" w:lineRule="auto"/>
      <w:jc w:val="center"/>
      <w:outlineLvl w:val="0"/>
    </w:pPr>
    <w:rPr>
      <w:rFonts w:ascii="Times New Roman" w:eastAsia="Times New Roman" w:hAnsi="Times New Roman" w:cs="Times New Roman"/>
      <w:spacing w:val="40"/>
      <w:sz w:val="24"/>
      <w:szCs w:val="20"/>
      <w:lang w:eastAsia="cs-CZ"/>
    </w:rPr>
  </w:style>
  <w:style w:type="paragraph" w:customStyle="1" w:styleId="Podpis">
    <w:name w:val="Podpis_"/>
    <w:basedOn w:val="Normln"/>
    <w:next w:val="funkce"/>
    <w:rsid w:val="004B555E"/>
    <w:pPr>
      <w:keepNext/>
      <w:keepLines/>
      <w:spacing w:before="720" w:after="0" w:line="240" w:lineRule="auto"/>
      <w:jc w:val="center"/>
    </w:pPr>
    <w:rPr>
      <w:rFonts w:ascii="Times New Roman" w:eastAsia="Times New Roman" w:hAnsi="Times New Roman" w:cs="Times New Roman"/>
      <w:sz w:val="24"/>
      <w:szCs w:val="20"/>
      <w:lang w:eastAsia="cs-CZ"/>
    </w:rPr>
  </w:style>
  <w:style w:type="paragraph" w:customStyle="1" w:styleId="Dvodovzprvakbodu">
    <w:name w:val="Důvodová zpráva (k bodu)"/>
    <w:basedOn w:val="Dvodovzprva"/>
    <w:next w:val="Dvodovzprva"/>
    <w:qFormat/>
    <w:rsid w:val="004B555E"/>
    <w:pPr>
      <w:keepNext/>
      <w:numPr>
        <w:numId w:val="9"/>
      </w:numPr>
      <w:ind w:left="720" w:hanging="360"/>
    </w:pPr>
    <w:rPr>
      <w:b/>
    </w:rPr>
  </w:style>
  <w:style w:type="paragraph" w:customStyle="1" w:styleId="VARIANTA">
    <w:name w:val="VARIANTA"/>
    <w:basedOn w:val="Normln"/>
    <w:next w:val="Normln"/>
    <w:rsid w:val="004B555E"/>
    <w:pPr>
      <w:keepNext/>
      <w:spacing w:before="120" w:after="120" w:line="240" w:lineRule="auto"/>
      <w:jc w:val="both"/>
    </w:pPr>
    <w:rPr>
      <w:rFonts w:ascii="Times New Roman" w:eastAsia="Times New Roman" w:hAnsi="Times New Roman" w:cs="Times New Roman"/>
      <w:caps/>
      <w:spacing w:val="60"/>
      <w:sz w:val="24"/>
      <w:szCs w:val="20"/>
      <w:lang w:eastAsia="cs-CZ"/>
    </w:rPr>
  </w:style>
  <w:style w:type="paragraph" w:customStyle="1" w:styleId="VARIANTA-konec">
    <w:name w:val="VARIANTA - konec"/>
    <w:basedOn w:val="Normln"/>
    <w:next w:val="Normln"/>
    <w:rsid w:val="004B555E"/>
    <w:pPr>
      <w:spacing w:after="0" w:line="240" w:lineRule="auto"/>
      <w:jc w:val="both"/>
    </w:pPr>
    <w:rPr>
      <w:rFonts w:ascii="Times New Roman" w:eastAsia="Times New Roman" w:hAnsi="Times New Roman" w:cs="Times New Roman"/>
      <w:caps/>
      <w:spacing w:val="60"/>
      <w:sz w:val="24"/>
      <w:szCs w:val="20"/>
      <w:lang w:eastAsia="cs-CZ"/>
    </w:rPr>
  </w:style>
  <w:style w:type="paragraph" w:customStyle="1" w:styleId="Nadpisparagrafu">
    <w:name w:val="Nadpis paragrafu"/>
    <w:basedOn w:val="Paragraf"/>
    <w:next w:val="Textodstavce"/>
    <w:link w:val="NadpisparagrafuChar2"/>
    <w:rsid w:val="004B555E"/>
    <w:rPr>
      <w:b/>
    </w:rPr>
  </w:style>
  <w:style w:type="paragraph" w:customStyle="1" w:styleId="Nadpislnku">
    <w:name w:val="Nadpis článku"/>
    <w:basedOn w:val="lnek"/>
    <w:next w:val="Textodstavce"/>
    <w:rsid w:val="004B555E"/>
    <w:rPr>
      <w:b/>
    </w:rPr>
  </w:style>
  <w:style w:type="character" w:customStyle="1" w:styleId="DvodovzprvaChar">
    <w:name w:val="Důvodová zpráva Char"/>
    <w:link w:val="Dvodovzprva"/>
    <w:uiPriority w:val="99"/>
    <w:locked/>
    <w:rsid w:val="004B555E"/>
    <w:rPr>
      <w:rFonts w:ascii="Arial" w:eastAsia="Times New Roman" w:hAnsi="Arial" w:cs="Times New Roman"/>
      <w:color w:val="0000FF"/>
      <w:szCs w:val="20"/>
      <w:lang w:eastAsia="cs-CZ"/>
    </w:rPr>
  </w:style>
  <w:style w:type="paragraph" w:customStyle="1" w:styleId="Dvodovzprvaknovlnku">
    <w:name w:val="Důvodová zpráva (k nov. článku)"/>
    <w:basedOn w:val="Dvodovzprvakbodu"/>
    <w:next w:val="Dvodovzprva"/>
    <w:qFormat/>
    <w:rsid w:val="004B555E"/>
    <w:pPr>
      <w:numPr>
        <w:numId w:val="10"/>
      </w:numPr>
      <w:ind w:left="720" w:hanging="360"/>
    </w:pPr>
    <w:rPr>
      <w:sz w:val="24"/>
    </w:rPr>
  </w:style>
  <w:style w:type="paragraph" w:customStyle="1" w:styleId="Dvodovzprvaksti">
    <w:name w:val="Důvodová zpráva (k části)"/>
    <w:basedOn w:val="Dvodovzprva"/>
    <w:next w:val="Dvodovzprva"/>
    <w:qFormat/>
    <w:rsid w:val="004B555E"/>
    <w:pPr>
      <w:keepNext/>
    </w:pPr>
    <w:rPr>
      <w:b/>
      <w:sz w:val="28"/>
    </w:rPr>
  </w:style>
  <w:style w:type="paragraph" w:customStyle="1" w:styleId="Nadpispododdlu">
    <w:name w:val="Nadpis pododdílu"/>
    <w:basedOn w:val="Nadpisoddlu"/>
    <w:qFormat/>
    <w:rsid w:val="004B555E"/>
  </w:style>
  <w:style w:type="paragraph" w:customStyle="1" w:styleId="Pododdl">
    <w:name w:val="Pododdíl"/>
    <w:basedOn w:val="Oddl"/>
    <w:qFormat/>
    <w:rsid w:val="004B555E"/>
  </w:style>
  <w:style w:type="paragraph" w:customStyle="1" w:styleId="Nadpisskupinyparagraf">
    <w:name w:val="Nadpis skupiny paragrafů"/>
    <w:basedOn w:val="Nadpisparagrafu"/>
    <w:qFormat/>
    <w:rsid w:val="004B555E"/>
  </w:style>
  <w:style w:type="paragraph" w:customStyle="1" w:styleId="Dvodovzprvakhlav">
    <w:name w:val="Důvodová zpráva (k hlavě)"/>
    <w:basedOn w:val="Dvodovzprva"/>
    <w:next w:val="Dvodovzprva"/>
    <w:qFormat/>
    <w:rsid w:val="004B555E"/>
    <w:pPr>
      <w:keepNext/>
      <w:numPr>
        <w:numId w:val="11"/>
      </w:numPr>
      <w:ind w:left="720" w:hanging="360"/>
    </w:pPr>
    <w:rPr>
      <w:b/>
      <w:sz w:val="28"/>
    </w:rPr>
  </w:style>
  <w:style w:type="paragraph" w:customStyle="1" w:styleId="Dvodovzprvakdlu">
    <w:name w:val="Důvodová zpráva (k dílu)"/>
    <w:basedOn w:val="Dvodovzprva"/>
    <w:next w:val="Dvodovzprva"/>
    <w:qFormat/>
    <w:rsid w:val="004B555E"/>
    <w:pPr>
      <w:keepNext/>
      <w:numPr>
        <w:numId w:val="12"/>
      </w:numPr>
      <w:ind w:left="720" w:hanging="360"/>
    </w:pPr>
    <w:rPr>
      <w:b/>
      <w:sz w:val="24"/>
    </w:rPr>
  </w:style>
  <w:style w:type="paragraph" w:customStyle="1" w:styleId="Dvodovzprvakoddlu">
    <w:name w:val="Důvodová zpráva (k oddílu)"/>
    <w:basedOn w:val="Dvodovzprva"/>
    <w:next w:val="Dvodovzprva"/>
    <w:qFormat/>
    <w:rsid w:val="004B555E"/>
    <w:pPr>
      <w:keepNext/>
      <w:numPr>
        <w:numId w:val="13"/>
      </w:numPr>
      <w:ind w:left="720" w:hanging="360"/>
    </w:pPr>
    <w:rPr>
      <w:b/>
      <w:sz w:val="24"/>
    </w:rPr>
  </w:style>
  <w:style w:type="paragraph" w:customStyle="1" w:styleId="Dvodovzprvakpododdlu">
    <w:name w:val="Důvodová zpráva (k pododdílu)"/>
    <w:basedOn w:val="Dvodovzprva"/>
    <w:next w:val="Dvodovzprva"/>
    <w:qFormat/>
    <w:rsid w:val="004B555E"/>
    <w:pPr>
      <w:keepNext/>
      <w:numPr>
        <w:numId w:val="14"/>
      </w:numPr>
      <w:ind w:left="720" w:hanging="360"/>
    </w:pPr>
    <w:rPr>
      <w:b/>
      <w:sz w:val="24"/>
    </w:rPr>
  </w:style>
  <w:style w:type="paragraph" w:customStyle="1" w:styleId="Dvodovzprvaklnku">
    <w:name w:val="Důvodová zpráva (k článku)"/>
    <w:basedOn w:val="Dvodovzprva"/>
    <w:next w:val="Dvodovzprva"/>
    <w:qFormat/>
    <w:rsid w:val="004B555E"/>
    <w:pPr>
      <w:keepNext/>
    </w:pPr>
    <w:rPr>
      <w:b/>
      <w:sz w:val="24"/>
    </w:rPr>
  </w:style>
  <w:style w:type="paragraph" w:customStyle="1" w:styleId="Dvodovzprvakparagrafu">
    <w:name w:val="Důvodová zpráva (k paragrafu)"/>
    <w:basedOn w:val="Dvodovzprva"/>
    <w:next w:val="Dvodovzprva"/>
    <w:qFormat/>
    <w:rsid w:val="004B555E"/>
    <w:pPr>
      <w:keepNext/>
    </w:pPr>
    <w:rPr>
      <w:b/>
      <w:sz w:val="24"/>
    </w:rPr>
  </w:style>
  <w:style w:type="paragraph" w:styleId="AdresaHTML">
    <w:name w:val="HTML Address"/>
    <w:basedOn w:val="Normln"/>
    <w:link w:val="AdresaHTMLChar"/>
    <w:uiPriority w:val="99"/>
    <w:semiHidden/>
    <w:unhideWhenUsed/>
    <w:rsid w:val="004B555E"/>
    <w:pPr>
      <w:spacing w:after="0" w:line="240" w:lineRule="auto"/>
      <w:jc w:val="both"/>
    </w:pPr>
    <w:rPr>
      <w:rFonts w:ascii="Times New Roman" w:eastAsia="Times New Roman" w:hAnsi="Times New Roman" w:cs="Times New Roman"/>
      <w:i/>
      <w:iCs/>
      <w:sz w:val="24"/>
      <w:szCs w:val="20"/>
      <w:lang w:eastAsia="cs-CZ"/>
    </w:rPr>
  </w:style>
  <w:style w:type="character" w:customStyle="1" w:styleId="AdresaHTMLChar">
    <w:name w:val="Adresa HTML Char"/>
    <w:basedOn w:val="Standardnpsmoodstavce"/>
    <w:link w:val="AdresaHTML"/>
    <w:uiPriority w:val="99"/>
    <w:semiHidden/>
    <w:rsid w:val="004B555E"/>
    <w:rPr>
      <w:rFonts w:ascii="Times New Roman" w:eastAsia="Times New Roman" w:hAnsi="Times New Roman" w:cs="Times New Roman"/>
      <w:i/>
      <w:iCs/>
      <w:sz w:val="24"/>
      <w:szCs w:val="20"/>
      <w:lang w:eastAsia="cs-CZ"/>
    </w:rPr>
  </w:style>
  <w:style w:type="paragraph" w:styleId="Adresanaoblku">
    <w:name w:val="envelope address"/>
    <w:basedOn w:val="Normln"/>
    <w:uiPriority w:val="99"/>
    <w:semiHidden/>
    <w:unhideWhenUsed/>
    <w:rsid w:val="004B555E"/>
    <w:pPr>
      <w:framePr w:w="7920" w:h="1980" w:hRule="exact" w:hSpace="141" w:wrap="auto" w:hAnchor="page" w:xAlign="center" w:yAlign="bottom"/>
      <w:spacing w:after="0" w:line="240" w:lineRule="auto"/>
      <w:ind w:left="2880"/>
      <w:jc w:val="both"/>
    </w:pPr>
    <w:rPr>
      <w:rFonts w:asciiTheme="majorHAnsi" w:eastAsiaTheme="majorEastAsia" w:hAnsiTheme="majorHAnsi" w:cstheme="majorBidi"/>
      <w:sz w:val="24"/>
      <w:szCs w:val="24"/>
      <w:lang w:eastAsia="cs-CZ"/>
    </w:rPr>
  </w:style>
  <w:style w:type="paragraph" w:styleId="Bibliografie">
    <w:name w:val="Bibliography"/>
    <w:basedOn w:val="Normln"/>
    <w:next w:val="Normln"/>
    <w:uiPriority w:val="37"/>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Citt">
    <w:name w:val="Quote"/>
    <w:basedOn w:val="Normln"/>
    <w:next w:val="Normln"/>
    <w:link w:val="CittChar"/>
    <w:uiPriority w:val="29"/>
    <w:qFormat/>
    <w:rsid w:val="004B555E"/>
    <w:pPr>
      <w:spacing w:after="0" w:line="240" w:lineRule="auto"/>
      <w:jc w:val="both"/>
    </w:pPr>
    <w:rPr>
      <w:rFonts w:ascii="Times New Roman" w:eastAsia="Times New Roman" w:hAnsi="Times New Roman" w:cs="Times New Roman"/>
      <w:i/>
      <w:iCs/>
      <w:color w:val="000000" w:themeColor="text1"/>
      <w:sz w:val="24"/>
      <w:szCs w:val="20"/>
      <w:lang w:eastAsia="cs-CZ"/>
    </w:rPr>
  </w:style>
  <w:style w:type="character" w:customStyle="1" w:styleId="CittChar">
    <w:name w:val="Citát Char"/>
    <w:basedOn w:val="Standardnpsmoodstavce"/>
    <w:link w:val="Citt"/>
    <w:uiPriority w:val="29"/>
    <w:rsid w:val="004B555E"/>
    <w:rPr>
      <w:rFonts w:ascii="Times New Roman" w:eastAsia="Times New Roman" w:hAnsi="Times New Roman" w:cs="Times New Roman"/>
      <w:i/>
      <w:iCs/>
      <w:color w:val="000000" w:themeColor="text1"/>
      <w:sz w:val="24"/>
      <w:szCs w:val="20"/>
      <w:lang w:eastAsia="cs-CZ"/>
    </w:rPr>
  </w:style>
  <w:style w:type="paragraph" w:styleId="slovanseznam">
    <w:name w:val="List Number"/>
    <w:basedOn w:val="Normln"/>
    <w:uiPriority w:val="99"/>
    <w:semiHidden/>
    <w:unhideWhenUsed/>
    <w:rsid w:val="004B555E"/>
    <w:pPr>
      <w:numPr>
        <w:numId w:val="15"/>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2">
    <w:name w:val="List Number 2"/>
    <w:basedOn w:val="Normln"/>
    <w:uiPriority w:val="99"/>
    <w:semiHidden/>
    <w:unhideWhenUsed/>
    <w:rsid w:val="004B555E"/>
    <w:pPr>
      <w:numPr>
        <w:numId w:val="16"/>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3">
    <w:name w:val="List Number 3"/>
    <w:basedOn w:val="Normln"/>
    <w:uiPriority w:val="99"/>
    <w:semiHidden/>
    <w:unhideWhenUsed/>
    <w:rsid w:val="004B555E"/>
    <w:pPr>
      <w:numPr>
        <w:numId w:val="17"/>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4">
    <w:name w:val="List Number 4"/>
    <w:basedOn w:val="Normln"/>
    <w:uiPriority w:val="99"/>
    <w:semiHidden/>
    <w:unhideWhenUsed/>
    <w:rsid w:val="004B555E"/>
    <w:pPr>
      <w:numPr>
        <w:numId w:val="18"/>
      </w:numPr>
      <w:spacing w:after="0" w:line="240" w:lineRule="auto"/>
      <w:contextualSpacing/>
      <w:jc w:val="both"/>
    </w:pPr>
    <w:rPr>
      <w:rFonts w:ascii="Times New Roman" w:eastAsia="Times New Roman" w:hAnsi="Times New Roman" w:cs="Times New Roman"/>
      <w:sz w:val="24"/>
      <w:szCs w:val="20"/>
      <w:lang w:eastAsia="cs-CZ"/>
    </w:rPr>
  </w:style>
  <w:style w:type="paragraph" w:styleId="slovanseznam5">
    <w:name w:val="List Number 5"/>
    <w:basedOn w:val="Normln"/>
    <w:uiPriority w:val="99"/>
    <w:semiHidden/>
    <w:unhideWhenUsed/>
    <w:rsid w:val="004B555E"/>
    <w:pPr>
      <w:numPr>
        <w:numId w:val="19"/>
      </w:numPr>
      <w:spacing w:after="0" w:line="240" w:lineRule="auto"/>
      <w:contextualSpacing/>
      <w:jc w:val="both"/>
    </w:pPr>
    <w:rPr>
      <w:rFonts w:ascii="Times New Roman" w:eastAsia="Times New Roman" w:hAnsi="Times New Roman" w:cs="Times New Roman"/>
      <w:sz w:val="24"/>
      <w:szCs w:val="20"/>
      <w:lang w:eastAsia="cs-CZ"/>
    </w:rPr>
  </w:style>
  <w:style w:type="paragraph" w:styleId="Datum">
    <w:name w:val="Date"/>
    <w:basedOn w:val="Normln"/>
    <w:next w:val="Normln"/>
    <w:link w:val="Datum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DatumChar">
    <w:name w:val="Datum Char"/>
    <w:basedOn w:val="Standardnpsmoodstavce"/>
    <w:link w:val="Datum"/>
    <w:uiPriority w:val="99"/>
    <w:semiHidden/>
    <w:rsid w:val="004B555E"/>
    <w:rPr>
      <w:rFonts w:ascii="Times New Roman" w:eastAsia="Times New Roman" w:hAnsi="Times New Roman" w:cs="Times New Roman"/>
      <w:sz w:val="24"/>
      <w:szCs w:val="20"/>
      <w:lang w:eastAsia="cs-CZ"/>
    </w:rPr>
  </w:style>
  <w:style w:type="paragraph" w:styleId="FormtovanvHTML">
    <w:name w:val="HTML Preformatted"/>
    <w:basedOn w:val="Normln"/>
    <w:link w:val="FormtovanvHTMLChar"/>
    <w:uiPriority w:val="99"/>
    <w:semiHidden/>
    <w:unhideWhenUsed/>
    <w:rsid w:val="004B555E"/>
    <w:pPr>
      <w:spacing w:after="0" w:line="240" w:lineRule="auto"/>
      <w:jc w:val="both"/>
    </w:pPr>
    <w:rPr>
      <w:rFonts w:ascii="Consolas" w:eastAsia="Times New Roman" w:hAnsi="Consolas" w:cs="Times New Roman"/>
      <w:sz w:val="20"/>
      <w:szCs w:val="20"/>
      <w:lang w:eastAsia="cs-CZ"/>
    </w:rPr>
  </w:style>
  <w:style w:type="character" w:customStyle="1" w:styleId="FormtovanvHTMLChar">
    <w:name w:val="Formátovaný v HTML Char"/>
    <w:basedOn w:val="Standardnpsmoodstavce"/>
    <w:link w:val="FormtovanvHTML"/>
    <w:uiPriority w:val="99"/>
    <w:semiHidden/>
    <w:rsid w:val="004B555E"/>
    <w:rPr>
      <w:rFonts w:ascii="Consolas" w:eastAsia="Times New Roman" w:hAnsi="Consolas" w:cs="Times New Roman"/>
      <w:sz w:val="20"/>
      <w:szCs w:val="20"/>
      <w:lang w:eastAsia="cs-CZ"/>
    </w:rPr>
  </w:style>
  <w:style w:type="paragraph" w:styleId="Hlavikaobsahu">
    <w:name w:val="toa heading"/>
    <w:basedOn w:val="Normln"/>
    <w:next w:val="Normln"/>
    <w:uiPriority w:val="99"/>
    <w:semiHidden/>
    <w:unhideWhenUsed/>
    <w:rsid w:val="004B555E"/>
    <w:pPr>
      <w:spacing w:before="120" w:after="0" w:line="240" w:lineRule="auto"/>
      <w:jc w:val="both"/>
    </w:pPr>
    <w:rPr>
      <w:rFonts w:asciiTheme="majorHAnsi" w:eastAsiaTheme="majorEastAsia" w:hAnsiTheme="majorHAnsi" w:cstheme="majorBidi"/>
      <w:b/>
      <w:bCs/>
      <w:sz w:val="24"/>
      <w:szCs w:val="24"/>
      <w:lang w:eastAsia="cs-CZ"/>
    </w:rPr>
  </w:style>
  <w:style w:type="paragraph" w:styleId="Rejstk1">
    <w:name w:val="index 1"/>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Hlavikarejstku">
    <w:name w:val="index heading"/>
    <w:basedOn w:val="Normln"/>
    <w:next w:val="Rejstk1"/>
    <w:uiPriority w:val="99"/>
    <w:semiHidden/>
    <w:unhideWhenUsed/>
    <w:rsid w:val="004B555E"/>
    <w:pPr>
      <w:spacing w:after="0" w:line="240" w:lineRule="auto"/>
      <w:jc w:val="both"/>
    </w:pPr>
    <w:rPr>
      <w:rFonts w:asciiTheme="majorHAnsi" w:eastAsiaTheme="majorEastAsia" w:hAnsiTheme="majorHAnsi" w:cstheme="majorBidi"/>
      <w:b/>
      <w:bCs/>
      <w:sz w:val="24"/>
      <w:szCs w:val="20"/>
      <w:lang w:eastAsia="cs-CZ"/>
    </w:rPr>
  </w:style>
  <w:style w:type="paragraph" w:styleId="Nadpisobsahu">
    <w:name w:val="TOC Heading"/>
    <w:basedOn w:val="Nadpis1"/>
    <w:next w:val="Normln"/>
    <w:uiPriority w:val="39"/>
    <w:unhideWhenUsed/>
    <w:qFormat/>
    <w:rsid w:val="004B555E"/>
    <w:pPr>
      <w:keepNext/>
      <w:keepLines/>
      <w:spacing w:before="480" w:beforeAutospacing="0" w:after="0" w:afterAutospacing="0"/>
      <w:jc w:val="both"/>
      <w:outlineLvl w:val="9"/>
    </w:pPr>
    <w:rPr>
      <w:rFonts w:asciiTheme="majorHAnsi" w:hAnsiTheme="majorHAnsi" w:cstheme="majorBidi"/>
      <w:iCs/>
      <w:color w:val="365F91" w:themeColor="accent1" w:themeShade="BF"/>
      <w:kern w:val="0"/>
      <w:sz w:val="28"/>
      <w:szCs w:val="28"/>
    </w:rPr>
  </w:style>
  <w:style w:type="paragraph" w:styleId="Nadpispoznmky">
    <w:name w:val="Note Heading"/>
    <w:basedOn w:val="Normln"/>
    <w:next w:val="Normln"/>
    <w:link w:val="Nadpispoznmky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NadpispoznmkyChar">
    <w:name w:val="Nadpis poznámky Char"/>
    <w:basedOn w:val="Standardnpsmoodstavce"/>
    <w:link w:val="Nadpispoznmky"/>
    <w:uiPriority w:val="99"/>
    <w:semiHidden/>
    <w:rsid w:val="004B555E"/>
    <w:rPr>
      <w:rFonts w:ascii="Times New Roman" w:eastAsia="Times New Roman" w:hAnsi="Times New Roman" w:cs="Times New Roman"/>
      <w:sz w:val="24"/>
      <w:szCs w:val="20"/>
      <w:lang w:eastAsia="cs-CZ"/>
    </w:rPr>
  </w:style>
  <w:style w:type="paragraph" w:styleId="Nzev">
    <w:name w:val="Title"/>
    <w:basedOn w:val="Normln"/>
    <w:next w:val="Normln"/>
    <w:link w:val="NzevChar"/>
    <w:uiPriority w:val="10"/>
    <w:qFormat/>
    <w:rsid w:val="004B555E"/>
    <w:pPr>
      <w:keepNext/>
      <w:pageBreakBefore/>
      <w:spacing w:before="240" w:after="120" w:line="240" w:lineRule="auto"/>
      <w:jc w:val="center"/>
      <w:outlineLvl w:val="0"/>
    </w:pPr>
    <w:rPr>
      <w:rFonts w:ascii="Times New Roman" w:eastAsia="Times New Roman" w:hAnsi="Times New Roman" w:cs="Times New Roman"/>
      <w:b/>
      <w:bCs/>
      <w:kern w:val="32"/>
      <w:sz w:val="40"/>
      <w:szCs w:val="32"/>
      <w:lang w:eastAsia="cs-CZ"/>
    </w:rPr>
  </w:style>
  <w:style w:type="character" w:customStyle="1" w:styleId="NzevChar">
    <w:name w:val="Název Char"/>
    <w:basedOn w:val="Standardnpsmoodstavce"/>
    <w:link w:val="Nzev"/>
    <w:uiPriority w:val="10"/>
    <w:rsid w:val="004B555E"/>
    <w:rPr>
      <w:rFonts w:ascii="Times New Roman" w:eastAsia="Times New Roman" w:hAnsi="Times New Roman" w:cs="Times New Roman"/>
      <w:b/>
      <w:bCs/>
      <w:kern w:val="32"/>
      <w:sz w:val="40"/>
      <w:szCs w:val="32"/>
      <w:lang w:eastAsia="cs-CZ"/>
    </w:rPr>
  </w:style>
  <w:style w:type="paragraph" w:styleId="Normlnodsazen">
    <w:name w:val="Normal Indent"/>
    <w:basedOn w:val="Normln"/>
    <w:uiPriority w:val="99"/>
    <w:semiHidden/>
    <w:unhideWhenUsed/>
    <w:rsid w:val="004B555E"/>
    <w:pPr>
      <w:spacing w:after="0" w:line="240" w:lineRule="auto"/>
      <w:ind w:left="708"/>
      <w:jc w:val="both"/>
    </w:pPr>
    <w:rPr>
      <w:rFonts w:ascii="Times New Roman" w:eastAsia="Times New Roman" w:hAnsi="Times New Roman" w:cs="Times New Roman"/>
      <w:sz w:val="24"/>
      <w:szCs w:val="20"/>
      <w:lang w:eastAsia="cs-CZ"/>
    </w:rPr>
  </w:style>
  <w:style w:type="paragraph" w:styleId="Obsah1">
    <w:name w:val="toc 1"/>
    <w:basedOn w:val="Normln"/>
    <w:next w:val="Normln"/>
    <w:uiPriority w:val="39"/>
    <w:semiHidden/>
    <w:unhideWhenUsed/>
    <w:rsid w:val="004B555E"/>
    <w:pPr>
      <w:spacing w:after="100" w:line="240" w:lineRule="auto"/>
      <w:jc w:val="both"/>
    </w:pPr>
    <w:rPr>
      <w:rFonts w:ascii="Times New Roman" w:eastAsia="Times New Roman" w:hAnsi="Times New Roman" w:cs="Times New Roman"/>
      <w:sz w:val="24"/>
      <w:szCs w:val="20"/>
      <w:lang w:eastAsia="cs-CZ"/>
    </w:rPr>
  </w:style>
  <w:style w:type="paragraph" w:styleId="Obsah2">
    <w:name w:val="toc 2"/>
    <w:basedOn w:val="Normln"/>
    <w:next w:val="Normln"/>
    <w:uiPriority w:val="39"/>
    <w:semiHidden/>
    <w:unhideWhenUsed/>
    <w:rsid w:val="004B555E"/>
    <w:pPr>
      <w:spacing w:after="100" w:line="240" w:lineRule="auto"/>
      <w:ind w:left="220"/>
      <w:jc w:val="both"/>
    </w:pPr>
    <w:rPr>
      <w:rFonts w:ascii="Times New Roman" w:eastAsia="Times New Roman" w:hAnsi="Times New Roman" w:cs="Times New Roman"/>
      <w:sz w:val="24"/>
      <w:szCs w:val="20"/>
      <w:lang w:eastAsia="cs-CZ"/>
    </w:rPr>
  </w:style>
  <w:style w:type="paragraph" w:styleId="Obsah3">
    <w:name w:val="toc 3"/>
    <w:basedOn w:val="Normln"/>
    <w:next w:val="Normln"/>
    <w:uiPriority w:val="39"/>
    <w:semiHidden/>
    <w:unhideWhenUsed/>
    <w:rsid w:val="004B555E"/>
    <w:pPr>
      <w:spacing w:after="100" w:line="240" w:lineRule="auto"/>
      <w:ind w:left="440"/>
      <w:jc w:val="both"/>
    </w:pPr>
    <w:rPr>
      <w:rFonts w:ascii="Times New Roman" w:eastAsia="Times New Roman" w:hAnsi="Times New Roman" w:cs="Times New Roman"/>
      <w:sz w:val="24"/>
      <w:szCs w:val="20"/>
      <w:lang w:eastAsia="cs-CZ"/>
    </w:rPr>
  </w:style>
  <w:style w:type="paragraph" w:styleId="Obsah4">
    <w:name w:val="toc 4"/>
    <w:basedOn w:val="Normln"/>
    <w:next w:val="Normln"/>
    <w:uiPriority w:val="39"/>
    <w:semiHidden/>
    <w:unhideWhenUsed/>
    <w:rsid w:val="004B555E"/>
    <w:pPr>
      <w:spacing w:after="100" w:line="240" w:lineRule="auto"/>
      <w:ind w:left="660"/>
      <w:jc w:val="both"/>
    </w:pPr>
    <w:rPr>
      <w:rFonts w:ascii="Times New Roman" w:eastAsia="Times New Roman" w:hAnsi="Times New Roman" w:cs="Times New Roman"/>
      <w:sz w:val="24"/>
      <w:szCs w:val="20"/>
      <w:lang w:eastAsia="cs-CZ"/>
    </w:rPr>
  </w:style>
  <w:style w:type="paragraph" w:styleId="Obsah5">
    <w:name w:val="toc 5"/>
    <w:basedOn w:val="Normln"/>
    <w:next w:val="Normln"/>
    <w:uiPriority w:val="39"/>
    <w:semiHidden/>
    <w:unhideWhenUsed/>
    <w:rsid w:val="004B555E"/>
    <w:pPr>
      <w:spacing w:after="100" w:line="240" w:lineRule="auto"/>
      <w:ind w:left="880"/>
      <w:jc w:val="both"/>
    </w:pPr>
    <w:rPr>
      <w:rFonts w:ascii="Times New Roman" w:eastAsia="Times New Roman" w:hAnsi="Times New Roman" w:cs="Times New Roman"/>
      <w:sz w:val="24"/>
      <w:szCs w:val="20"/>
      <w:lang w:eastAsia="cs-CZ"/>
    </w:rPr>
  </w:style>
  <w:style w:type="paragraph" w:styleId="Obsah6">
    <w:name w:val="toc 6"/>
    <w:basedOn w:val="Normln"/>
    <w:next w:val="Normln"/>
    <w:uiPriority w:val="39"/>
    <w:semiHidden/>
    <w:unhideWhenUsed/>
    <w:rsid w:val="004B555E"/>
    <w:pPr>
      <w:spacing w:after="100" w:line="240" w:lineRule="auto"/>
      <w:ind w:left="1100"/>
      <w:jc w:val="both"/>
    </w:pPr>
    <w:rPr>
      <w:rFonts w:ascii="Times New Roman" w:eastAsia="Times New Roman" w:hAnsi="Times New Roman" w:cs="Times New Roman"/>
      <w:sz w:val="24"/>
      <w:szCs w:val="20"/>
      <w:lang w:eastAsia="cs-CZ"/>
    </w:rPr>
  </w:style>
  <w:style w:type="paragraph" w:styleId="Obsah7">
    <w:name w:val="toc 7"/>
    <w:basedOn w:val="Normln"/>
    <w:next w:val="Normln"/>
    <w:uiPriority w:val="39"/>
    <w:semiHidden/>
    <w:unhideWhenUsed/>
    <w:rsid w:val="004B555E"/>
    <w:pPr>
      <w:spacing w:after="100" w:line="240" w:lineRule="auto"/>
      <w:ind w:left="1320"/>
      <w:jc w:val="both"/>
    </w:pPr>
    <w:rPr>
      <w:rFonts w:ascii="Times New Roman" w:eastAsia="Times New Roman" w:hAnsi="Times New Roman" w:cs="Times New Roman"/>
      <w:sz w:val="24"/>
      <w:szCs w:val="20"/>
      <w:lang w:eastAsia="cs-CZ"/>
    </w:rPr>
  </w:style>
  <w:style w:type="paragraph" w:styleId="Obsah8">
    <w:name w:val="toc 8"/>
    <w:basedOn w:val="Normln"/>
    <w:next w:val="Normln"/>
    <w:uiPriority w:val="39"/>
    <w:semiHidden/>
    <w:unhideWhenUsed/>
    <w:rsid w:val="004B555E"/>
    <w:pPr>
      <w:spacing w:after="100" w:line="240" w:lineRule="auto"/>
      <w:ind w:left="1540"/>
      <w:jc w:val="both"/>
    </w:pPr>
    <w:rPr>
      <w:rFonts w:ascii="Times New Roman" w:eastAsia="Times New Roman" w:hAnsi="Times New Roman" w:cs="Times New Roman"/>
      <w:sz w:val="24"/>
      <w:szCs w:val="20"/>
      <w:lang w:eastAsia="cs-CZ"/>
    </w:rPr>
  </w:style>
  <w:style w:type="paragraph" w:styleId="Obsah9">
    <w:name w:val="toc 9"/>
    <w:basedOn w:val="Normln"/>
    <w:next w:val="Normln"/>
    <w:uiPriority w:val="39"/>
    <w:semiHidden/>
    <w:unhideWhenUsed/>
    <w:rsid w:val="004B555E"/>
    <w:pPr>
      <w:spacing w:after="100" w:line="240" w:lineRule="auto"/>
      <w:ind w:left="1760"/>
      <w:jc w:val="both"/>
    </w:pPr>
    <w:rPr>
      <w:rFonts w:ascii="Times New Roman" w:eastAsia="Times New Roman" w:hAnsi="Times New Roman" w:cs="Times New Roman"/>
      <w:sz w:val="24"/>
      <w:szCs w:val="20"/>
      <w:lang w:eastAsia="cs-CZ"/>
    </w:rPr>
  </w:style>
  <w:style w:type="paragraph" w:styleId="Osloven">
    <w:name w:val="Salutation"/>
    <w:basedOn w:val="Normln"/>
    <w:next w:val="Normln"/>
    <w:link w:val="Osloven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OslovenChar">
    <w:name w:val="Oslovení Char"/>
    <w:basedOn w:val="Standardnpsmoodstavce"/>
    <w:link w:val="Osloven"/>
    <w:uiPriority w:val="99"/>
    <w:semiHidden/>
    <w:rsid w:val="004B555E"/>
    <w:rPr>
      <w:rFonts w:ascii="Times New Roman" w:eastAsia="Times New Roman" w:hAnsi="Times New Roman" w:cs="Times New Roman"/>
      <w:sz w:val="24"/>
      <w:szCs w:val="20"/>
      <w:lang w:eastAsia="cs-CZ"/>
    </w:rPr>
  </w:style>
  <w:style w:type="paragraph" w:styleId="Podpis0">
    <w:name w:val="Signature"/>
    <w:basedOn w:val="Normln"/>
    <w:link w:val="Podpis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PodpisChar">
    <w:name w:val="Podpis Char"/>
    <w:basedOn w:val="Standardnpsmoodstavce"/>
    <w:link w:val="Podpis0"/>
    <w:uiPriority w:val="99"/>
    <w:semiHidden/>
    <w:rsid w:val="004B555E"/>
    <w:rPr>
      <w:rFonts w:ascii="Times New Roman" w:eastAsia="Times New Roman" w:hAnsi="Times New Roman" w:cs="Times New Roman"/>
      <w:sz w:val="24"/>
      <w:szCs w:val="20"/>
      <w:lang w:eastAsia="cs-CZ"/>
    </w:rPr>
  </w:style>
  <w:style w:type="paragraph" w:styleId="Podpise-mailu">
    <w:name w:val="E-mail Signature"/>
    <w:basedOn w:val="Normln"/>
    <w:link w:val="Podpise-mailuChar"/>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character" w:customStyle="1" w:styleId="Podpise-mailuChar">
    <w:name w:val="Podpis e-mailu Char"/>
    <w:basedOn w:val="Standardnpsmoodstavce"/>
    <w:link w:val="Podpise-mailu"/>
    <w:uiPriority w:val="99"/>
    <w:semiHidden/>
    <w:rsid w:val="004B555E"/>
    <w:rPr>
      <w:rFonts w:ascii="Times New Roman" w:eastAsia="Times New Roman" w:hAnsi="Times New Roman" w:cs="Times New Roman"/>
      <w:sz w:val="24"/>
      <w:szCs w:val="20"/>
      <w:lang w:eastAsia="cs-CZ"/>
    </w:rPr>
  </w:style>
  <w:style w:type="paragraph" w:styleId="Podtitul">
    <w:name w:val="Subtitle"/>
    <w:basedOn w:val="Normln"/>
    <w:next w:val="Normln"/>
    <w:link w:val="PodtitulChar"/>
    <w:uiPriority w:val="11"/>
    <w:qFormat/>
    <w:rsid w:val="004B555E"/>
    <w:pPr>
      <w:numPr>
        <w:ilvl w:val="1"/>
      </w:numPr>
      <w:spacing w:after="0" w:line="240" w:lineRule="auto"/>
      <w:jc w:val="both"/>
    </w:pPr>
    <w:rPr>
      <w:rFonts w:asciiTheme="majorHAnsi" w:eastAsiaTheme="majorEastAsia" w:hAnsiTheme="majorHAnsi" w:cstheme="majorBidi"/>
      <w:i/>
      <w:iCs/>
      <w:color w:val="4F81BD" w:themeColor="accent1"/>
      <w:spacing w:val="15"/>
      <w:sz w:val="24"/>
      <w:szCs w:val="24"/>
      <w:lang w:eastAsia="cs-CZ"/>
    </w:rPr>
  </w:style>
  <w:style w:type="character" w:customStyle="1" w:styleId="PodtitulChar">
    <w:name w:val="Podtitul Char"/>
    <w:basedOn w:val="Standardnpsmoodstavce"/>
    <w:link w:val="Podtitul"/>
    <w:uiPriority w:val="11"/>
    <w:rsid w:val="004B555E"/>
    <w:rPr>
      <w:rFonts w:asciiTheme="majorHAnsi" w:eastAsiaTheme="majorEastAsia" w:hAnsiTheme="majorHAnsi" w:cstheme="majorBidi"/>
      <w:i/>
      <w:iCs/>
      <w:color w:val="4F81BD" w:themeColor="accent1"/>
      <w:spacing w:val="15"/>
      <w:sz w:val="24"/>
      <w:szCs w:val="24"/>
      <w:lang w:eastAsia="cs-CZ"/>
    </w:rPr>
  </w:style>
  <w:style w:type="paragraph" w:styleId="Pokraovnseznamu">
    <w:name w:val="List Continue"/>
    <w:basedOn w:val="Normln"/>
    <w:uiPriority w:val="99"/>
    <w:semiHidden/>
    <w:unhideWhenUsed/>
    <w:rsid w:val="004B555E"/>
    <w:pPr>
      <w:spacing w:after="120" w:line="240" w:lineRule="auto"/>
      <w:ind w:left="283"/>
      <w:contextualSpacing/>
      <w:jc w:val="both"/>
    </w:pPr>
    <w:rPr>
      <w:rFonts w:ascii="Times New Roman" w:eastAsia="Times New Roman" w:hAnsi="Times New Roman" w:cs="Times New Roman"/>
      <w:sz w:val="24"/>
      <w:szCs w:val="20"/>
      <w:lang w:eastAsia="cs-CZ"/>
    </w:rPr>
  </w:style>
  <w:style w:type="paragraph" w:styleId="Pokraovnseznamu2">
    <w:name w:val="List Continue 2"/>
    <w:basedOn w:val="Normln"/>
    <w:uiPriority w:val="99"/>
    <w:semiHidden/>
    <w:unhideWhenUsed/>
    <w:rsid w:val="004B555E"/>
    <w:pPr>
      <w:spacing w:after="120" w:line="240" w:lineRule="auto"/>
      <w:ind w:left="566"/>
      <w:contextualSpacing/>
      <w:jc w:val="both"/>
    </w:pPr>
    <w:rPr>
      <w:rFonts w:ascii="Times New Roman" w:eastAsia="Times New Roman" w:hAnsi="Times New Roman" w:cs="Times New Roman"/>
      <w:sz w:val="24"/>
      <w:szCs w:val="20"/>
      <w:lang w:eastAsia="cs-CZ"/>
    </w:rPr>
  </w:style>
  <w:style w:type="paragraph" w:styleId="Pokraovnseznamu3">
    <w:name w:val="List Continue 3"/>
    <w:basedOn w:val="Normln"/>
    <w:uiPriority w:val="99"/>
    <w:semiHidden/>
    <w:unhideWhenUsed/>
    <w:rsid w:val="004B555E"/>
    <w:pPr>
      <w:spacing w:after="120" w:line="240" w:lineRule="auto"/>
      <w:ind w:left="849"/>
      <w:contextualSpacing/>
      <w:jc w:val="both"/>
    </w:pPr>
    <w:rPr>
      <w:rFonts w:ascii="Times New Roman" w:eastAsia="Times New Roman" w:hAnsi="Times New Roman" w:cs="Times New Roman"/>
      <w:sz w:val="24"/>
      <w:szCs w:val="20"/>
      <w:lang w:eastAsia="cs-CZ"/>
    </w:rPr>
  </w:style>
  <w:style w:type="paragraph" w:styleId="Pokraovnseznamu4">
    <w:name w:val="List Continue 4"/>
    <w:basedOn w:val="Normln"/>
    <w:uiPriority w:val="99"/>
    <w:semiHidden/>
    <w:unhideWhenUsed/>
    <w:rsid w:val="004B555E"/>
    <w:pPr>
      <w:spacing w:after="120" w:line="240" w:lineRule="auto"/>
      <w:ind w:left="1132"/>
      <w:contextualSpacing/>
      <w:jc w:val="both"/>
    </w:pPr>
    <w:rPr>
      <w:rFonts w:ascii="Times New Roman" w:eastAsia="Times New Roman" w:hAnsi="Times New Roman" w:cs="Times New Roman"/>
      <w:sz w:val="24"/>
      <w:szCs w:val="20"/>
      <w:lang w:eastAsia="cs-CZ"/>
    </w:rPr>
  </w:style>
  <w:style w:type="paragraph" w:styleId="Pokraovnseznamu5">
    <w:name w:val="List Continue 5"/>
    <w:basedOn w:val="Normln"/>
    <w:uiPriority w:val="99"/>
    <w:semiHidden/>
    <w:unhideWhenUsed/>
    <w:rsid w:val="004B555E"/>
    <w:pPr>
      <w:spacing w:after="120" w:line="240" w:lineRule="auto"/>
      <w:ind w:left="1415"/>
      <w:contextualSpacing/>
      <w:jc w:val="both"/>
    </w:pPr>
    <w:rPr>
      <w:rFonts w:ascii="Times New Roman" w:eastAsia="Times New Roman" w:hAnsi="Times New Roman" w:cs="Times New Roman"/>
      <w:sz w:val="24"/>
      <w:szCs w:val="20"/>
      <w:lang w:eastAsia="cs-CZ"/>
    </w:rPr>
  </w:style>
  <w:style w:type="paragraph" w:styleId="Prosttext">
    <w:name w:val="Plain Text"/>
    <w:basedOn w:val="Normln"/>
    <w:link w:val="ProsttextChar"/>
    <w:uiPriority w:val="99"/>
    <w:semiHidden/>
    <w:unhideWhenUsed/>
    <w:rsid w:val="004B555E"/>
    <w:pPr>
      <w:spacing w:after="0" w:line="240" w:lineRule="auto"/>
      <w:jc w:val="both"/>
    </w:pPr>
    <w:rPr>
      <w:rFonts w:ascii="Consolas" w:eastAsia="Times New Roman" w:hAnsi="Consolas" w:cs="Times New Roman"/>
      <w:sz w:val="21"/>
      <w:szCs w:val="21"/>
      <w:lang w:eastAsia="cs-CZ"/>
    </w:rPr>
  </w:style>
  <w:style w:type="character" w:customStyle="1" w:styleId="ProsttextChar">
    <w:name w:val="Prostý text Char"/>
    <w:basedOn w:val="Standardnpsmoodstavce"/>
    <w:link w:val="Prosttext"/>
    <w:uiPriority w:val="99"/>
    <w:semiHidden/>
    <w:rsid w:val="004B555E"/>
    <w:rPr>
      <w:rFonts w:ascii="Consolas" w:eastAsia="Times New Roman" w:hAnsi="Consolas" w:cs="Times New Roman"/>
      <w:sz w:val="21"/>
      <w:szCs w:val="21"/>
      <w:lang w:eastAsia="cs-CZ"/>
    </w:rPr>
  </w:style>
  <w:style w:type="paragraph" w:styleId="Rejstk2">
    <w:name w:val="index 2"/>
    <w:basedOn w:val="Normln"/>
    <w:next w:val="Normln"/>
    <w:uiPriority w:val="99"/>
    <w:semiHidden/>
    <w:unhideWhenUsed/>
    <w:rsid w:val="004B555E"/>
    <w:pPr>
      <w:spacing w:after="0" w:line="240" w:lineRule="auto"/>
      <w:ind w:left="440" w:hanging="220"/>
      <w:jc w:val="both"/>
    </w:pPr>
    <w:rPr>
      <w:rFonts w:ascii="Times New Roman" w:eastAsia="Times New Roman" w:hAnsi="Times New Roman" w:cs="Times New Roman"/>
      <w:sz w:val="24"/>
      <w:szCs w:val="20"/>
      <w:lang w:eastAsia="cs-CZ"/>
    </w:rPr>
  </w:style>
  <w:style w:type="paragraph" w:styleId="Rejstk3">
    <w:name w:val="index 3"/>
    <w:basedOn w:val="Normln"/>
    <w:next w:val="Normln"/>
    <w:uiPriority w:val="99"/>
    <w:semiHidden/>
    <w:unhideWhenUsed/>
    <w:rsid w:val="004B555E"/>
    <w:pPr>
      <w:spacing w:after="0" w:line="240" w:lineRule="auto"/>
      <w:ind w:left="660" w:hanging="220"/>
      <w:jc w:val="both"/>
    </w:pPr>
    <w:rPr>
      <w:rFonts w:ascii="Times New Roman" w:eastAsia="Times New Roman" w:hAnsi="Times New Roman" w:cs="Times New Roman"/>
      <w:sz w:val="24"/>
      <w:szCs w:val="20"/>
      <w:lang w:eastAsia="cs-CZ"/>
    </w:rPr>
  </w:style>
  <w:style w:type="paragraph" w:styleId="Rejstk4">
    <w:name w:val="index 4"/>
    <w:basedOn w:val="Normln"/>
    <w:next w:val="Normln"/>
    <w:uiPriority w:val="99"/>
    <w:semiHidden/>
    <w:unhideWhenUsed/>
    <w:rsid w:val="004B555E"/>
    <w:pPr>
      <w:spacing w:after="0" w:line="240" w:lineRule="auto"/>
      <w:ind w:left="880" w:hanging="220"/>
      <w:jc w:val="both"/>
    </w:pPr>
    <w:rPr>
      <w:rFonts w:ascii="Times New Roman" w:eastAsia="Times New Roman" w:hAnsi="Times New Roman" w:cs="Times New Roman"/>
      <w:sz w:val="24"/>
      <w:szCs w:val="20"/>
      <w:lang w:eastAsia="cs-CZ"/>
    </w:rPr>
  </w:style>
  <w:style w:type="paragraph" w:styleId="Rejstk5">
    <w:name w:val="index 5"/>
    <w:basedOn w:val="Normln"/>
    <w:next w:val="Normln"/>
    <w:uiPriority w:val="99"/>
    <w:semiHidden/>
    <w:unhideWhenUsed/>
    <w:rsid w:val="004B555E"/>
    <w:pPr>
      <w:spacing w:after="0" w:line="240" w:lineRule="auto"/>
      <w:ind w:left="1100" w:hanging="220"/>
      <w:jc w:val="both"/>
    </w:pPr>
    <w:rPr>
      <w:rFonts w:ascii="Times New Roman" w:eastAsia="Times New Roman" w:hAnsi="Times New Roman" w:cs="Times New Roman"/>
      <w:sz w:val="24"/>
      <w:szCs w:val="20"/>
      <w:lang w:eastAsia="cs-CZ"/>
    </w:rPr>
  </w:style>
  <w:style w:type="paragraph" w:styleId="Rejstk6">
    <w:name w:val="index 6"/>
    <w:basedOn w:val="Normln"/>
    <w:next w:val="Normln"/>
    <w:uiPriority w:val="99"/>
    <w:semiHidden/>
    <w:unhideWhenUsed/>
    <w:rsid w:val="004B555E"/>
    <w:pPr>
      <w:spacing w:after="0" w:line="240" w:lineRule="auto"/>
      <w:ind w:left="1320" w:hanging="220"/>
      <w:jc w:val="both"/>
    </w:pPr>
    <w:rPr>
      <w:rFonts w:ascii="Times New Roman" w:eastAsia="Times New Roman" w:hAnsi="Times New Roman" w:cs="Times New Roman"/>
      <w:sz w:val="24"/>
      <w:szCs w:val="20"/>
      <w:lang w:eastAsia="cs-CZ"/>
    </w:rPr>
  </w:style>
  <w:style w:type="paragraph" w:styleId="Rejstk7">
    <w:name w:val="index 7"/>
    <w:basedOn w:val="Normln"/>
    <w:next w:val="Normln"/>
    <w:uiPriority w:val="99"/>
    <w:semiHidden/>
    <w:unhideWhenUsed/>
    <w:rsid w:val="004B555E"/>
    <w:pPr>
      <w:spacing w:after="0" w:line="240" w:lineRule="auto"/>
      <w:ind w:left="1540" w:hanging="220"/>
      <w:jc w:val="both"/>
    </w:pPr>
    <w:rPr>
      <w:rFonts w:ascii="Times New Roman" w:eastAsia="Times New Roman" w:hAnsi="Times New Roman" w:cs="Times New Roman"/>
      <w:sz w:val="24"/>
      <w:szCs w:val="20"/>
      <w:lang w:eastAsia="cs-CZ"/>
    </w:rPr>
  </w:style>
  <w:style w:type="paragraph" w:styleId="Rejstk8">
    <w:name w:val="index 8"/>
    <w:basedOn w:val="Normln"/>
    <w:next w:val="Normln"/>
    <w:uiPriority w:val="99"/>
    <w:semiHidden/>
    <w:unhideWhenUsed/>
    <w:rsid w:val="004B555E"/>
    <w:pPr>
      <w:spacing w:after="0" w:line="240" w:lineRule="auto"/>
      <w:ind w:left="1760" w:hanging="220"/>
      <w:jc w:val="both"/>
    </w:pPr>
    <w:rPr>
      <w:rFonts w:ascii="Times New Roman" w:eastAsia="Times New Roman" w:hAnsi="Times New Roman" w:cs="Times New Roman"/>
      <w:sz w:val="24"/>
      <w:szCs w:val="20"/>
      <w:lang w:eastAsia="cs-CZ"/>
    </w:rPr>
  </w:style>
  <w:style w:type="paragraph" w:styleId="Rejstk9">
    <w:name w:val="index 9"/>
    <w:basedOn w:val="Normln"/>
    <w:next w:val="Normln"/>
    <w:uiPriority w:val="99"/>
    <w:semiHidden/>
    <w:unhideWhenUsed/>
    <w:rsid w:val="004B555E"/>
    <w:pPr>
      <w:spacing w:after="0" w:line="240" w:lineRule="auto"/>
      <w:ind w:left="1980" w:hanging="220"/>
      <w:jc w:val="both"/>
    </w:pPr>
    <w:rPr>
      <w:rFonts w:ascii="Times New Roman" w:eastAsia="Times New Roman" w:hAnsi="Times New Roman" w:cs="Times New Roman"/>
      <w:sz w:val="24"/>
      <w:szCs w:val="20"/>
      <w:lang w:eastAsia="cs-CZ"/>
    </w:rPr>
  </w:style>
  <w:style w:type="paragraph" w:styleId="Rozloendokumentu">
    <w:name w:val="Document Map"/>
    <w:basedOn w:val="Normln"/>
    <w:link w:val="RozloendokumentuChar"/>
    <w:uiPriority w:val="99"/>
    <w:semiHidden/>
    <w:unhideWhenUsed/>
    <w:rsid w:val="004B555E"/>
    <w:pPr>
      <w:spacing w:after="0" w:line="240" w:lineRule="auto"/>
      <w:jc w:val="both"/>
    </w:pPr>
    <w:rPr>
      <w:rFonts w:ascii="Tahoma" w:eastAsia="Times New Roman" w:hAnsi="Tahoma" w:cs="Tahoma"/>
      <w:sz w:val="16"/>
      <w:szCs w:val="16"/>
      <w:lang w:eastAsia="cs-CZ"/>
    </w:rPr>
  </w:style>
  <w:style w:type="character" w:customStyle="1" w:styleId="RozloendokumentuChar">
    <w:name w:val="Rozložení dokumentu Char"/>
    <w:basedOn w:val="Standardnpsmoodstavce"/>
    <w:link w:val="Rozloendokumentu"/>
    <w:uiPriority w:val="99"/>
    <w:semiHidden/>
    <w:rsid w:val="004B555E"/>
    <w:rPr>
      <w:rFonts w:ascii="Tahoma" w:eastAsia="Times New Roman" w:hAnsi="Tahoma" w:cs="Tahoma"/>
      <w:sz w:val="16"/>
      <w:szCs w:val="16"/>
      <w:lang w:eastAsia="cs-CZ"/>
    </w:rPr>
  </w:style>
  <w:style w:type="paragraph" w:styleId="Seznam">
    <w:name w:val="List"/>
    <w:basedOn w:val="Normln"/>
    <w:uiPriority w:val="99"/>
    <w:semiHidden/>
    <w:unhideWhenUsed/>
    <w:rsid w:val="004B555E"/>
    <w:pPr>
      <w:spacing w:after="0" w:line="240" w:lineRule="auto"/>
      <w:ind w:left="283" w:hanging="283"/>
      <w:contextualSpacing/>
      <w:jc w:val="both"/>
    </w:pPr>
    <w:rPr>
      <w:rFonts w:ascii="Times New Roman" w:eastAsia="Times New Roman" w:hAnsi="Times New Roman" w:cs="Times New Roman"/>
      <w:sz w:val="24"/>
      <w:szCs w:val="20"/>
      <w:lang w:eastAsia="cs-CZ"/>
    </w:rPr>
  </w:style>
  <w:style w:type="paragraph" w:styleId="Seznam2">
    <w:name w:val="List 2"/>
    <w:basedOn w:val="Normln"/>
    <w:uiPriority w:val="99"/>
    <w:semiHidden/>
    <w:unhideWhenUsed/>
    <w:rsid w:val="004B555E"/>
    <w:pPr>
      <w:spacing w:after="0" w:line="240" w:lineRule="auto"/>
      <w:ind w:left="566" w:hanging="283"/>
      <w:contextualSpacing/>
      <w:jc w:val="both"/>
    </w:pPr>
    <w:rPr>
      <w:rFonts w:ascii="Times New Roman" w:eastAsia="Times New Roman" w:hAnsi="Times New Roman" w:cs="Times New Roman"/>
      <w:sz w:val="24"/>
      <w:szCs w:val="20"/>
      <w:lang w:eastAsia="cs-CZ"/>
    </w:rPr>
  </w:style>
  <w:style w:type="paragraph" w:styleId="Seznam3">
    <w:name w:val="List 3"/>
    <w:basedOn w:val="Normln"/>
    <w:uiPriority w:val="99"/>
    <w:semiHidden/>
    <w:unhideWhenUsed/>
    <w:rsid w:val="004B555E"/>
    <w:pPr>
      <w:spacing w:after="0" w:line="240" w:lineRule="auto"/>
      <w:ind w:left="849" w:hanging="283"/>
      <w:contextualSpacing/>
      <w:jc w:val="both"/>
    </w:pPr>
    <w:rPr>
      <w:rFonts w:ascii="Times New Roman" w:eastAsia="Times New Roman" w:hAnsi="Times New Roman" w:cs="Times New Roman"/>
      <w:sz w:val="24"/>
      <w:szCs w:val="20"/>
      <w:lang w:eastAsia="cs-CZ"/>
    </w:rPr>
  </w:style>
  <w:style w:type="paragraph" w:styleId="Seznam4">
    <w:name w:val="List 4"/>
    <w:basedOn w:val="Normln"/>
    <w:uiPriority w:val="99"/>
    <w:semiHidden/>
    <w:unhideWhenUsed/>
    <w:rsid w:val="004B555E"/>
    <w:pPr>
      <w:spacing w:after="0" w:line="240" w:lineRule="auto"/>
      <w:ind w:left="1132" w:hanging="283"/>
      <w:contextualSpacing/>
      <w:jc w:val="both"/>
    </w:pPr>
    <w:rPr>
      <w:rFonts w:ascii="Times New Roman" w:eastAsia="Times New Roman" w:hAnsi="Times New Roman" w:cs="Times New Roman"/>
      <w:sz w:val="24"/>
      <w:szCs w:val="20"/>
      <w:lang w:eastAsia="cs-CZ"/>
    </w:rPr>
  </w:style>
  <w:style w:type="paragraph" w:styleId="Seznam5">
    <w:name w:val="List 5"/>
    <w:basedOn w:val="Normln"/>
    <w:uiPriority w:val="99"/>
    <w:semiHidden/>
    <w:unhideWhenUsed/>
    <w:rsid w:val="004B555E"/>
    <w:pPr>
      <w:spacing w:after="0" w:line="240" w:lineRule="auto"/>
      <w:ind w:left="1415" w:hanging="283"/>
      <w:contextualSpacing/>
      <w:jc w:val="both"/>
    </w:pPr>
    <w:rPr>
      <w:rFonts w:ascii="Times New Roman" w:eastAsia="Times New Roman" w:hAnsi="Times New Roman" w:cs="Times New Roman"/>
      <w:sz w:val="24"/>
      <w:szCs w:val="20"/>
      <w:lang w:eastAsia="cs-CZ"/>
    </w:rPr>
  </w:style>
  <w:style w:type="paragraph" w:styleId="Seznamcitac">
    <w:name w:val="table of authorities"/>
    <w:basedOn w:val="Normln"/>
    <w:next w:val="Normln"/>
    <w:uiPriority w:val="99"/>
    <w:semiHidden/>
    <w:unhideWhenUsed/>
    <w:rsid w:val="004B555E"/>
    <w:pPr>
      <w:spacing w:after="0" w:line="240" w:lineRule="auto"/>
      <w:ind w:left="220" w:hanging="220"/>
      <w:jc w:val="both"/>
    </w:pPr>
    <w:rPr>
      <w:rFonts w:ascii="Times New Roman" w:eastAsia="Times New Roman" w:hAnsi="Times New Roman" w:cs="Times New Roman"/>
      <w:sz w:val="24"/>
      <w:szCs w:val="20"/>
      <w:lang w:eastAsia="cs-CZ"/>
    </w:rPr>
  </w:style>
  <w:style w:type="paragraph" w:styleId="Seznamobrzk">
    <w:name w:val="table of figures"/>
    <w:basedOn w:val="Normln"/>
    <w:next w:val="Normln"/>
    <w:uiPriority w:val="99"/>
    <w:semiHidden/>
    <w:unhideWhenUsed/>
    <w:rsid w:val="004B555E"/>
    <w:pPr>
      <w:spacing w:after="0" w:line="240" w:lineRule="auto"/>
      <w:jc w:val="both"/>
    </w:pPr>
    <w:rPr>
      <w:rFonts w:ascii="Times New Roman" w:eastAsia="Times New Roman" w:hAnsi="Times New Roman" w:cs="Times New Roman"/>
      <w:sz w:val="24"/>
      <w:szCs w:val="20"/>
      <w:lang w:eastAsia="cs-CZ"/>
    </w:rPr>
  </w:style>
  <w:style w:type="paragraph" w:styleId="Seznamsodrkami">
    <w:name w:val="List Bullet"/>
    <w:basedOn w:val="Normln"/>
    <w:uiPriority w:val="99"/>
    <w:semiHidden/>
    <w:unhideWhenUsed/>
    <w:rsid w:val="004B555E"/>
    <w:pPr>
      <w:numPr>
        <w:numId w:val="20"/>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2">
    <w:name w:val="List Bullet 2"/>
    <w:basedOn w:val="Normln"/>
    <w:uiPriority w:val="99"/>
    <w:semiHidden/>
    <w:unhideWhenUsed/>
    <w:rsid w:val="004B555E"/>
    <w:pPr>
      <w:numPr>
        <w:numId w:val="21"/>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3">
    <w:name w:val="List Bullet 3"/>
    <w:basedOn w:val="Normln"/>
    <w:uiPriority w:val="99"/>
    <w:semiHidden/>
    <w:unhideWhenUsed/>
    <w:rsid w:val="004B555E"/>
    <w:pPr>
      <w:numPr>
        <w:numId w:val="22"/>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4">
    <w:name w:val="List Bullet 4"/>
    <w:basedOn w:val="Normln"/>
    <w:uiPriority w:val="99"/>
    <w:semiHidden/>
    <w:unhideWhenUsed/>
    <w:rsid w:val="004B555E"/>
    <w:pPr>
      <w:numPr>
        <w:numId w:val="23"/>
      </w:numPr>
      <w:spacing w:after="0" w:line="240" w:lineRule="auto"/>
      <w:contextualSpacing/>
      <w:jc w:val="both"/>
    </w:pPr>
    <w:rPr>
      <w:rFonts w:ascii="Times New Roman" w:eastAsia="Times New Roman" w:hAnsi="Times New Roman" w:cs="Times New Roman"/>
      <w:sz w:val="24"/>
      <w:szCs w:val="20"/>
      <w:lang w:eastAsia="cs-CZ"/>
    </w:rPr>
  </w:style>
  <w:style w:type="paragraph" w:styleId="Seznamsodrkami5">
    <w:name w:val="List Bullet 5"/>
    <w:basedOn w:val="Normln"/>
    <w:uiPriority w:val="99"/>
    <w:semiHidden/>
    <w:unhideWhenUsed/>
    <w:rsid w:val="004B555E"/>
    <w:pPr>
      <w:numPr>
        <w:numId w:val="24"/>
      </w:numPr>
      <w:spacing w:after="0" w:line="240" w:lineRule="auto"/>
      <w:contextualSpacing/>
      <w:jc w:val="both"/>
    </w:pPr>
    <w:rPr>
      <w:rFonts w:ascii="Times New Roman" w:eastAsia="Times New Roman" w:hAnsi="Times New Roman" w:cs="Times New Roman"/>
      <w:sz w:val="24"/>
      <w:szCs w:val="20"/>
      <w:lang w:eastAsia="cs-CZ"/>
    </w:rPr>
  </w:style>
  <w:style w:type="paragraph" w:styleId="Textmakra">
    <w:name w:val="macro"/>
    <w:link w:val="TextmakraChar"/>
    <w:uiPriority w:val="99"/>
    <w:semiHidden/>
    <w:unhideWhenUsed/>
    <w:rsid w:val="004B555E"/>
    <w:pPr>
      <w:tabs>
        <w:tab w:val="left" w:pos="480"/>
        <w:tab w:val="left" w:pos="960"/>
        <w:tab w:val="left" w:pos="1440"/>
        <w:tab w:val="left" w:pos="1920"/>
        <w:tab w:val="left" w:pos="2400"/>
        <w:tab w:val="left" w:pos="2880"/>
        <w:tab w:val="left" w:pos="3360"/>
        <w:tab w:val="left" w:pos="3840"/>
        <w:tab w:val="left" w:pos="4320"/>
      </w:tabs>
      <w:spacing w:after="0" w:line="240" w:lineRule="auto"/>
      <w:jc w:val="both"/>
    </w:pPr>
    <w:rPr>
      <w:rFonts w:ascii="Consolas" w:eastAsia="Times New Roman" w:hAnsi="Consolas" w:cs="Times New Roman"/>
      <w:sz w:val="20"/>
      <w:szCs w:val="20"/>
      <w:lang w:eastAsia="cs-CZ"/>
    </w:rPr>
  </w:style>
  <w:style w:type="character" w:customStyle="1" w:styleId="TextmakraChar">
    <w:name w:val="Text makra Char"/>
    <w:basedOn w:val="Standardnpsmoodstavce"/>
    <w:link w:val="Textmakra"/>
    <w:uiPriority w:val="99"/>
    <w:semiHidden/>
    <w:rsid w:val="004B555E"/>
    <w:rPr>
      <w:rFonts w:ascii="Consolas" w:eastAsia="Times New Roman" w:hAnsi="Consolas" w:cs="Times New Roman"/>
      <w:sz w:val="20"/>
      <w:szCs w:val="20"/>
      <w:lang w:eastAsia="cs-CZ"/>
    </w:rPr>
  </w:style>
  <w:style w:type="paragraph" w:styleId="Textvbloku">
    <w:name w:val="Block Text"/>
    <w:basedOn w:val="Normln"/>
    <w:uiPriority w:val="99"/>
    <w:semiHidden/>
    <w:unhideWhenUsed/>
    <w:rsid w:val="004B555E"/>
    <w:pPr>
      <w:pBdr>
        <w:top w:val="single" w:sz="2" w:space="10" w:color="4F81BD" w:themeColor="accent1"/>
        <w:left w:val="single" w:sz="2" w:space="10" w:color="4F81BD" w:themeColor="accent1"/>
        <w:bottom w:val="single" w:sz="2" w:space="10" w:color="4F81BD" w:themeColor="accent1"/>
        <w:right w:val="single" w:sz="2" w:space="10" w:color="4F81BD" w:themeColor="accent1"/>
      </w:pBdr>
      <w:spacing w:after="0" w:line="240" w:lineRule="auto"/>
      <w:ind w:left="1152" w:right="1152"/>
      <w:jc w:val="both"/>
    </w:pPr>
    <w:rPr>
      <w:rFonts w:eastAsiaTheme="minorEastAsia"/>
      <w:i/>
      <w:iCs/>
      <w:color w:val="4F81BD" w:themeColor="accent1"/>
      <w:sz w:val="24"/>
      <w:szCs w:val="20"/>
      <w:lang w:eastAsia="cs-CZ"/>
    </w:rPr>
  </w:style>
  <w:style w:type="paragraph" w:styleId="Textvysvtlivek">
    <w:name w:val="endnote text"/>
    <w:basedOn w:val="Normln"/>
    <w:link w:val="TextvysvtlivekChar"/>
    <w:uiPriority w:val="99"/>
    <w:semiHidden/>
    <w:unhideWhenUsed/>
    <w:rsid w:val="004B555E"/>
    <w:pPr>
      <w:spacing w:after="0" w:line="240" w:lineRule="auto"/>
      <w:jc w:val="both"/>
    </w:pPr>
    <w:rPr>
      <w:rFonts w:ascii="Times New Roman" w:eastAsia="Times New Roman" w:hAnsi="Times New Roman" w:cs="Times New Roman"/>
      <w:sz w:val="20"/>
      <w:szCs w:val="20"/>
      <w:lang w:eastAsia="cs-CZ"/>
    </w:rPr>
  </w:style>
  <w:style w:type="character" w:customStyle="1" w:styleId="TextvysvtlivekChar">
    <w:name w:val="Text vysvětlivek Char"/>
    <w:basedOn w:val="Standardnpsmoodstavce"/>
    <w:link w:val="Textvysvtlivek"/>
    <w:uiPriority w:val="99"/>
    <w:semiHidden/>
    <w:rsid w:val="004B555E"/>
    <w:rPr>
      <w:rFonts w:ascii="Times New Roman" w:eastAsia="Times New Roman" w:hAnsi="Times New Roman" w:cs="Times New Roman"/>
      <w:sz w:val="20"/>
      <w:szCs w:val="20"/>
      <w:lang w:eastAsia="cs-CZ"/>
    </w:rPr>
  </w:style>
  <w:style w:type="paragraph" w:styleId="Vrazncitt">
    <w:name w:val="Intense Quote"/>
    <w:basedOn w:val="Normln"/>
    <w:next w:val="Normln"/>
    <w:link w:val="VrazncittChar"/>
    <w:uiPriority w:val="30"/>
    <w:qFormat/>
    <w:rsid w:val="004B555E"/>
    <w:pPr>
      <w:pBdr>
        <w:bottom w:val="single" w:sz="4" w:space="4" w:color="4F81BD" w:themeColor="accent1"/>
      </w:pBdr>
      <w:spacing w:before="200" w:after="280" w:line="240" w:lineRule="auto"/>
      <w:ind w:left="936" w:right="936"/>
      <w:jc w:val="both"/>
    </w:pPr>
    <w:rPr>
      <w:rFonts w:ascii="Times New Roman" w:eastAsia="Times New Roman" w:hAnsi="Times New Roman" w:cs="Times New Roman"/>
      <w:b/>
      <w:bCs/>
      <w:i/>
      <w:iCs/>
      <w:color w:val="4F81BD" w:themeColor="accent1"/>
      <w:sz w:val="24"/>
      <w:szCs w:val="20"/>
      <w:lang w:eastAsia="cs-CZ"/>
    </w:rPr>
  </w:style>
  <w:style w:type="character" w:customStyle="1" w:styleId="VrazncittChar">
    <w:name w:val="Výrazný citát Char"/>
    <w:basedOn w:val="Standardnpsmoodstavce"/>
    <w:link w:val="Vrazncitt"/>
    <w:uiPriority w:val="30"/>
    <w:rsid w:val="004B555E"/>
    <w:rPr>
      <w:rFonts w:ascii="Times New Roman" w:eastAsia="Times New Roman" w:hAnsi="Times New Roman" w:cs="Times New Roman"/>
      <w:b/>
      <w:bCs/>
      <w:i/>
      <w:iCs/>
      <w:color w:val="4F81BD" w:themeColor="accent1"/>
      <w:sz w:val="24"/>
      <w:szCs w:val="20"/>
      <w:lang w:eastAsia="cs-CZ"/>
    </w:rPr>
  </w:style>
  <w:style w:type="paragraph" w:styleId="Zhlavzprvy">
    <w:name w:val="Message Header"/>
    <w:basedOn w:val="Normln"/>
    <w:link w:val="ZhlavzprvyChar"/>
    <w:uiPriority w:val="99"/>
    <w:semiHidden/>
    <w:unhideWhenUsed/>
    <w:rsid w:val="004B555E"/>
    <w:pPr>
      <w:pBdr>
        <w:top w:val="single" w:sz="6" w:space="1" w:color="auto"/>
        <w:left w:val="single" w:sz="6" w:space="1" w:color="auto"/>
        <w:bottom w:val="single" w:sz="6" w:space="1" w:color="auto"/>
        <w:right w:val="single" w:sz="6" w:space="1" w:color="auto"/>
      </w:pBdr>
      <w:shd w:val="pct20" w:color="auto" w:fill="auto"/>
      <w:spacing w:after="0" w:line="240" w:lineRule="auto"/>
      <w:ind w:left="1134" w:hanging="1134"/>
      <w:jc w:val="both"/>
    </w:pPr>
    <w:rPr>
      <w:rFonts w:asciiTheme="majorHAnsi" w:eastAsiaTheme="majorEastAsia" w:hAnsiTheme="majorHAnsi" w:cstheme="majorBidi"/>
      <w:sz w:val="24"/>
      <w:szCs w:val="24"/>
      <w:lang w:eastAsia="cs-CZ"/>
    </w:rPr>
  </w:style>
  <w:style w:type="character" w:customStyle="1" w:styleId="ZhlavzprvyChar">
    <w:name w:val="Záhlaví zprávy Char"/>
    <w:basedOn w:val="Standardnpsmoodstavce"/>
    <w:link w:val="Zhlavzprvy"/>
    <w:uiPriority w:val="99"/>
    <w:semiHidden/>
    <w:rsid w:val="004B555E"/>
    <w:rPr>
      <w:rFonts w:asciiTheme="majorHAnsi" w:eastAsiaTheme="majorEastAsia" w:hAnsiTheme="majorHAnsi" w:cstheme="majorBidi"/>
      <w:sz w:val="24"/>
      <w:szCs w:val="24"/>
      <w:shd w:val="pct20" w:color="auto" w:fill="auto"/>
      <w:lang w:eastAsia="cs-CZ"/>
    </w:rPr>
  </w:style>
  <w:style w:type="paragraph" w:styleId="Zkladntext">
    <w:name w:val="Body Text"/>
    <w:basedOn w:val="Normln"/>
    <w:link w:val="ZkladntextChar"/>
    <w:uiPriority w:val="99"/>
    <w:semiHidden/>
    <w:unhideWhenUsed/>
    <w:rsid w:val="004B555E"/>
    <w:pPr>
      <w:spacing w:after="120" w:line="240" w:lineRule="auto"/>
      <w:jc w:val="both"/>
    </w:pPr>
    <w:rPr>
      <w:rFonts w:ascii="Times New Roman" w:eastAsia="Times New Roman" w:hAnsi="Times New Roman" w:cs="Times New Roman"/>
      <w:sz w:val="24"/>
      <w:szCs w:val="20"/>
      <w:lang w:eastAsia="cs-CZ"/>
    </w:rPr>
  </w:style>
  <w:style w:type="character" w:customStyle="1" w:styleId="ZkladntextChar">
    <w:name w:val="Základní text Char"/>
    <w:basedOn w:val="Standardnpsmoodstavce"/>
    <w:link w:val="Zkladntext"/>
    <w:uiPriority w:val="99"/>
    <w:semiHidden/>
    <w:rsid w:val="004B555E"/>
    <w:rPr>
      <w:rFonts w:ascii="Times New Roman" w:eastAsia="Times New Roman" w:hAnsi="Times New Roman" w:cs="Times New Roman"/>
      <w:sz w:val="24"/>
      <w:szCs w:val="20"/>
      <w:lang w:eastAsia="cs-CZ"/>
    </w:rPr>
  </w:style>
  <w:style w:type="paragraph" w:styleId="Zkladntext-prvnodsazen">
    <w:name w:val="Body Text First Indent"/>
    <w:basedOn w:val="Zkladntext"/>
    <w:link w:val="Zkladntext-prvnodsazenChar"/>
    <w:uiPriority w:val="99"/>
    <w:semiHidden/>
    <w:unhideWhenUsed/>
    <w:rsid w:val="004B555E"/>
    <w:pPr>
      <w:spacing w:after="0"/>
      <w:ind w:firstLine="360"/>
    </w:pPr>
  </w:style>
  <w:style w:type="character" w:customStyle="1" w:styleId="Zkladntext-prvnodsazenChar">
    <w:name w:val="Základní text - první odsazený Char"/>
    <w:basedOn w:val="ZkladntextChar"/>
    <w:link w:val="Zkladntext-prvnodsazen"/>
    <w:uiPriority w:val="99"/>
    <w:semiHidden/>
    <w:rsid w:val="004B555E"/>
    <w:rPr>
      <w:rFonts w:ascii="Times New Roman" w:eastAsia="Times New Roman" w:hAnsi="Times New Roman" w:cs="Times New Roman"/>
      <w:sz w:val="24"/>
      <w:szCs w:val="20"/>
      <w:lang w:eastAsia="cs-CZ"/>
    </w:rPr>
  </w:style>
  <w:style w:type="paragraph" w:styleId="Zkladntextodsazen">
    <w:name w:val="Body Text Indent"/>
    <w:basedOn w:val="Normln"/>
    <w:link w:val="ZkladntextodsazenChar"/>
    <w:uiPriority w:val="99"/>
    <w:semiHidden/>
    <w:unhideWhenUsed/>
    <w:rsid w:val="004B555E"/>
    <w:pPr>
      <w:spacing w:after="120" w:line="240" w:lineRule="auto"/>
      <w:ind w:left="283"/>
      <w:jc w:val="both"/>
    </w:pPr>
    <w:rPr>
      <w:rFonts w:ascii="Times New Roman" w:eastAsia="Times New Roman" w:hAnsi="Times New Roman" w:cs="Times New Roman"/>
      <w:sz w:val="24"/>
      <w:szCs w:val="20"/>
      <w:lang w:eastAsia="cs-CZ"/>
    </w:rPr>
  </w:style>
  <w:style w:type="character" w:customStyle="1" w:styleId="ZkladntextodsazenChar">
    <w:name w:val="Základní text odsazený Char"/>
    <w:basedOn w:val="Standardnpsmoodstavce"/>
    <w:link w:val="Zkladntextodsazen"/>
    <w:uiPriority w:val="99"/>
    <w:semiHidden/>
    <w:rsid w:val="004B555E"/>
    <w:rPr>
      <w:rFonts w:ascii="Times New Roman" w:eastAsia="Times New Roman" w:hAnsi="Times New Roman" w:cs="Times New Roman"/>
      <w:sz w:val="24"/>
      <w:szCs w:val="20"/>
      <w:lang w:eastAsia="cs-CZ"/>
    </w:rPr>
  </w:style>
  <w:style w:type="paragraph" w:styleId="Zkladntext-prvnodsazen2">
    <w:name w:val="Body Text First Indent 2"/>
    <w:basedOn w:val="Zkladntextodsazen"/>
    <w:link w:val="Zkladntext-prvnodsazen2Char"/>
    <w:uiPriority w:val="99"/>
    <w:semiHidden/>
    <w:unhideWhenUsed/>
    <w:rsid w:val="004B555E"/>
    <w:pPr>
      <w:spacing w:after="0"/>
      <w:ind w:left="360" w:firstLine="360"/>
    </w:pPr>
  </w:style>
  <w:style w:type="character" w:customStyle="1" w:styleId="Zkladntext-prvnodsazen2Char">
    <w:name w:val="Základní text - první odsazený 2 Char"/>
    <w:basedOn w:val="ZkladntextodsazenChar"/>
    <w:link w:val="Zkladntext-prvnodsazen2"/>
    <w:uiPriority w:val="99"/>
    <w:semiHidden/>
    <w:rsid w:val="004B555E"/>
    <w:rPr>
      <w:rFonts w:ascii="Times New Roman" w:eastAsia="Times New Roman" w:hAnsi="Times New Roman" w:cs="Times New Roman"/>
      <w:sz w:val="24"/>
      <w:szCs w:val="20"/>
      <w:lang w:eastAsia="cs-CZ"/>
    </w:rPr>
  </w:style>
  <w:style w:type="paragraph" w:styleId="Zkladntext2">
    <w:name w:val="Body Text 2"/>
    <w:basedOn w:val="Normln"/>
    <w:link w:val="Zkladntext2Char"/>
    <w:uiPriority w:val="99"/>
    <w:semiHidden/>
    <w:unhideWhenUsed/>
    <w:rsid w:val="004B555E"/>
    <w:pPr>
      <w:spacing w:after="120" w:line="480" w:lineRule="auto"/>
      <w:jc w:val="both"/>
    </w:pPr>
    <w:rPr>
      <w:rFonts w:ascii="Times New Roman" w:eastAsia="Times New Roman" w:hAnsi="Times New Roman" w:cs="Times New Roman"/>
      <w:sz w:val="24"/>
      <w:szCs w:val="20"/>
      <w:lang w:eastAsia="cs-CZ"/>
    </w:rPr>
  </w:style>
  <w:style w:type="character" w:customStyle="1" w:styleId="Zkladntext2Char">
    <w:name w:val="Základní text 2 Char"/>
    <w:basedOn w:val="Standardnpsmoodstavce"/>
    <w:link w:val="Zkladntext2"/>
    <w:uiPriority w:val="99"/>
    <w:semiHidden/>
    <w:rsid w:val="004B555E"/>
    <w:rPr>
      <w:rFonts w:ascii="Times New Roman" w:eastAsia="Times New Roman" w:hAnsi="Times New Roman" w:cs="Times New Roman"/>
      <w:sz w:val="24"/>
      <w:szCs w:val="20"/>
      <w:lang w:eastAsia="cs-CZ"/>
    </w:rPr>
  </w:style>
  <w:style w:type="paragraph" w:styleId="Zkladntext3">
    <w:name w:val="Body Text 3"/>
    <w:basedOn w:val="Normln"/>
    <w:link w:val="Zkladntext3Char"/>
    <w:uiPriority w:val="99"/>
    <w:semiHidden/>
    <w:unhideWhenUsed/>
    <w:rsid w:val="004B555E"/>
    <w:pPr>
      <w:spacing w:after="120" w:line="240" w:lineRule="auto"/>
      <w:jc w:val="both"/>
    </w:pPr>
    <w:rPr>
      <w:rFonts w:ascii="Times New Roman" w:eastAsia="Times New Roman" w:hAnsi="Times New Roman" w:cs="Times New Roman"/>
      <w:sz w:val="16"/>
      <w:szCs w:val="16"/>
      <w:lang w:eastAsia="cs-CZ"/>
    </w:rPr>
  </w:style>
  <w:style w:type="character" w:customStyle="1" w:styleId="Zkladntext3Char">
    <w:name w:val="Základní text 3 Char"/>
    <w:basedOn w:val="Standardnpsmoodstavce"/>
    <w:link w:val="Zkladntext3"/>
    <w:uiPriority w:val="99"/>
    <w:semiHidden/>
    <w:rsid w:val="004B555E"/>
    <w:rPr>
      <w:rFonts w:ascii="Times New Roman" w:eastAsia="Times New Roman" w:hAnsi="Times New Roman" w:cs="Times New Roman"/>
      <w:sz w:val="16"/>
      <w:szCs w:val="16"/>
      <w:lang w:eastAsia="cs-CZ"/>
    </w:rPr>
  </w:style>
  <w:style w:type="paragraph" w:styleId="Zkladntextodsazen2">
    <w:name w:val="Body Text Indent 2"/>
    <w:basedOn w:val="Normln"/>
    <w:link w:val="Zkladntextodsazen2Char"/>
    <w:uiPriority w:val="99"/>
    <w:semiHidden/>
    <w:unhideWhenUsed/>
    <w:rsid w:val="004B555E"/>
    <w:pPr>
      <w:spacing w:after="120" w:line="480" w:lineRule="auto"/>
      <w:ind w:left="283"/>
      <w:jc w:val="both"/>
    </w:pPr>
    <w:rPr>
      <w:rFonts w:ascii="Times New Roman" w:eastAsia="Times New Roman" w:hAnsi="Times New Roman" w:cs="Times New Roman"/>
      <w:sz w:val="24"/>
      <w:szCs w:val="20"/>
      <w:lang w:eastAsia="cs-CZ"/>
    </w:rPr>
  </w:style>
  <w:style w:type="character" w:customStyle="1" w:styleId="Zkladntextodsazen2Char">
    <w:name w:val="Základní text odsazený 2 Char"/>
    <w:basedOn w:val="Standardnpsmoodstavce"/>
    <w:link w:val="Zkladntextodsazen2"/>
    <w:uiPriority w:val="99"/>
    <w:semiHidden/>
    <w:rsid w:val="004B555E"/>
    <w:rPr>
      <w:rFonts w:ascii="Times New Roman" w:eastAsia="Times New Roman" w:hAnsi="Times New Roman" w:cs="Times New Roman"/>
      <w:sz w:val="24"/>
      <w:szCs w:val="20"/>
      <w:lang w:eastAsia="cs-CZ"/>
    </w:rPr>
  </w:style>
  <w:style w:type="paragraph" w:styleId="Zkladntextodsazen3">
    <w:name w:val="Body Text Indent 3"/>
    <w:basedOn w:val="Normln"/>
    <w:link w:val="Zkladntextodsazen3Char"/>
    <w:uiPriority w:val="99"/>
    <w:semiHidden/>
    <w:unhideWhenUsed/>
    <w:rsid w:val="004B555E"/>
    <w:pPr>
      <w:spacing w:after="120" w:line="240" w:lineRule="auto"/>
      <w:ind w:left="283"/>
      <w:jc w:val="both"/>
    </w:pPr>
    <w:rPr>
      <w:rFonts w:ascii="Times New Roman" w:eastAsia="Times New Roman" w:hAnsi="Times New Roman" w:cs="Times New Roman"/>
      <w:sz w:val="16"/>
      <w:szCs w:val="16"/>
      <w:lang w:eastAsia="cs-CZ"/>
    </w:rPr>
  </w:style>
  <w:style w:type="character" w:customStyle="1" w:styleId="Zkladntextodsazen3Char">
    <w:name w:val="Základní text odsazený 3 Char"/>
    <w:basedOn w:val="Standardnpsmoodstavce"/>
    <w:link w:val="Zkladntextodsazen3"/>
    <w:uiPriority w:val="99"/>
    <w:semiHidden/>
    <w:rsid w:val="004B555E"/>
    <w:rPr>
      <w:rFonts w:ascii="Times New Roman" w:eastAsia="Times New Roman" w:hAnsi="Times New Roman" w:cs="Times New Roman"/>
      <w:sz w:val="16"/>
      <w:szCs w:val="16"/>
      <w:lang w:eastAsia="cs-CZ"/>
    </w:rPr>
  </w:style>
  <w:style w:type="paragraph" w:styleId="Zvr">
    <w:name w:val="Closing"/>
    <w:basedOn w:val="Normln"/>
    <w:link w:val="ZvrChar"/>
    <w:uiPriority w:val="99"/>
    <w:semiHidden/>
    <w:unhideWhenUsed/>
    <w:rsid w:val="004B555E"/>
    <w:pPr>
      <w:spacing w:after="0" w:line="240" w:lineRule="auto"/>
      <w:ind w:left="4252"/>
      <w:jc w:val="both"/>
    </w:pPr>
    <w:rPr>
      <w:rFonts w:ascii="Times New Roman" w:eastAsia="Times New Roman" w:hAnsi="Times New Roman" w:cs="Times New Roman"/>
      <w:sz w:val="24"/>
      <w:szCs w:val="20"/>
      <w:lang w:eastAsia="cs-CZ"/>
    </w:rPr>
  </w:style>
  <w:style w:type="character" w:customStyle="1" w:styleId="ZvrChar">
    <w:name w:val="Závěr Char"/>
    <w:basedOn w:val="Standardnpsmoodstavce"/>
    <w:link w:val="Zvr"/>
    <w:uiPriority w:val="99"/>
    <w:semiHidden/>
    <w:rsid w:val="004B555E"/>
    <w:rPr>
      <w:rFonts w:ascii="Times New Roman" w:eastAsia="Times New Roman" w:hAnsi="Times New Roman" w:cs="Times New Roman"/>
      <w:sz w:val="24"/>
      <w:szCs w:val="20"/>
      <w:lang w:eastAsia="cs-CZ"/>
    </w:rPr>
  </w:style>
  <w:style w:type="paragraph" w:styleId="Zptenadresanaoblku">
    <w:name w:val="envelope return"/>
    <w:basedOn w:val="Normln"/>
    <w:uiPriority w:val="99"/>
    <w:semiHidden/>
    <w:unhideWhenUsed/>
    <w:rsid w:val="004B555E"/>
    <w:pPr>
      <w:spacing w:after="0" w:line="240" w:lineRule="auto"/>
      <w:jc w:val="both"/>
    </w:pPr>
    <w:rPr>
      <w:rFonts w:asciiTheme="majorHAnsi" w:eastAsiaTheme="majorEastAsia" w:hAnsiTheme="majorHAnsi" w:cstheme="majorBidi"/>
      <w:sz w:val="20"/>
      <w:szCs w:val="20"/>
      <w:lang w:eastAsia="cs-CZ"/>
    </w:rPr>
  </w:style>
  <w:style w:type="numbering" w:styleId="111111">
    <w:name w:val="Outline List 2"/>
    <w:basedOn w:val="Bezseznamu"/>
    <w:uiPriority w:val="99"/>
    <w:semiHidden/>
    <w:unhideWhenUsed/>
    <w:rsid w:val="004B555E"/>
    <w:pPr>
      <w:numPr>
        <w:numId w:val="25"/>
      </w:numPr>
    </w:pPr>
  </w:style>
  <w:style w:type="paragraph" w:customStyle="1" w:styleId="Textpechodka">
    <w:name w:val="Text přechodka"/>
    <w:basedOn w:val="Normln"/>
    <w:qFormat/>
    <w:rsid w:val="004B555E"/>
    <w:pPr>
      <w:numPr>
        <w:ilvl w:val="2"/>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Textpechodkapsmene">
    <w:name w:val="Text přechodka písmene"/>
    <w:basedOn w:val="Normln"/>
    <w:qFormat/>
    <w:rsid w:val="004B555E"/>
    <w:pPr>
      <w:numPr>
        <w:ilvl w:val="3"/>
        <w:numId w:val="26"/>
      </w:numPr>
      <w:spacing w:after="0" w:line="240" w:lineRule="auto"/>
      <w:jc w:val="both"/>
    </w:pPr>
    <w:rPr>
      <w:rFonts w:ascii="Times New Roman" w:eastAsia="Times New Roman" w:hAnsi="Times New Roman" w:cs="Times New Roman"/>
      <w:sz w:val="24"/>
      <w:szCs w:val="20"/>
      <w:lang w:eastAsia="cs-CZ"/>
    </w:rPr>
  </w:style>
  <w:style w:type="paragraph" w:customStyle="1" w:styleId="PZTextodstavce">
    <w:name w:val="PZ Text odstavce"/>
    <w:basedOn w:val="Textodstavce"/>
    <w:qFormat/>
    <w:rsid w:val="004B555E"/>
    <w:pPr>
      <w:numPr>
        <w:ilvl w:val="0"/>
        <w:numId w:val="0"/>
      </w:numPr>
      <w:tabs>
        <w:tab w:val="left" w:pos="782"/>
      </w:tabs>
      <w:ind w:firstLine="425"/>
    </w:pPr>
  </w:style>
  <w:style w:type="paragraph" w:customStyle="1" w:styleId="PZTextpsmene">
    <w:name w:val="PZ Text písmene"/>
    <w:basedOn w:val="Textpsmene"/>
    <w:qFormat/>
    <w:rsid w:val="004B555E"/>
    <w:pPr>
      <w:numPr>
        <w:ilvl w:val="0"/>
        <w:numId w:val="0"/>
      </w:numPr>
      <w:ind w:left="425" w:hanging="425"/>
    </w:pPr>
  </w:style>
  <w:style w:type="paragraph" w:customStyle="1" w:styleId="PZTextbodu">
    <w:name w:val="PZ Text bodu"/>
    <w:basedOn w:val="Textbodu"/>
    <w:qFormat/>
    <w:rsid w:val="004B555E"/>
    <w:pPr>
      <w:numPr>
        <w:ilvl w:val="0"/>
        <w:numId w:val="0"/>
      </w:numPr>
      <w:tabs>
        <w:tab w:val="left" w:pos="851"/>
      </w:tabs>
      <w:ind w:left="850" w:hanging="425"/>
    </w:pPr>
  </w:style>
  <w:style w:type="character" w:customStyle="1" w:styleId="TextlnkuChar">
    <w:name w:val="Text článku Char"/>
    <w:link w:val="Textlnku"/>
    <w:rsid w:val="004B555E"/>
    <w:rPr>
      <w:rFonts w:ascii="Times New Roman" w:eastAsia="Times New Roman" w:hAnsi="Times New Roman" w:cs="Times New Roman"/>
      <w:sz w:val="24"/>
      <w:szCs w:val="20"/>
      <w:lang w:eastAsia="cs-CZ"/>
    </w:rPr>
  </w:style>
  <w:style w:type="character" w:customStyle="1" w:styleId="TextodstavceChar">
    <w:name w:val="Text odstavce Char"/>
    <w:link w:val="Textodstavce"/>
    <w:rsid w:val="004B555E"/>
    <w:rPr>
      <w:rFonts w:ascii="Times New Roman" w:eastAsia="Times New Roman" w:hAnsi="Times New Roman" w:cs="Times New Roman"/>
      <w:sz w:val="24"/>
      <w:szCs w:val="20"/>
      <w:lang w:eastAsia="cs-CZ"/>
    </w:rPr>
  </w:style>
  <w:style w:type="character" w:customStyle="1" w:styleId="NovelizanbodChar">
    <w:name w:val="Novelizační bod Char"/>
    <w:link w:val="Novelizanbod"/>
    <w:locked/>
    <w:rsid w:val="004B555E"/>
    <w:rPr>
      <w:rFonts w:ascii="Times New Roman" w:eastAsia="Times New Roman" w:hAnsi="Times New Roman" w:cs="Times New Roman"/>
      <w:sz w:val="24"/>
      <w:szCs w:val="20"/>
      <w:lang w:eastAsia="cs-CZ"/>
    </w:rPr>
  </w:style>
  <w:style w:type="paragraph" w:styleId="Revize">
    <w:name w:val="Revision"/>
    <w:hidden/>
    <w:uiPriority w:val="99"/>
    <w:semiHidden/>
    <w:rsid w:val="004B555E"/>
    <w:pPr>
      <w:spacing w:after="0" w:line="240" w:lineRule="auto"/>
    </w:pPr>
    <w:rPr>
      <w:rFonts w:ascii="Times New Roman" w:eastAsia="Times New Roman" w:hAnsi="Times New Roman" w:cs="Times New Roman"/>
      <w:sz w:val="24"/>
      <w:szCs w:val="20"/>
      <w:lang w:eastAsia="cs-CZ"/>
    </w:rPr>
  </w:style>
  <w:style w:type="paragraph" w:customStyle="1" w:styleId="StylDvodovzprva16bTun">
    <w:name w:val="Styl Důvodová zpráva + 16 b. Tučné"/>
    <w:basedOn w:val="Dvodovzprva"/>
    <w:rsid w:val="004B555E"/>
    <w:pPr>
      <w:numPr>
        <w:numId w:val="28"/>
      </w:numPr>
      <w:tabs>
        <w:tab w:val="num" w:pos="425"/>
        <w:tab w:val="num" w:pos="567"/>
      </w:tabs>
      <w:ind w:left="425" w:hanging="425"/>
    </w:pPr>
    <w:rPr>
      <w:rFonts w:ascii="Times New Roman" w:hAnsi="Times New Roman"/>
      <w:b/>
      <w:bCs/>
      <w:sz w:val="32"/>
    </w:rPr>
  </w:style>
  <w:style w:type="paragraph" w:customStyle="1" w:styleId="DTlotextu1">
    <w:name w:val="D Tělo textu 1"/>
    <w:basedOn w:val="Normln"/>
    <w:uiPriority w:val="99"/>
    <w:qFormat/>
    <w:rsid w:val="004B555E"/>
    <w:pPr>
      <w:spacing w:before="120" w:after="120" w:line="240" w:lineRule="auto"/>
      <w:jc w:val="both"/>
    </w:pPr>
    <w:rPr>
      <w:rFonts w:ascii="Arial" w:eastAsiaTheme="majorEastAsia" w:hAnsi="Arial" w:cs="Arial"/>
      <w:szCs w:val="24"/>
      <w:lang w:eastAsia="cs-CZ"/>
    </w:rPr>
  </w:style>
  <w:style w:type="paragraph" w:customStyle="1" w:styleId="Normln2">
    <w:name w:val="Normální 2"/>
    <w:basedOn w:val="Normln"/>
    <w:link w:val="Normln2Char"/>
    <w:uiPriority w:val="99"/>
    <w:rsid w:val="004B555E"/>
    <w:pPr>
      <w:spacing w:after="120" w:line="240" w:lineRule="auto"/>
      <w:jc w:val="both"/>
    </w:pPr>
    <w:rPr>
      <w:rFonts w:ascii="Arial" w:eastAsiaTheme="majorEastAsia" w:hAnsi="Arial" w:cs="Arial"/>
      <w:noProof/>
      <w:szCs w:val="20"/>
      <w:lang w:eastAsia="cs-CZ"/>
    </w:rPr>
  </w:style>
  <w:style w:type="character" w:customStyle="1" w:styleId="Normln2Char">
    <w:name w:val="Normální 2 Char"/>
    <w:basedOn w:val="Standardnpsmoodstavce"/>
    <w:link w:val="Normln2"/>
    <w:uiPriority w:val="99"/>
    <w:locked/>
    <w:rsid w:val="004B555E"/>
    <w:rPr>
      <w:rFonts w:ascii="Arial" w:eastAsiaTheme="majorEastAsia" w:hAnsi="Arial" w:cs="Arial"/>
      <w:noProof/>
      <w:szCs w:val="20"/>
      <w:lang w:eastAsia="cs-CZ"/>
    </w:rPr>
  </w:style>
  <w:style w:type="paragraph" w:customStyle="1" w:styleId="Default">
    <w:name w:val="Default"/>
    <w:rsid w:val="004B555E"/>
    <w:pPr>
      <w:autoSpaceDE w:val="0"/>
      <w:autoSpaceDN w:val="0"/>
      <w:adjustRightInd w:val="0"/>
      <w:spacing w:after="0" w:line="240" w:lineRule="auto"/>
    </w:pPr>
    <w:rPr>
      <w:rFonts w:ascii="Times New Roman" w:eastAsia="Times New Roman" w:hAnsi="Times New Roman" w:cs="Times New Roman"/>
      <w:color w:val="000000"/>
      <w:sz w:val="24"/>
      <w:szCs w:val="24"/>
      <w:lang w:eastAsia="cs-CZ"/>
    </w:rPr>
  </w:style>
  <w:style w:type="character" w:styleId="Siln">
    <w:name w:val="Strong"/>
    <w:qFormat/>
    <w:rsid w:val="004B555E"/>
    <w:rPr>
      <w:b/>
      <w:bCs/>
    </w:rPr>
  </w:style>
  <w:style w:type="character" w:customStyle="1" w:styleId="ParagrafChar">
    <w:name w:val="Paragraf Char"/>
    <w:link w:val="Paragraf"/>
    <w:rsid w:val="004B555E"/>
    <w:rPr>
      <w:rFonts w:ascii="Times New Roman" w:eastAsia="Times New Roman" w:hAnsi="Times New Roman" w:cs="Times New Roman"/>
      <w:sz w:val="24"/>
      <w:szCs w:val="20"/>
      <w:lang w:eastAsia="cs-CZ"/>
    </w:rPr>
  </w:style>
  <w:style w:type="character" w:customStyle="1" w:styleId="TextpsmeneChar">
    <w:name w:val="Text písmene Char"/>
    <w:link w:val="Textpsmene"/>
    <w:locked/>
    <w:rsid w:val="004B555E"/>
    <w:rPr>
      <w:rFonts w:ascii="Times New Roman" w:eastAsia="Times New Roman" w:hAnsi="Times New Roman" w:cs="Times New Roman"/>
      <w:sz w:val="24"/>
      <w:szCs w:val="20"/>
      <w:lang w:eastAsia="cs-CZ"/>
    </w:rPr>
  </w:style>
  <w:style w:type="character" w:styleId="Zdraznnintenzivn">
    <w:name w:val="Intense Emphasis"/>
    <w:aliases w:val="Pracovní poznámka"/>
    <w:uiPriority w:val="21"/>
    <w:qFormat/>
    <w:rsid w:val="004B555E"/>
    <w:rPr>
      <w:rFonts w:ascii="Arial" w:hAnsi="Arial" w:cs="Arial"/>
      <w:color w:val="0000FF"/>
      <w:sz w:val="20"/>
      <w:szCs w:val="24"/>
    </w:rPr>
  </w:style>
  <w:style w:type="character" w:customStyle="1" w:styleId="NADPISSTIChar">
    <w:name w:val="NADPIS ČÁSTI Char"/>
    <w:link w:val="NADPISSTI"/>
    <w:rsid w:val="004B555E"/>
    <w:rPr>
      <w:rFonts w:ascii="Times New Roman" w:eastAsia="Times New Roman" w:hAnsi="Times New Roman" w:cs="Times New Roman"/>
      <w:b/>
      <w:sz w:val="24"/>
      <w:szCs w:val="20"/>
      <w:lang w:eastAsia="cs-CZ"/>
    </w:rPr>
  </w:style>
  <w:style w:type="paragraph" w:customStyle="1" w:styleId="Dvodovzprvanadpissti">
    <w:name w:val="Důvodová zpráva nadpis části"/>
    <w:basedOn w:val="Dvodovzprva"/>
    <w:next w:val="Dvodovzprva"/>
    <w:qFormat/>
    <w:rsid w:val="004B555E"/>
    <w:pPr>
      <w:keepNext/>
    </w:pPr>
    <w:rPr>
      <w:b/>
      <w:bCs/>
      <w:sz w:val="28"/>
      <w:szCs w:val="24"/>
    </w:rPr>
  </w:style>
  <w:style w:type="character" w:customStyle="1" w:styleId="lnekChar">
    <w:name w:val="Článek Char"/>
    <w:link w:val="lnek"/>
    <w:rsid w:val="004B555E"/>
    <w:rPr>
      <w:rFonts w:ascii="Times New Roman" w:eastAsia="Times New Roman" w:hAnsi="Times New Roman" w:cs="Times New Roman"/>
      <w:sz w:val="24"/>
      <w:szCs w:val="20"/>
      <w:lang w:eastAsia="cs-CZ"/>
    </w:rPr>
  </w:style>
  <w:style w:type="character" w:customStyle="1" w:styleId="NadpisparagrafuChar2">
    <w:name w:val="Nadpis paragrafu Char2"/>
    <w:link w:val="Nadpisparagrafu"/>
    <w:rsid w:val="004B555E"/>
    <w:rPr>
      <w:rFonts w:ascii="Times New Roman" w:eastAsia="Times New Roman" w:hAnsi="Times New Roman" w:cs="Times New Roman"/>
      <w:b/>
      <w:sz w:val="24"/>
      <w:szCs w:val="20"/>
      <w:lang w:eastAsia="cs-CZ"/>
    </w:rPr>
  </w:style>
  <w:style w:type="paragraph" w:customStyle="1" w:styleId="Point0">
    <w:name w:val="Point 0"/>
    <w:basedOn w:val="Normln"/>
    <w:uiPriority w:val="99"/>
    <w:rsid w:val="004B555E"/>
    <w:pPr>
      <w:spacing w:before="120" w:after="120" w:line="240" w:lineRule="auto"/>
      <w:ind w:left="850" w:hanging="850"/>
      <w:jc w:val="both"/>
    </w:pPr>
    <w:rPr>
      <w:rFonts w:ascii="Times New Roman" w:hAnsi="Times New Roman" w:cs="Times New Roman"/>
      <w:sz w:val="24"/>
      <w:szCs w:val="24"/>
    </w:rPr>
  </w:style>
  <w:style w:type="paragraph" w:customStyle="1" w:styleId="odstavec">
    <w:name w:val="odstavec"/>
    <w:basedOn w:val="Normln"/>
    <w:rsid w:val="004B555E"/>
    <w:pPr>
      <w:tabs>
        <w:tab w:val="left" w:pos="851"/>
      </w:tabs>
      <w:spacing w:before="120" w:after="0" w:line="240" w:lineRule="auto"/>
      <w:ind w:firstLine="482"/>
      <w:jc w:val="both"/>
    </w:pPr>
    <w:rPr>
      <w:rFonts w:ascii="Times New Roman" w:eastAsia="Times New Roman" w:hAnsi="Times New Roman" w:cs="Times New Roman"/>
      <w:noProof/>
      <w:sz w:val="24"/>
      <w:szCs w:val="24"/>
      <w:lang w:eastAsia="cs-CZ"/>
    </w:rPr>
  </w:style>
  <w:style w:type="character" w:styleId="Odkaznavysvtlivky">
    <w:name w:val="endnote reference"/>
    <w:basedOn w:val="Standardnpsmoodstavce"/>
    <w:uiPriority w:val="99"/>
    <w:semiHidden/>
    <w:unhideWhenUsed/>
    <w:rsid w:val="004B555E"/>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257305">
      <w:bodyDiv w:val="1"/>
      <w:marLeft w:val="0"/>
      <w:marRight w:val="0"/>
      <w:marTop w:val="0"/>
      <w:marBottom w:val="0"/>
      <w:divBdr>
        <w:top w:val="none" w:sz="0" w:space="0" w:color="auto"/>
        <w:left w:val="none" w:sz="0" w:space="0" w:color="auto"/>
        <w:bottom w:val="none" w:sz="0" w:space="0" w:color="auto"/>
        <w:right w:val="none" w:sz="0" w:space="0" w:color="auto"/>
      </w:divBdr>
    </w:div>
    <w:div w:id="35744365">
      <w:bodyDiv w:val="1"/>
      <w:marLeft w:val="0"/>
      <w:marRight w:val="0"/>
      <w:marTop w:val="0"/>
      <w:marBottom w:val="0"/>
      <w:divBdr>
        <w:top w:val="none" w:sz="0" w:space="0" w:color="auto"/>
        <w:left w:val="none" w:sz="0" w:space="0" w:color="auto"/>
        <w:bottom w:val="none" w:sz="0" w:space="0" w:color="auto"/>
        <w:right w:val="none" w:sz="0" w:space="0" w:color="auto"/>
      </w:divBdr>
    </w:div>
    <w:div w:id="58066996">
      <w:bodyDiv w:val="1"/>
      <w:marLeft w:val="0"/>
      <w:marRight w:val="0"/>
      <w:marTop w:val="0"/>
      <w:marBottom w:val="0"/>
      <w:divBdr>
        <w:top w:val="none" w:sz="0" w:space="0" w:color="auto"/>
        <w:left w:val="none" w:sz="0" w:space="0" w:color="auto"/>
        <w:bottom w:val="none" w:sz="0" w:space="0" w:color="auto"/>
        <w:right w:val="none" w:sz="0" w:space="0" w:color="auto"/>
      </w:divBdr>
    </w:div>
    <w:div w:id="187373878">
      <w:bodyDiv w:val="1"/>
      <w:marLeft w:val="0"/>
      <w:marRight w:val="0"/>
      <w:marTop w:val="0"/>
      <w:marBottom w:val="0"/>
      <w:divBdr>
        <w:top w:val="none" w:sz="0" w:space="0" w:color="auto"/>
        <w:left w:val="none" w:sz="0" w:space="0" w:color="auto"/>
        <w:bottom w:val="none" w:sz="0" w:space="0" w:color="auto"/>
        <w:right w:val="none" w:sz="0" w:space="0" w:color="auto"/>
      </w:divBdr>
    </w:div>
    <w:div w:id="262736142">
      <w:bodyDiv w:val="1"/>
      <w:marLeft w:val="0"/>
      <w:marRight w:val="0"/>
      <w:marTop w:val="0"/>
      <w:marBottom w:val="0"/>
      <w:divBdr>
        <w:top w:val="none" w:sz="0" w:space="0" w:color="auto"/>
        <w:left w:val="none" w:sz="0" w:space="0" w:color="auto"/>
        <w:bottom w:val="none" w:sz="0" w:space="0" w:color="auto"/>
        <w:right w:val="none" w:sz="0" w:space="0" w:color="auto"/>
      </w:divBdr>
    </w:div>
    <w:div w:id="269631391">
      <w:bodyDiv w:val="1"/>
      <w:marLeft w:val="0"/>
      <w:marRight w:val="0"/>
      <w:marTop w:val="0"/>
      <w:marBottom w:val="0"/>
      <w:divBdr>
        <w:top w:val="none" w:sz="0" w:space="0" w:color="auto"/>
        <w:left w:val="none" w:sz="0" w:space="0" w:color="auto"/>
        <w:bottom w:val="none" w:sz="0" w:space="0" w:color="auto"/>
        <w:right w:val="none" w:sz="0" w:space="0" w:color="auto"/>
      </w:divBdr>
    </w:div>
    <w:div w:id="369376035">
      <w:bodyDiv w:val="1"/>
      <w:marLeft w:val="0"/>
      <w:marRight w:val="0"/>
      <w:marTop w:val="0"/>
      <w:marBottom w:val="0"/>
      <w:divBdr>
        <w:top w:val="none" w:sz="0" w:space="0" w:color="auto"/>
        <w:left w:val="none" w:sz="0" w:space="0" w:color="auto"/>
        <w:bottom w:val="none" w:sz="0" w:space="0" w:color="auto"/>
        <w:right w:val="none" w:sz="0" w:space="0" w:color="auto"/>
      </w:divBdr>
    </w:div>
    <w:div w:id="375980552">
      <w:bodyDiv w:val="1"/>
      <w:marLeft w:val="0"/>
      <w:marRight w:val="0"/>
      <w:marTop w:val="0"/>
      <w:marBottom w:val="0"/>
      <w:divBdr>
        <w:top w:val="none" w:sz="0" w:space="0" w:color="auto"/>
        <w:left w:val="none" w:sz="0" w:space="0" w:color="auto"/>
        <w:bottom w:val="none" w:sz="0" w:space="0" w:color="auto"/>
        <w:right w:val="none" w:sz="0" w:space="0" w:color="auto"/>
      </w:divBdr>
    </w:div>
    <w:div w:id="386954194">
      <w:bodyDiv w:val="1"/>
      <w:marLeft w:val="0"/>
      <w:marRight w:val="0"/>
      <w:marTop w:val="0"/>
      <w:marBottom w:val="0"/>
      <w:divBdr>
        <w:top w:val="none" w:sz="0" w:space="0" w:color="auto"/>
        <w:left w:val="none" w:sz="0" w:space="0" w:color="auto"/>
        <w:bottom w:val="none" w:sz="0" w:space="0" w:color="auto"/>
        <w:right w:val="none" w:sz="0" w:space="0" w:color="auto"/>
      </w:divBdr>
    </w:div>
    <w:div w:id="443309486">
      <w:bodyDiv w:val="1"/>
      <w:marLeft w:val="0"/>
      <w:marRight w:val="0"/>
      <w:marTop w:val="0"/>
      <w:marBottom w:val="0"/>
      <w:divBdr>
        <w:top w:val="none" w:sz="0" w:space="0" w:color="auto"/>
        <w:left w:val="none" w:sz="0" w:space="0" w:color="auto"/>
        <w:bottom w:val="none" w:sz="0" w:space="0" w:color="auto"/>
        <w:right w:val="none" w:sz="0" w:space="0" w:color="auto"/>
      </w:divBdr>
    </w:div>
    <w:div w:id="865294046">
      <w:bodyDiv w:val="1"/>
      <w:marLeft w:val="0"/>
      <w:marRight w:val="0"/>
      <w:marTop w:val="0"/>
      <w:marBottom w:val="0"/>
      <w:divBdr>
        <w:top w:val="none" w:sz="0" w:space="0" w:color="auto"/>
        <w:left w:val="none" w:sz="0" w:space="0" w:color="auto"/>
        <w:bottom w:val="none" w:sz="0" w:space="0" w:color="auto"/>
        <w:right w:val="none" w:sz="0" w:space="0" w:color="auto"/>
      </w:divBdr>
    </w:div>
    <w:div w:id="996304404">
      <w:bodyDiv w:val="1"/>
      <w:marLeft w:val="0"/>
      <w:marRight w:val="0"/>
      <w:marTop w:val="0"/>
      <w:marBottom w:val="0"/>
      <w:divBdr>
        <w:top w:val="none" w:sz="0" w:space="0" w:color="auto"/>
        <w:left w:val="none" w:sz="0" w:space="0" w:color="auto"/>
        <w:bottom w:val="none" w:sz="0" w:space="0" w:color="auto"/>
        <w:right w:val="none" w:sz="0" w:space="0" w:color="auto"/>
      </w:divBdr>
      <w:divsChild>
        <w:div w:id="2063870060">
          <w:marLeft w:val="0"/>
          <w:marRight w:val="0"/>
          <w:marTop w:val="0"/>
          <w:marBottom w:val="0"/>
          <w:divBdr>
            <w:top w:val="none" w:sz="0" w:space="0" w:color="auto"/>
            <w:left w:val="none" w:sz="0" w:space="0" w:color="auto"/>
            <w:bottom w:val="none" w:sz="0" w:space="0" w:color="auto"/>
            <w:right w:val="none" w:sz="0" w:space="0" w:color="auto"/>
          </w:divBdr>
          <w:divsChild>
            <w:div w:id="8249792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04209215">
      <w:bodyDiv w:val="1"/>
      <w:marLeft w:val="0"/>
      <w:marRight w:val="0"/>
      <w:marTop w:val="0"/>
      <w:marBottom w:val="0"/>
      <w:divBdr>
        <w:top w:val="none" w:sz="0" w:space="0" w:color="auto"/>
        <w:left w:val="none" w:sz="0" w:space="0" w:color="auto"/>
        <w:bottom w:val="none" w:sz="0" w:space="0" w:color="auto"/>
        <w:right w:val="none" w:sz="0" w:space="0" w:color="auto"/>
      </w:divBdr>
      <w:divsChild>
        <w:div w:id="181821655">
          <w:marLeft w:val="0"/>
          <w:marRight w:val="0"/>
          <w:marTop w:val="0"/>
          <w:marBottom w:val="375"/>
          <w:divBdr>
            <w:top w:val="none" w:sz="0" w:space="0" w:color="auto"/>
            <w:left w:val="none" w:sz="0" w:space="0" w:color="auto"/>
            <w:bottom w:val="none" w:sz="0" w:space="0" w:color="auto"/>
            <w:right w:val="none" w:sz="0" w:space="0" w:color="auto"/>
          </w:divBdr>
        </w:div>
        <w:div w:id="878010576">
          <w:marLeft w:val="0"/>
          <w:marRight w:val="0"/>
          <w:marTop w:val="0"/>
          <w:marBottom w:val="100"/>
          <w:divBdr>
            <w:top w:val="none" w:sz="0" w:space="0" w:color="auto"/>
            <w:left w:val="none" w:sz="0" w:space="0" w:color="auto"/>
            <w:bottom w:val="none" w:sz="0" w:space="0" w:color="auto"/>
            <w:right w:val="none" w:sz="0" w:space="0" w:color="auto"/>
          </w:divBdr>
        </w:div>
      </w:divsChild>
    </w:div>
    <w:div w:id="1055742122">
      <w:bodyDiv w:val="1"/>
      <w:marLeft w:val="0"/>
      <w:marRight w:val="0"/>
      <w:marTop w:val="0"/>
      <w:marBottom w:val="0"/>
      <w:divBdr>
        <w:top w:val="none" w:sz="0" w:space="0" w:color="auto"/>
        <w:left w:val="none" w:sz="0" w:space="0" w:color="auto"/>
        <w:bottom w:val="none" w:sz="0" w:space="0" w:color="auto"/>
        <w:right w:val="none" w:sz="0" w:space="0" w:color="auto"/>
      </w:divBdr>
    </w:div>
    <w:div w:id="1252394254">
      <w:bodyDiv w:val="1"/>
      <w:marLeft w:val="0"/>
      <w:marRight w:val="0"/>
      <w:marTop w:val="0"/>
      <w:marBottom w:val="0"/>
      <w:divBdr>
        <w:top w:val="none" w:sz="0" w:space="0" w:color="auto"/>
        <w:left w:val="none" w:sz="0" w:space="0" w:color="auto"/>
        <w:bottom w:val="none" w:sz="0" w:space="0" w:color="auto"/>
        <w:right w:val="none" w:sz="0" w:space="0" w:color="auto"/>
      </w:divBdr>
    </w:div>
    <w:div w:id="1286160666">
      <w:bodyDiv w:val="1"/>
      <w:marLeft w:val="0"/>
      <w:marRight w:val="0"/>
      <w:marTop w:val="0"/>
      <w:marBottom w:val="0"/>
      <w:divBdr>
        <w:top w:val="none" w:sz="0" w:space="0" w:color="auto"/>
        <w:left w:val="none" w:sz="0" w:space="0" w:color="auto"/>
        <w:bottom w:val="none" w:sz="0" w:space="0" w:color="auto"/>
        <w:right w:val="none" w:sz="0" w:space="0" w:color="auto"/>
      </w:divBdr>
    </w:div>
    <w:div w:id="1390425120">
      <w:bodyDiv w:val="1"/>
      <w:marLeft w:val="0"/>
      <w:marRight w:val="0"/>
      <w:marTop w:val="0"/>
      <w:marBottom w:val="0"/>
      <w:divBdr>
        <w:top w:val="none" w:sz="0" w:space="0" w:color="auto"/>
        <w:left w:val="none" w:sz="0" w:space="0" w:color="auto"/>
        <w:bottom w:val="none" w:sz="0" w:space="0" w:color="auto"/>
        <w:right w:val="none" w:sz="0" w:space="0" w:color="auto"/>
      </w:divBdr>
    </w:div>
    <w:div w:id="1473208583">
      <w:bodyDiv w:val="1"/>
      <w:marLeft w:val="0"/>
      <w:marRight w:val="0"/>
      <w:marTop w:val="0"/>
      <w:marBottom w:val="0"/>
      <w:divBdr>
        <w:top w:val="none" w:sz="0" w:space="0" w:color="auto"/>
        <w:left w:val="none" w:sz="0" w:space="0" w:color="auto"/>
        <w:bottom w:val="none" w:sz="0" w:space="0" w:color="auto"/>
        <w:right w:val="none" w:sz="0" w:space="0" w:color="auto"/>
      </w:divBdr>
    </w:div>
    <w:div w:id="1616908084">
      <w:bodyDiv w:val="1"/>
      <w:marLeft w:val="0"/>
      <w:marRight w:val="0"/>
      <w:marTop w:val="0"/>
      <w:marBottom w:val="0"/>
      <w:divBdr>
        <w:top w:val="none" w:sz="0" w:space="0" w:color="auto"/>
        <w:left w:val="none" w:sz="0" w:space="0" w:color="auto"/>
        <w:bottom w:val="none" w:sz="0" w:space="0" w:color="auto"/>
        <w:right w:val="none" w:sz="0" w:space="0" w:color="auto"/>
      </w:divBdr>
    </w:div>
    <w:div w:id="1712345347">
      <w:bodyDiv w:val="1"/>
      <w:marLeft w:val="0"/>
      <w:marRight w:val="0"/>
      <w:marTop w:val="0"/>
      <w:marBottom w:val="0"/>
      <w:divBdr>
        <w:top w:val="none" w:sz="0" w:space="0" w:color="auto"/>
        <w:left w:val="none" w:sz="0" w:space="0" w:color="auto"/>
        <w:bottom w:val="none" w:sz="0" w:space="0" w:color="auto"/>
        <w:right w:val="none" w:sz="0" w:space="0" w:color="auto"/>
      </w:divBdr>
    </w:div>
    <w:div w:id="1845777156">
      <w:bodyDiv w:val="1"/>
      <w:marLeft w:val="0"/>
      <w:marRight w:val="0"/>
      <w:marTop w:val="0"/>
      <w:marBottom w:val="0"/>
      <w:divBdr>
        <w:top w:val="none" w:sz="0" w:space="0" w:color="auto"/>
        <w:left w:val="none" w:sz="0" w:space="0" w:color="auto"/>
        <w:bottom w:val="none" w:sz="0" w:space="0" w:color="auto"/>
        <w:right w:val="none" w:sz="0" w:space="0" w:color="auto"/>
      </w:divBdr>
    </w:div>
    <w:div w:id="1857385199">
      <w:bodyDiv w:val="1"/>
      <w:marLeft w:val="0"/>
      <w:marRight w:val="0"/>
      <w:marTop w:val="0"/>
      <w:marBottom w:val="0"/>
      <w:divBdr>
        <w:top w:val="none" w:sz="0" w:space="0" w:color="auto"/>
        <w:left w:val="none" w:sz="0" w:space="0" w:color="auto"/>
        <w:bottom w:val="none" w:sz="0" w:space="0" w:color="auto"/>
        <w:right w:val="none" w:sz="0" w:space="0" w:color="auto"/>
      </w:divBdr>
    </w:div>
    <w:div w:id="1893693345">
      <w:bodyDiv w:val="1"/>
      <w:marLeft w:val="0"/>
      <w:marRight w:val="0"/>
      <w:marTop w:val="0"/>
      <w:marBottom w:val="0"/>
      <w:divBdr>
        <w:top w:val="none" w:sz="0" w:space="0" w:color="auto"/>
        <w:left w:val="none" w:sz="0" w:space="0" w:color="auto"/>
        <w:bottom w:val="none" w:sz="0" w:space="0" w:color="auto"/>
        <w:right w:val="none" w:sz="0" w:space="0" w:color="auto"/>
      </w:divBdr>
    </w:div>
    <w:div w:id="1896382115">
      <w:bodyDiv w:val="1"/>
      <w:marLeft w:val="0"/>
      <w:marRight w:val="0"/>
      <w:marTop w:val="0"/>
      <w:marBottom w:val="0"/>
      <w:divBdr>
        <w:top w:val="none" w:sz="0" w:space="0" w:color="auto"/>
        <w:left w:val="none" w:sz="0" w:space="0" w:color="auto"/>
        <w:bottom w:val="none" w:sz="0" w:space="0" w:color="auto"/>
        <w:right w:val="none" w:sz="0" w:space="0" w:color="auto"/>
      </w:divBdr>
    </w:div>
    <w:div w:id="2047412307">
      <w:bodyDiv w:val="1"/>
      <w:marLeft w:val="0"/>
      <w:marRight w:val="0"/>
      <w:marTop w:val="0"/>
      <w:marBottom w:val="0"/>
      <w:divBdr>
        <w:top w:val="none" w:sz="0" w:space="0" w:color="auto"/>
        <w:left w:val="none" w:sz="0" w:space="0" w:color="auto"/>
        <w:bottom w:val="none" w:sz="0" w:space="0" w:color="auto"/>
        <w:right w:val="none" w:sz="0" w:space="0" w:color="auto"/>
      </w:divBdr>
    </w:div>
    <w:div w:id="2073187308">
      <w:bodyDiv w:val="1"/>
      <w:marLeft w:val="0"/>
      <w:marRight w:val="0"/>
      <w:marTop w:val="0"/>
      <w:marBottom w:val="0"/>
      <w:divBdr>
        <w:top w:val="none" w:sz="0" w:space="0" w:color="auto"/>
        <w:left w:val="none" w:sz="0" w:space="0" w:color="auto"/>
        <w:bottom w:val="none" w:sz="0" w:space="0" w:color="auto"/>
        <w:right w:val="none" w:sz="0" w:space="0" w:color="auto"/>
      </w:divBdr>
    </w:div>
    <w:div w:id="2095975504">
      <w:bodyDiv w:val="1"/>
      <w:marLeft w:val="0"/>
      <w:marRight w:val="0"/>
      <w:marTop w:val="0"/>
      <w:marBottom w:val="0"/>
      <w:divBdr>
        <w:top w:val="none" w:sz="0" w:space="0" w:color="auto"/>
        <w:left w:val="none" w:sz="0" w:space="0" w:color="auto"/>
        <w:bottom w:val="none" w:sz="0" w:space="0" w:color="auto"/>
        <w:right w:val="none" w:sz="0" w:space="0" w:color="auto"/>
      </w:divBdr>
    </w:div>
    <w:div w:id="2097701790">
      <w:bodyDiv w:val="1"/>
      <w:marLeft w:val="0"/>
      <w:marRight w:val="0"/>
      <w:marTop w:val="0"/>
      <w:marBottom w:val="0"/>
      <w:divBdr>
        <w:top w:val="none" w:sz="0" w:space="0" w:color="auto"/>
        <w:left w:val="none" w:sz="0" w:space="0" w:color="auto"/>
        <w:bottom w:val="none" w:sz="0" w:space="0" w:color="auto"/>
        <w:right w:val="none" w:sz="0" w:space="0" w:color="auto"/>
      </w:divBdr>
    </w:div>
    <w:div w:id="213837427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0" Type="http://schemas.openxmlformats.org/officeDocument/2006/relationships/hyperlink" Target="https://www.noveaspi.cz/products/lawText/lp/ASPI%3A/194/2010%20Sb." TargetMode="External"/><Relationship Id="rId4" Type="http://schemas.microsoft.com/office/2007/relationships/stylesWithEffects" Target="stylesWithEffects.xml"/><Relationship Id="rId9" Type="http://schemas.openxmlformats.org/officeDocument/2006/relationships/image" Target="media/image1.jpg"/></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23769CA-3F18-4CEF-8E0C-74034B75654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7179</TotalTime>
  <Pages>10</Pages>
  <Words>3405</Words>
  <Characters>20096</Characters>
  <Application>Microsoft Office Word</Application>
  <DocSecurity>0</DocSecurity>
  <Lines>167</Lines>
  <Paragraphs>46</Paragraphs>
  <ScaleCrop>false</ScaleCrop>
  <HeadingPairs>
    <vt:vector size="2" baseType="variant">
      <vt:variant>
        <vt:lpstr>Název</vt:lpstr>
      </vt:variant>
      <vt:variant>
        <vt:i4>1</vt:i4>
      </vt:variant>
    </vt:vector>
  </HeadingPairs>
  <TitlesOfParts>
    <vt:vector size="1" baseType="lpstr">
      <vt:lpstr/>
    </vt:vector>
  </TitlesOfParts>
  <Company>ČEPRO, a. s.</Company>
  <LinksUpToDate>false</LinksUpToDate>
  <CharactersWithSpaces>23455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Šmahelová Michala</dc:creator>
  <cp:keywords/>
  <dc:description/>
  <cp:lastModifiedBy>Šmahelová Michala</cp:lastModifiedBy>
  <cp:revision>274</cp:revision>
  <cp:lastPrinted>2018-11-01T15:17:00Z</cp:lastPrinted>
  <dcterms:created xsi:type="dcterms:W3CDTF">2016-04-28T07:21:00Z</dcterms:created>
  <dcterms:modified xsi:type="dcterms:W3CDTF">2018-11-02T12:48:00Z</dcterms:modified>
</cp:coreProperties>
</file>