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5C18" w14:textId="476E6A9C" w:rsidR="002050AB" w:rsidRDefault="00F05FC0" w:rsidP="002050AB">
      <w:pPr>
        <w:pStyle w:val="Nzev"/>
      </w:pPr>
      <w:r>
        <w:t>Metodika pro p</w:t>
      </w:r>
      <w:r w:rsidR="002050AB">
        <w:t>říprav</w:t>
      </w:r>
      <w:r>
        <w:t>u</w:t>
      </w:r>
      <w:r w:rsidR="002050AB">
        <w:t xml:space="preserve"> plánu na rok </w:t>
      </w:r>
      <w:r w:rsidR="00A028AF">
        <w:t>202</w:t>
      </w:r>
      <w:r w:rsidR="00FE1AD3">
        <w:t>4</w:t>
      </w:r>
      <w:r w:rsidR="001B09E5">
        <w:tab/>
      </w:r>
      <w:r w:rsidR="001B09E5">
        <w:tab/>
      </w:r>
      <w:r w:rsidR="001B09E5">
        <w:tab/>
      </w:r>
      <w:r w:rsidR="009F6219">
        <w:t>verze</w:t>
      </w:r>
      <w:r w:rsidR="001B09E5">
        <w:t xml:space="preserve"> 1</w:t>
      </w:r>
    </w:p>
    <w:p w14:paraId="00A7F989" w14:textId="77777777" w:rsidR="001B09E5" w:rsidRDefault="001B09E5" w:rsidP="00474317"/>
    <w:p w14:paraId="471CB710" w14:textId="77777777" w:rsidR="00A63CDE" w:rsidRDefault="00A63CDE" w:rsidP="00474317">
      <w:r>
        <w:t>Kontakty:</w:t>
      </w:r>
    </w:p>
    <w:p w14:paraId="33A7C6CB" w14:textId="77777777" w:rsidR="00A63CDE" w:rsidRDefault="00A63CDE" w:rsidP="00474317">
      <w:r>
        <w:t>Lenka Velehradská</w:t>
      </w:r>
      <w:r>
        <w:tab/>
        <w:t>linka 1194</w:t>
      </w:r>
      <w:r>
        <w:tab/>
        <w:t>garant plánu režijních nákladů</w:t>
      </w:r>
    </w:p>
    <w:p w14:paraId="468220DA" w14:textId="77777777" w:rsidR="00A63CDE" w:rsidRDefault="00A63CDE" w:rsidP="00474317">
      <w:r>
        <w:t>Jiří Bouma</w:t>
      </w:r>
      <w:r>
        <w:tab/>
      </w:r>
      <w:r>
        <w:tab/>
        <w:t>linka 1252</w:t>
      </w:r>
      <w:r>
        <w:tab/>
        <w:t>garant plánu výnosů</w:t>
      </w:r>
    </w:p>
    <w:p w14:paraId="09333380" w14:textId="77777777" w:rsidR="00A63CDE" w:rsidRDefault="00A63CDE" w:rsidP="00474317">
      <w:r>
        <w:t xml:space="preserve">Pro jednotlivé sklady </w:t>
      </w:r>
      <w:r>
        <w:tab/>
        <w:t>příslušná ekonomka z</w:t>
      </w:r>
      <w:r w:rsidR="00F71716">
        <w:t> </w:t>
      </w:r>
      <w:r>
        <w:t>OEP</w:t>
      </w:r>
      <w:r w:rsidR="00F71716">
        <w:t xml:space="preserve"> (oddělení ekonomické podpory)</w:t>
      </w:r>
    </w:p>
    <w:p w14:paraId="0C4B62FC" w14:textId="77777777" w:rsidR="00A63CDE" w:rsidRDefault="00A63CDE" w:rsidP="00474317"/>
    <w:p w14:paraId="43211AD7" w14:textId="6B1BF8AE" w:rsidR="00F71716" w:rsidRPr="006C30A1" w:rsidRDefault="00F71716" w:rsidP="00474317">
      <w:r w:rsidRPr="006C30A1">
        <w:t xml:space="preserve">V procesu přípravy podnikatelského plánu na rok </w:t>
      </w:r>
      <w:r w:rsidR="00A028AF">
        <w:t>202</w:t>
      </w:r>
      <w:r w:rsidR="001629A0">
        <w:t>4</w:t>
      </w:r>
      <w:r w:rsidRPr="006C30A1">
        <w:t xml:space="preserve"> </w:t>
      </w:r>
      <w:r w:rsidR="006C30A1" w:rsidRPr="006C30A1">
        <w:t>zůstává</w:t>
      </w:r>
      <w:r w:rsidRPr="006C30A1">
        <w:t xml:space="preserve"> pos</w:t>
      </w:r>
      <w:r w:rsidR="006C30A1" w:rsidRPr="006C30A1">
        <w:t>ílená</w:t>
      </w:r>
      <w:r w:rsidRPr="006C30A1">
        <w:t xml:space="preserve"> </w:t>
      </w:r>
      <w:r w:rsidR="001A2CEA" w:rsidRPr="006C30A1">
        <w:t>podpůrná</w:t>
      </w:r>
      <w:r w:rsidR="004F4402" w:rsidRPr="006C30A1">
        <w:t xml:space="preserve"> funkce </w:t>
      </w:r>
      <w:r w:rsidRPr="006C30A1">
        <w:t>controllingu a OEP</w:t>
      </w:r>
      <w:r w:rsidR="004F4402" w:rsidRPr="006C30A1">
        <w:t xml:space="preserve">. </w:t>
      </w:r>
    </w:p>
    <w:p w14:paraId="680F73E8" w14:textId="77777777" w:rsidR="004F4402" w:rsidRPr="006C30A1" w:rsidRDefault="006C30A1" w:rsidP="00474317">
      <w:r w:rsidRPr="006C30A1">
        <w:t xml:space="preserve">Neopomenutelná je </w:t>
      </w:r>
      <w:r w:rsidR="004F4402" w:rsidRPr="006C30A1">
        <w:t>rol</w:t>
      </w:r>
      <w:r w:rsidR="00037CBB" w:rsidRPr="006C30A1">
        <w:t>e</w:t>
      </w:r>
      <w:r w:rsidR="004F4402" w:rsidRPr="006C30A1">
        <w:t xml:space="preserve"> specialistů pro vymezené oblasti nákladů</w:t>
      </w:r>
      <w:r w:rsidR="00037CBB" w:rsidRPr="006C30A1">
        <w:t>,</w:t>
      </w:r>
      <w:r w:rsidR="004F4402" w:rsidRPr="006C30A1">
        <w:t xml:space="preserve"> jejich přímým zařazením do </w:t>
      </w:r>
      <w:r w:rsidR="001A2CEA" w:rsidRPr="006C30A1">
        <w:t>toku plánovacích dat a odpovědnosti za jejich relevanci.</w:t>
      </w:r>
    </w:p>
    <w:p w14:paraId="33DE8843" w14:textId="2B202B6A" w:rsidR="00037CBB" w:rsidRPr="006C30A1" w:rsidRDefault="001A2CEA" w:rsidP="00474317">
      <w:r w:rsidRPr="006C30A1">
        <w:t xml:space="preserve">V mnoha případech </w:t>
      </w:r>
      <w:r w:rsidR="00037CBB" w:rsidRPr="006C30A1">
        <w:t xml:space="preserve">se snižuje objem požadovaných informací, ale u těch, které jsou požadovány, očekáváme od dodavatele informace vyšší míru spolehlivosti. </w:t>
      </w:r>
      <w:r w:rsidR="006C30A1" w:rsidRPr="006C30A1">
        <w:t>Jedná se</w:t>
      </w:r>
      <w:r w:rsidR="00037CBB" w:rsidRPr="006C30A1">
        <w:t xml:space="preserve"> například </w:t>
      </w:r>
      <w:r w:rsidR="006C30A1" w:rsidRPr="006C30A1">
        <w:t>o</w:t>
      </w:r>
      <w:r w:rsidR="00037CBB" w:rsidRPr="006C30A1">
        <w:t xml:space="preserve"> dopravní prostředk</w:t>
      </w:r>
      <w:r w:rsidR="006C30A1" w:rsidRPr="006C30A1">
        <w:t>y</w:t>
      </w:r>
      <w:r w:rsidR="00037CBB" w:rsidRPr="006C30A1">
        <w:t xml:space="preserve">, školení, </w:t>
      </w:r>
      <w:r w:rsidR="00091B77" w:rsidRPr="006C30A1">
        <w:t>materiál PO</w:t>
      </w:r>
      <w:r w:rsidR="00E62B9F">
        <w:t>.</w:t>
      </w:r>
    </w:p>
    <w:p w14:paraId="7B1E4B47" w14:textId="77777777" w:rsidR="00037CBB" w:rsidRPr="006C30A1" w:rsidRDefault="00037CBB" w:rsidP="00474317"/>
    <w:p w14:paraId="543AD3EF" w14:textId="77777777" w:rsidR="005B3563" w:rsidRDefault="005B3563" w:rsidP="00474317">
      <w:r w:rsidRPr="006C30A1">
        <w:t xml:space="preserve">Při přípravě plánu se </w:t>
      </w:r>
      <w:r w:rsidR="00037CBB" w:rsidRPr="006C30A1">
        <w:t xml:space="preserve">stále </w:t>
      </w:r>
      <w:r w:rsidRPr="006C30A1">
        <w:t xml:space="preserve">uplatňují dvě roviny </w:t>
      </w:r>
      <w:r w:rsidR="008F4916" w:rsidRPr="006C30A1">
        <w:t>plánování nákladů</w:t>
      </w:r>
      <w:r w:rsidRPr="006C30A1">
        <w:t>:</w:t>
      </w:r>
    </w:p>
    <w:p w14:paraId="6FE15C73" w14:textId="77777777" w:rsidR="003C287D" w:rsidRDefault="003C287D" w:rsidP="003C287D">
      <w:pPr>
        <w:pStyle w:val="Odstavecseseznamem"/>
        <w:numPr>
          <w:ilvl w:val="0"/>
          <w:numId w:val="3"/>
        </w:numPr>
      </w:pPr>
      <w:r w:rsidRPr="006C30A1">
        <w:t>některé centrální útvary naplánují v rozsahu své zodpovědnosti vybrané náklady průřezově pro ostatní nákladová střediska, kam se budou náklady plánovat i účtovat.</w:t>
      </w:r>
    </w:p>
    <w:p w14:paraId="33A4A5CF" w14:textId="77777777" w:rsidR="003C287D" w:rsidRDefault="003C287D" w:rsidP="003C287D">
      <w:pPr>
        <w:pStyle w:val="Odstavecseseznamem"/>
        <w:numPr>
          <w:ilvl w:val="0"/>
          <w:numId w:val="3"/>
        </w:numPr>
      </w:pPr>
      <w:r w:rsidRPr="006C30A1">
        <w:t>každý útvar si plánuje své vlastní režijní náklady, případně jsou mu naplánovány dle poskytnutých informací. V případě skladů (kde je výrazná podpůrná role OEP při plánování),</w:t>
      </w:r>
      <w:r w:rsidRPr="0048307A">
        <w:t xml:space="preserve"> </w:t>
      </w:r>
      <w:r w:rsidRPr="006C30A1">
        <w:t>jsou naplánované</w:t>
      </w:r>
      <w:r>
        <w:t xml:space="preserve"> n</w:t>
      </w:r>
      <w:r w:rsidRPr="006C30A1">
        <w:t>áklady předloženy vedoucímu skladu</w:t>
      </w:r>
      <w:r>
        <w:t xml:space="preserve"> k odsouhlasení, případně sdělení argumentů pro změnu navržené hodnoty</w:t>
      </w:r>
    </w:p>
    <w:p w14:paraId="4E79BDC1" w14:textId="77777777" w:rsidR="00850642" w:rsidRPr="004244C2" w:rsidRDefault="00657F07" w:rsidP="004244C2">
      <w:pPr>
        <w:pStyle w:val="Nadpis2"/>
      </w:pPr>
      <w:r w:rsidRPr="004244C2">
        <w:t>Centrálně plánované</w:t>
      </w:r>
      <w:r w:rsidR="007239C8" w:rsidRPr="004244C2">
        <w:t xml:space="preserve"> náklady</w:t>
      </w:r>
      <w:r w:rsidR="00850642" w:rsidRPr="004244C2">
        <w:t>:</w:t>
      </w:r>
    </w:p>
    <w:p w14:paraId="2F7180DD" w14:textId="77777777" w:rsidR="00862760" w:rsidRDefault="00862760" w:rsidP="00474317">
      <w:pPr>
        <w:rPr>
          <w:b/>
        </w:rPr>
      </w:pPr>
    </w:p>
    <w:p w14:paraId="30695968" w14:textId="77777777" w:rsidR="00850642" w:rsidRPr="001A52AC" w:rsidRDefault="00567D1B" w:rsidP="003C287D">
      <w:pPr>
        <w:keepNext w:val="0"/>
        <w:rPr>
          <w:b/>
        </w:rPr>
      </w:pPr>
      <w:r>
        <w:rPr>
          <w:b/>
        </w:rPr>
        <w:t xml:space="preserve">ODBOR </w:t>
      </w:r>
      <w:r w:rsidR="008C2318" w:rsidRPr="001A52AC">
        <w:rPr>
          <w:b/>
        </w:rPr>
        <w:t>H</w:t>
      </w:r>
      <w:r w:rsidR="003A1AEE" w:rsidRPr="001A52AC">
        <w:rPr>
          <w:b/>
        </w:rPr>
        <w:t>S</w:t>
      </w:r>
      <w:r w:rsidR="004D756C" w:rsidRPr="001A52AC">
        <w:rPr>
          <w:b/>
        </w:rPr>
        <w:t>E</w:t>
      </w:r>
    </w:p>
    <w:p w14:paraId="5497AA52" w14:textId="77777777" w:rsidR="003A1AEE" w:rsidRPr="004244C2" w:rsidRDefault="003A1AEE" w:rsidP="003C287D">
      <w:pPr>
        <w:pStyle w:val="Odstavecseseznamem"/>
        <w:keepNext w:val="0"/>
        <w:numPr>
          <w:ilvl w:val="1"/>
          <w:numId w:val="1"/>
        </w:numPr>
        <w:rPr>
          <w:u w:val="single"/>
        </w:rPr>
      </w:pPr>
      <w:r w:rsidRPr="004244C2">
        <w:rPr>
          <w:u w:val="single"/>
        </w:rPr>
        <w:t>Požární ochran</w:t>
      </w:r>
      <w:r w:rsidR="00567D1B" w:rsidRPr="004244C2">
        <w:rPr>
          <w:u w:val="single"/>
        </w:rPr>
        <w:t>a</w:t>
      </w:r>
    </w:p>
    <w:p w14:paraId="596DE6D3" w14:textId="4C5F483B" w:rsidR="003A1AEE" w:rsidRDefault="00567D1B" w:rsidP="003C287D">
      <w:pPr>
        <w:pStyle w:val="Odstavecseseznamem"/>
        <w:keepNext w:val="0"/>
        <w:numPr>
          <w:ilvl w:val="2"/>
          <w:numId w:val="1"/>
        </w:numPr>
      </w:pPr>
      <w:r>
        <w:t xml:space="preserve">Specialista řízení jednotek </w:t>
      </w:r>
      <w:proofErr w:type="gramStart"/>
      <w:r>
        <w:t xml:space="preserve">PO </w:t>
      </w:r>
      <w:r w:rsidR="003A1AEE">
        <w:t xml:space="preserve"> </w:t>
      </w:r>
      <w:r>
        <w:t>zodpovídá</w:t>
      </w:r>
      <w:proofErr w:type="gramEnd"/>
      <w:r>
        <w:t xml:space="preserve"> za </w:t>
      </w:r>
      <w:r w:rsidR="003A1AEE">
        <w:t>proveden</w:t>
      </w:r>
      <w:r>
        <w:t>í</w:t>
      </w:r>
      <w:r w:rsidR="003A1AEE">
        <w:t xml:space="preserve"> kontrol</w:t>
      </w:r>
      <w:r>
        <w:t>y</w:t>
      </w:r>
      <w:r w:rsidR="003A1AEE">
        <w:t xml:space="preserve"> plánu </w:t>
      </w:r>
      <w:r>
        <w:t xml:space="preserve">nákladů na </w:t>
      </w:r>
      <w:r w:rsidR="003A1AEE">
        <w:t>materiál PO</w:t>
      </w:r>
      <w:r>
        <w:t xml:space="preserve"> pro všechny sklady</w:t>
      </w:r>
      <w:r w:rsidR="0047205B">
        <w:t xml:space="preserve"> </w:t>
      </w:r>
      <w:r>
        <w:t xml:space="preserve">a odsouhlasený jej předá na controlling.  Plánovaný náklad </w:t>
      </w:r>
      <w:r w:rsidR="0047205B">
        <w:t xml:space="preserve">zadává </w:t>
      </w:r>
      <w:r w:rsidR="00951110">
        <w:t xml:space="preserve">OEP </w:t>
      </w:r>
      <w:r w:rsidR="0047205B">
        <w:t>do plánu</w:t>
      </w:r>
      <w:r>
        <w:t xml:space="preserve"> pro</w:t>
      </w:r>
      <w:r w:rsidR="0047205B">
        <w:t xml:space="preserve"> příslušný sklad (nákladové středisko)</w:t>
      </w:r>
    </w:p>
    <w:p w14:paraId="683D2117" w14:textId="0C2E5342" w:rsidR="00C633FD" w:rsidRDefault="00C633FD" w:rsidP="00BE01FA">
      <w:pPr>
        <w:keepNext w:val="0"/>
        <w:ind w:left="1296"/>
      </w:pPr>
      <w:r>
        <w:t>Poznámka: Ochranný oblek proti sálavému teplu a Protichemický oblek se plánuje a účtuj</w:t>
      </w:r>
      <w:r w:rsidR="001629A0">
        <w:t>e</w:t>
      </w:r>
      <w:r>
        <w:t xml:space="preserve"> jako materiál požární ochrany</w:t>
      </w:r>
    </w:p>
    <w:p w14:paraId="0C2B538A" w14:textId="77777777" w:rsidR="003A1AEE" w:rsidRPr="004244C2" w:rsidRDefault="003A1AEE" w:rsidP="003C287D">
      <w:pPr>
        <w:pStyle w:val="Odstavecseseznamem"/>
        <w:keepNext w:val="0"/>
        <w:numPr>
          <w:ilvl w:val="1"/>
          <w:numId w:val="1"/>
        </w:numPr>
        <w:rPr>
          <w:u w:val="single"/>
        </w:rPr>
      </w:pPr>
      <w:r w:rsidRPr="004244C2">
        <w:rPr>
          <w:u w:val="single"/>
        </w:rPr>
        <w:t>Ekologi</w:t>
      </w:r>
      <w:r w:rsidR="00091B77" w:rsidRPr="004244C2">
        <w:rPr>
          <w:u w:val="single"/>
        </w:rPr>
        <w:t>e</w:t>
      </w:r>
    </w:p>
    <w:p w14:paraId="753082FC" w14:textId="77777777" w:rsidR="00874386" w:rsidRDefault="00F51EF5" w:rsidP="003C287D">
      <w:pPr>
        <w:pStyle w:val="Odstavecseseznamem"/>
        <w:keepNext w:val="0"/>
        <w:numPr>
          <w:ilvl w:val="2"/>
          <w:numId w:val="1"/>
        </w:numPr>
      </w:pPr>
      <w:r>
        <w:t xml:space="preserve">tímto </w:t>
      </w:r>
      <w:r w:rsidR="00567D1B">
        <w:t xml:space="preserve">oddělením </w:t>
      </w:r>
      <w:r w:rsidR="00850642">
        <w:t xml:space="preserve">budou naplánovány náklady související s ekologií </w:t>
      </w:r>
      <w:r>
        <w:t>pro jednotlivé sklady</w:t>
      </w:r>
      <w:r w:rsidR="00874386">
        <w:t>:</w:t>
      </w:r>
    </w:p>
    <w:p w14:paraId="611E040B" w14:textId="77777777" w:rsidR="00874386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>518210 geologické a sanační práce,</w:t>
      </w:r>
    </w:p>
    <w:p w14:paraId="578DF5A2" w14:textId="77777777" w:rsidR="00874386" w:rsidRDefault="00874386" w:rsidP="003C287D">
      <w:pPr>
        <w:pStyle w:val="Odstavecseseznamem"/>
        <w:keepNext w:val="0"/>
        <w:ind w:left="1656"/>
      </w:pPr>
      <w:r>
        <w:t>*</w:t>
      </w:r>
      <w:r w:rsidR="00850642" w:rsidRPr="00F51EF5">
        <w:t xml:space="preserve"> 518251 laborat</w:t>
      </w:r>
      <w:r w:rsidR="00F51EF5">
        <w:t xml:space="preserve">orní </w:t>
      </w:r>
      <w:r w:rsidR="00850642" w:rsidRPr="00F51EF5">
        <w:t xml:space="preserve">rozbory </w:t>
      </w:r>
      <w:proofErr w:type="gramStart"/>
      <w:r w:rsidR="00850642" w:rsidRPr="00F51EF5">
        <w:t>ost</w:t>
      </w:r>
      <w:r w:rsidR="00F51EF5">
        <w:t>atní</w:t>
      </w:r>
      <w:r w:rsidR="00850642" w:rsidRPr="00F51EF5">
        <w:t xml:space="preserve"> </w:t>
      </w:r>
      <w:r w:rsidR="00F51EF5">
        <w:t>-</w:t>
      </w:r>
      <w:r w:rsidR="00850642" w:rsidRPr="00F51EF5">
        <w:t>monitoring</w:t>
      </w:r>
      <w:proofErr w:type="gramEnd"/>
      <w:r w:rsidR="00850642" w:rsidRPr="00F51EF5">
        <w:t xml:space="preserve">,  </w:t>
      </w:r>
    </w:p>
    <w:p w14:paraId="7C15274F" w14:textId="77777777" w:rsidR="00874386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>538220 odběr podzemních vod,</w:t>
      </w:r>
    </w:p>
    <w:p w14:paraId="5291EB46" w14:textId="77777777" w:rsidR="00874386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 xml:space="preserve">538310 poplatky za znečištění ovzduší, </w:t>
      </w:r>
    </w:p>
    <w:p w14:paraId="42FBB3B9" w14:textId="77777777" w:rsidR="00874386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 xml:space="preserve">538320 poplatky za znečištění vod, </w:t>
      </w:r>
    </w:p>
    <w:p w14:paraId="4D2A8B23" w14:textId="77777777" w:rsidR="00874386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>548220 náhr</w:t>
      </w:r>
      <w:r w:rsidR="00F51EF5">
        <w:t>ady-</w:t>
      </w:r>
      <w:r w:rsidR="00850642" w:rsidRPr="00F51EF5">
        <w:t>odstraň</w:t>
      </w:r>
      <w:r w:rsidR="00F51EF5">
        <w:t xml:space="preserve">ování </w:t>
      </w:r>
      <w:r w:rsidR="00850642" w:rsidRPr="00F51EF5">
        <w:t>škod,</w:t>
      </w:r>
    </w:p>
    <w:p w14:paraId="742889C4" w14:textId="77777777" w:rsidR="00874386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>518100 nák</w:t>
      </w:r>
      <w:r w:rsidR="00F51EF5">
        <w:t xml:space="preserve">lady </w:t>
      </w:r>
      <w:r w:rsidR="00850642" w:rsidRPr="00F51EF5">
        <w:t>na odstr</w:t>
      </w:r>
      <w:r w:rsidR="00F51EF5">
        <w:t xml:space="preserve">aňování </w:t>
      </w:r>
      <w:r w:rsidR="00850642" w:rsidRPr="00F51EF5">
        <w:t xml:space="preserve">škod, </w:t>
      </w:r>
    </w:p>
    <w:p w14:paraId="523A0C0E" w14:textId="77777777" w:rsidR="00CA6015" w:rsidRPr="00025099" w:rsidRDefault="00874386" w:rsidP="003C287D">
      <w:pPr>
        <w:pStyle w:val="Odstavecseseznamem"/>
        <w:keepNext w:val="0"/>
        <w:ind w:left="1656"/>
      </w:pPr>
      <w:r>
        <w:t xml:space="preserve">* </w:t>
      </w:r>
      <w:r w:rsidR="00850642" w:rsidRPr="00F51EF5">
        <w:t xml:space="preserve">518180 </w:t>
      </w:r>
      <w:r w:rsidR="00F51EF5">
        <w:t>l</w:t>
      </w:r>
      <w:r>
        <w:t>ikvidace kontaminované zeminy,</w:t>
      </w:r>
    </w:p>
    <w:p w14:paraId="17ED45A3" w14:textId="77777777" w:rsidR="00874386" w:rsidRDefault="00874386" w:rsidP="003C287D">
      <w:pPr>
        <w:pStyle w:val="Odstavecseseznamem"/>
        <w:keepNext w:val="0"/>
        <w:ind w:left="1656"/>
      </w:pPr>
      <w:r>
        <w:t xml:space="preserve">* 518120 </w:t>
      </w:r>
      <w:r w:rsidR="001B09E5">
        <w:t>likvidace odpadu, úklidové práce</w:t>
      </w:r>
      <w:r>
        <w:t xml:space="preserve"> – centrální smlouva</w:t>
      </w:r>
      <w:r w:rsidR="004460F4">
        <w:t xml:space="preserve"> </w:t>
      </w:r>
      <w:r w:rsidR="00CE47ED">
        <w:t>(pouze ta část, která spadá pod centrální smlouvu)</w:t>
      </w:r>
      <w:r w:rsidR="001B09E5">
        <w:t xml:space="preserve"> naplánuje se na NS </w:t>
      </w:r>
      <w:proofErr w:type="spellStart"/>
      <w:r w:rsidR="001B09E5">
        <w:t>xxx</w:t>
      </w:r>
      <w:proofErr w:type="spellEnd"/>
      <w:r w:rsidR="001B09E5">
        <w:t xml:space="preserve"> x80.</w:t>
      </w:r>
      <w:r w:rsidR="00CE47ED">
        <w:t xml:space="preserve"> </w:t>
      </w:r>
      <w:r w:rsidR="001B09E5">
        <w:t>A</w:t>
      </w:r>
      <w:r w:rsidR="00CE47ED">
        <w:t xml:space="preserve">d hoc náklady, které </w:t>
      </w:r>
      <w:proofErr w:type="gramStart"/>
      <w:r w:rsidR="00CE47ED">
        <w:t>řeší</w:t>
      </w:r>
      <w:proofErr w:type="gramEnd"/>
      <w:r w:rsidR="00CE47ED">
        <w:t xml:space="preserve"> sklad samostatně, si </w:t>
      </w:r>
      <w:r w:rsidR="001A52AC">
        <w:t xml:space="preserve">musí </w:t>
      </w:r>
      <w:r w:rsidR="00CE47ED">
        <w:t xml:space="preserve">sklad </w:t>
      </w:r>
      <w:r w:rsidR="001B09E5">
        <w:t xml:space="preserve">naplánovat samostatně mimo NS </w:t>
      </w:r>
      <w:proofErr w:type="spellStart"/>
      <w:r w:rsidR="001B09E5">
        <w:t>xxx</w:t>
      </w:r>
      <w:proofErr w:type="spellEnd"/>
      <w:r w:rsidR="001B09E5">
        <w:t xml:space="preserve"> x80.</w:t>
      </w:r>
    </w:p>
    <w:p w14:paraId="04953BCF" w14:textId="77777777" w:rsidR="00874386" w:rsidRDefault="00874386" w:rsidP="003C287D">
      <w:pPr>
        <w:pStyle w:val="Odstavecseseznamem"/>
        <w:keepNext w:val="0"/>
        <w:numPr>
          <w:ilvl w:val="2"/>
          <w:numId w:val="1"/>
        </w:numPr>
        <w:ind w:left="1655" w:hanging="357"/>
      </w:pPr>
      <w:r>
        <w:lastRenderedPageBreak/>
        <w:t>Tyto náklady budou evidovány na jednotlivých skladech, za plnění rozpočtu těchto nákladů je zodpovědný útvar HSE</w:t>
      </w:r>
    </w:p>
    <w:p w14:paraId="6C243383" w14:textId="77777777" w:rsidR="00951110" w:rsidRDefault="00951110" w:rsidP="003C287D">
      <w:pPr>
        <w:pStyle w:val="Odstavecseseznamem"/>
        <w:keepNext w:val="0"/>
        <w:numPr>
          <w:ilvl w:val="2"/>
          <w:numId w:val="1"/>
        </w:numPr>
        <w:ind w:left="1655" w:hanging="357"/>
      </w:pPr>
      <w:r>
        <w:t xml:space="preserve">HSE </w:t>
      </w:r>
      <w:proofErr w:type="gramStart"/>
      <w:r>
        <w:t>ověří</w:t>
      </w:r>
      <w:proofErr w:type="gramEnd"/>
      <w:r>
        <w:t>, zda náklady na likvidaci škod a sanace předané do plánu odpovídají aktuálním kalkulacím či odhadům na základě např. kontrolních dní či novým zjištěním</w:t>
      </w:r>
    </w:p>
    <w:p w14:paraId="11343A64" w14:textId="77777777" w:rsidR="00D4371A" w:rsidRDefault="00D4371A" w:rsidP="003C287D">
      <w:pPr>
        <w:pStyle w:val="Odstavecseseznamem"/>
        <w:keepNext w:val="0"/>
        <w:numPr>
          <w:ilvl w:val="1"/>
          <w:numId w:val="1"/>
        </w:numPr>
      </w:pPr>
      <w:r>
        <w:t>PZH</w:t>
      </w:r>
    </w:p>
    <w:p w14:paraId="1BB0C720" w14:textId="0AB89BF8" w:rsidR="00D4371A" w:rsidRDefault="00D4371A" w:rsidP="003C287D">
      <w:pPr>
        <w:pStyle w:val="Odstavecseseznamem"/>
        <w:keepNext w:val="0"/>
        <w:numPr>
          <w:ilvl w:val="2"/>
          <w:numId w:val="1"/>
        </w:numPr>
      </w:pPr>
      <w:r>
        <w:t>Specialista PH zodpovídá</w:t>
      </w:r>
      <w:r w:rsidRPr="00D4371A">
        <w:t xml:space="preserve"> </w:t>
      </w:r>
      <w:r>
        <w:t xml:space="preserve">za </w:t>
      </w:r>
      <w:r w:rsidR="00F04B2A">
        <w:t xml:space="preserve">přípravu plánu nákladů na poplatky </w:t>
      </w:r>
      <w:r w:rsidR="009A24E1">
        <w:t xml:space="preserve">např. </w:t>
      </w:r>
      <w:r w:rsidR="00F04B2A">
        <w:t>za projednání „Plánu prevence závažných havárií“ státními úřady. Plán</w:t>
      </w:r>
      <w:r>
        <w:t xml:space="preserve"> nákladů pro všechny sklady předá na controlling.  Plánovaný náklad se zadává do plánu pro příslušný sklad (nákladové středisko)</w:t>
      </w:r>
      <w:r w:rsidR="001629A0">
        <w:t xml:space="preserve"> a účet 538 120. Jedná se o položky:</w:t>
      </w:r>
    </w:p>
    <w:p w14:paraId="59AD8C3E" w14:textId="6E278B3C" w:rsidR="001629A0" w:rsidRDefault="001629A0" w:rsidP="001629A0">
      <w:pPr>
        <w:pStyle w:val="Odstavecseseznamem"/>
        <w:keepNext w:val="0"/>
        <w:numPr>
          <w:ilvl w:val="3"/>
          <w:numId w:val="1"/>
        </w:numPr>
      </w:pPr>
      <w:r>
        <w:t>Posouzení např. vnějšího havarijního plánu (obvykle 1x5 let) – 15 tis. Kč</w:t>
      </w:r>
    </w:p>
    <w:p w14:paraId="7E155C1A" w14:textId="7653CA65" w:rsidR="001629A0" w:rsidRDefault="001629A0" w:rsidP="00BE01FA">
      <w:pPr>
        <w:pStyle w:val="Odstavecseseznamem"/>
        <w:keepNext w:val="0"/>
        <w:numPr>
          <w:ilvl w:val="3"/>
          <w:numId w:val="1"/>
        </w:numPr>
      </w:pPr>
      <w:r>
        <w:t>Projednání např. vnějšího havarijního plánu (aktualizace</w:t>
      </w:r>
      <w:r w:rsidR="009A24E1">
        <w:t>) – 30 tis. Kč</w:t>
      </w:r>
    </w:p>
    <w:p w14:paraId="67D3E453" w14:textId="77777777" w:rsidR="001A52AC" w:rsidRDefault="001A52AC" w:rsidP="003C287D">
      <w:pPr>
        <w:keepNext w:val="0"/>
        <w:rPr>
          <w:b/>
        </w:rPr>
      </w:pPr>
    </w:p>
    <w:p w14:paraId="46EB2BDA" w14:textId="77777777" w:rsidR="00F51EF5" w:rsidRPr="001A52AC" w:rsidRDefault="00F04B2A" w:rsidP="003C287D">
      <w:pPr>
        <w:keepNext w:val="0"/>
        <w:rPr>
          <w:b/>
        </w:rPr>
      </w:pPr>
      <w:r>
        <w:rPr>
          <w:b/>
        </w:rPr>
        <w:t>Oddělení</w:t>
      </w:r>
      <w:r w:rsidRPr="001A52AC">
        <w:rPr>
          <w:b/>
        </w:rPr>
        <w:t xml:space="preserve"> </w:t>
      </w:r>
      <w:r w:rsidR="00261CDC" w:rsidRPr="001A52AC">
        <w:rPr>
          <w:b/>
        </w:rPr>
        <w:t>dopravy</w:t>
      </w:r>
    </w:p>
    <w:p w14:paraId="46FE3305" w14:textId="77777777" w:rsidR="00F3605F" w:rsidRDefault="00F3605F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Odpovídá za </w:t>
      </w:r>
      <w:r w:rsidR="00F04B2A">
        <w:t>ko</w:t>
      </w:r>
      <w:r w:rsidR="00890F20">
        <w:t>o</w:t>
      </w:r>
      <w:r w:rsidR="00F04B2A">
        <w:t xml:space="preserve">rdinaci a </w:t>
      </w:r>
      <w:r>
        <w:t xml:space="preserve">přípravu plánu </w:t>
      </w:r>
      <w:r w:rsidR="00815226">
        <w:t xml:space="preserve">nákladů </w:t>
      </w:r>
      <w:r>
        <w:t>techniky i lesklých vozů</w:t>
      </w:r>
      <w:r w:rsidR="00815226">
        <w:t xml:space="preserve"> s tím, že:</w:t>
      </w:r>
    </w:p>
    <w:p w14:paraId="20F82514" w14:textId="40CC6415" w:rsidR="000C729E" w:rsidRDefault="00F04B2A" w:rsidP="003C287D">
      <w:pPr>
        <w:pStyle w:val="Odstavecseseznamem"/>
        <w:keepNext w:val="0"/>
        <w:numPr>
          <w:ilvl w:val="1"/>
          <w:numId w:val="1"/>
        </w:numPr>
      </w:pPr>
      <w:r>
        <w:t xml:space="preserve">u </w:t>
      </w:r>
      <w:r w:rsidR="00417ABC">
        <w:t xml:space="preserve">osobních a užitkových </w:t>
      </w:r>
      <w:r>
        <w:t>vozů na leasi</w:t>
      </w:r>
      <w:r w:rsidR="000C729E">
        <w:t>ng</w:t>
      </w:r>
      <w:r w:rsidR="00417ABC">
        <w:t xml:space="preserve"> i v majetku společnosti</w:t>
      </w:r>
      <w:r w:rsidR="000C729E">
        <w:t>:</w:t>
      </w:r>
    </w:p>
    <w:p w14:paraId="6AB33712" w14:textId="77777777" w:rsidR="00F04B2A" w:rsidRDefault="000C729E" w:rsidP="003C287D">
      <w:pPr>
        <w:pStyle w:val="Odstavecseseznamem"/>
        <w:keepNext w:val="0"/>
        <w:numPr>
          <w:ilvl w:val="2"/>
          <w:numId w:val="1"/>
        </w:numPr>
      </w:pPr>
      <w:r>
        <w:t xml:space="preserve">vyžádá od uživatelů vozidel: </w:t>
      </w:r>
    </w:p>
    <w:p w14:paraId="7854A053" w14:textId="6FD98783" w:rsidR="000C729E" w:rsidRDefault="000C729E" w:rsidP="003C287D">
      <w:pPr>
        <w:pStyle w:val="Odstavecseseznamem"/>
        <w:keepNext w:val="0"/>
        <w:numPr>
          <w:ilvl w:val="3"/>
          <w:numId w:val="1"/>
        </w:numPr>
      </w:pPr>
      <w:r>
        <w:t xml:space="preserve">plánovaný nájezd km </w:t>
      </w:r>
      <w:r w:rsidR="00890F20">
        <w:t>n</w:t>
      </w:r>
      <w:r>
        <w:t>a rok</w:t>
      </w:r>
    </w:p>
    <w:p w14:paraId="61979AD8" w14:textId="77777777" w:rsidR="000C729E" w:rsidRDefault="000C729E" w:rsidP="003C287D">
      <w:pPr>
        <w:pStyle w:val="Odstavecseseznamem"/>
        <w:keepNext w:val="0"/>
        <w:numPr>
          <w:ilvl w:val="3"/>
          <w:numId w:val="1"/>
        </w:numPr>
      </w:pPr>
      <w:r>
        <w:t>plánovaný poměr služebních km</w:t>
      </w:r>
    </w:p>
    <w:p w14:paraId="101C32B4" w14:textId="77777777" w:rsidR="000C729E" w:rsidRDefault="000C729E" w:rsidP="003C287D">
      <w:pPr>
        <w:pStyle w:val="Odstavecseseznamem"/>
        <w:keepNext w:val="0"/>
        <w:numPr>
          <w:ilvl w:val="3"/>
          <w:numId w:val="1"/>
        </w:numPr>
      </w:pPr>
      <w:r>
        <w:t>předpoklad změny počtu vozidel (očekává-li se)</w:t>
      </w:r>
    </w:p>
    <w:p w14:paraId="24D1DBE3" w14:textId="77777777" w:rsidR="000C729E" w:rsidRDefault="000C729E" w:rsidP="003C287D">
      <w:pPr>
        <w:pStyle w:val="Odstavecseseznamem"/>
        <w:keepNext w:val="0"/>
        <w:numPr>
          <w:ilvl w:val="2"/>
          <w:numId w:val="1"/>
        </w:numPr>
      </w:pPr>
      <w:r>
        <w:t>ostatní náklady na vozidla dopočítá či stanoví dle vlastních informací</w:t>
      </w:r>
    </w:p>
    <w:p w14:paraId="21ED6BA8" w14:textId="77777777" w:rsidR="000C729E" w:rsidRDefault="000C729E" w:rsidP="003C287D">
      <w:pPr>
        <w:pStyle w:val="Odstavecseseznamem"/>
        <w:keepNext w:val="0"/>
        <w:numPr>
          <w:ilvl w:val="1"/>
          <w:numId w:val="1"/>
        </w:numPr>
      </w:pPr>
      <w:r>
        <w:t xml:space="preserve">U skladových vozidel a techniky </w:t>
      </w:r>
      <w:r w:rsidR="00AA4716">
        <w:t xml:space="preserve">vyžádá od vedení skladů </w:t>
      </w:r>
      <w:r>
        <w:t>naplán</w:t>
      </w:r>
      <w:r w:rsidR="00AA4716">
        <w:t>ování</w:t>
      </w:r>
      <w:r>
        <w:t xml:space="preserve"> následující</w:t>
      </w:r>
      <w:r w:rsidR="00AA4716">
        <w:t>ch</w:t>
      </w:r>
      <w:r>
        <w:t xml:space="preserve"> náklad</w:t>
      </w:r>
      <w:r w:rsidR="00AA4716">
        <w:t>ů</w:t>
      </w:r>
      <w:r>
        <w:t>:</w:t>
      </w:r>
    </w:p>
    <w:p w14:paraId="2C47DDDB" w14:textId="77777777" w:rsidR="000C729E" w:rsidRDefault="000C729E" w:rsidP="003C287D">
      <w:pPr>
        <w:pStyle w:val="Odstavecseseznamem"/>
        <w:keepNext w:val="0"/>
        <w:numPr>
          <w:ilvl w:val="2"/>
          <w:numId w:val="1"/>
        </w:numPr>
      </w:pPr>
      <w:r>
        <w:t>Pneumatiky</w:t>
      </w:r>
    </w:p>
    <w:p w14:paraId="5C16DB85" w14:textId="24A423BC" w:rsidR="000C729E" w:rsidRDefault="000C729E" w:rsidP="003C287D">
      <w:pPr>
        <w:pStyle w:val="Odstavecseseznamem"/>
        <w:keepNext w:val="0"/>
        <w:numPr>
          <w:ilvl w:val="2"/>
          <w:numId w:val="1"/>
        </w:numPr>
      </w:pPr>
      <w:r>
        <w:t>PHM v litrech (benzín</w:t>
      </w:r>
      <w:r w:rsidR="00417ABC">
        <w:t>,</w:t>
      </w:r>
      <w:r>
        <w:t xml:space="preserve"> naftu</w:t>
      </w:r>
      <w:r w:rsidR="00417ABC">
        <w:t>, LPG</w:t>
      </w:r>
      <w:r>
        <w:t>)</w:t>
      </w:r>
    </w:p>
    <w:p w14:paraId="73F069A9" w14:textId="699137E9" w:rsidR="000C729E" w:rsidRDefault="000C729E" w:rsidP="003C287D">
      <w:pPr>
        <w:pStyle w:val="Odstavecseseznamem"/>
        <w:keepNext w:val="0"/>
        <w:numPr>
          <w:ilvl w:val="2"/>
          <w:numId w:val="1"/>
        </w:numPr>
      </w:pPr>
      <w:r>
        <w:t xml:space="preserve">STK a revize (nesmí se zapomenout, že vozidla MAN CAS ADR absolvují tlakové a těsnostní zkoušky a je potřeba naplánovat peníze, pokud budou v roce </w:t>
      </w:r>
      <w:r w:rsidR="00A028AF">
        <w:t>2023</w:t>
      </w:r>
      <w:r>
        <w:t xml:space="preserve"> tyto zkoušky absolvovat)</w:t>
      </w:r>
    </w:p>
    <w:p w14:paraId="69126B42" w14:textId="77777777" w:rsidR="00AA4716" w:rsidRDefault="00AA4716" w:rsidP="003C287D">
      <w:pPr>
        <w:pStyle w:val="Odstavecseseznamem"/>
        <w:keepNext w:val="0"/>
        <w:numPr>
          <w:ilvl w:val="1"/>
          <w:numId w:val="1"/>
        </w:numPr>
      </w:pPr>
      <w:r>
        <w:t>naplánuje na jednotlivá vozidla náklad na:</w:t>
      </w:r>
    </w:p>
    <w:p w14:paraId="02A9AE5A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GPS monitoring</w:t>
      </w:r>
    </w:p>
    <w:p w14:paraId="42927156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Operativní leasing</w:t>
      </w:r>
    </w:p>
    <w:p w14:paraId="0712C465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Silniční daň</w:t>
      </w:r>
    </w:p>
    <w:p w14:paraId="7604FA21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Mýtné a DZ</w:t>
      </w:r>
    </w:p>
    <w:p w14:paraId="37FCC0F8" w14:textId="6E69C2C5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Zákonné a havarijní pojištění</w:t>
      </w:r>
    </w:p>
    <w:p w14:paraId="6A61FDAB" w14:textId="66ABF270" w:rsidR="00417ABC" w:rsidRDefault="00901D28" w:rsidP="003C287D">
      <w:pPr>
        <w:pStyle w:val="Odstavecseseznamem"/>
        <w:keepNext w:val="0"/>
        <w:numPr>
          <w:ilvl w:val="2"/>
          <w:numId w:val="1"/>
        </w:numPr>
      </w:pPr>
      <w:r>
        <w:t xml:space="preserve">Likvidace škod </w:t>
      </w:r>
      <w:r w:rsidR="00302ABC">
        <w:t>vozidel</w:t>
      </w:r>
      <w:r w:rsidR="009A24E1">
        <w:t xml:space="preserve"> – plánováno na NS 130070 účet 511610</w:t>
      </w:r>
    </w:p>
    <w:p w14:paraId="16AC1296" w14:textId="7E5D4E8F" w:rsidR="00302ABC" w:rsidRPr="00BE01FA" w:rsidRDefault="00C82DD6" w:rsidP="003C287D">
      <w:pPr>
        <w:pStyle w:val="Odstavecseseznamem"/>
        <w:keepNext w:val="0"/>
        <w:numPr>
          <w:ilvl w:val="2"/>
          <w:numId w:val="1"/>
        </w:numPr>
        <w:rPr>
          <w:highlight w:val="yellow"/>
        </w:rPr>
      </w:pPr>
      <w:r w:rsidRPr="00BE01FA">
        <w:rPr>
          <w:highlight w:val="yellow"/>
        </w:rPr>
        <w:t xml:space="preserve">Uskladnění PNEU </w:t>
      </w:r>
      <w:r w:rsidR="00E219AC" w:rsidRPr="00BE01FA">
        <w:rPr>
          <w:highlight w:val="yellow"/>
        </w:rPr>
        <w:t xml:space="preserve">– </w:t>
      </w:r>
      <w:r w:rsidR="009A24E1" w:rsidRPr="00BE01FA">
        <w:rPr>
          <w:highlight w:val="yellow"/>
        </w:rPr>
        <w:t>vozidla na skladech ukládají pneu v prostorách skladu =&gt; náklad neplánují.</w:t>
      </w:r>
    </w:p>
    <w:p w14:paraId="7683C308" w14:textId="77777777" w:rsidR="00AA4716" w:rsidRDefault="00AA4716" w:rsidP="003C287D">
      <w:pPr>
        <w:pStyle w:val="Odstavecseseznamem"/>
        <w:keepNext w:val="0"/>
        <w:numPr>
          <w:ilvl w:val="1"/>
          <w:numId w:val="1"/>
        </w:numPr>
      </w:pPr>
      <w:r>
        <w:t xml:space="preserve">souhrnně za celou společnost </w:t>
      </w:r>
      <w:r w:rsidR="00091B77">
        <w:t xml:space="preserve">(vyjma ostatních mechanismů) </w:t>
      </w:r>
      <w:r>
        <w:t>naplánuje náklady na:</w:t>
      </w:r>
    </w:p>
    <w:p w14:paraId="37DDFB0C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Náhradní díly</w:t>
      </w:r>
    </w:p>
    <w:p w14:paraId="59F4DFFD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Provozní náplně</w:t>
      </w:r>
    </w:p>
    <w:p w14:paraId="2241C494" w14:textId="77777777" w:rsidR="00AA4716" w:rsidRDefault="00AA4716" w:rsidP="003C287D">
      <w:pPr>
        <w:pStyle w:val="Odstavecseseznamem"/>
        <w:keepNext w:val="0"/>
        <w:numPr>
          <w:ilvl w:val="2"/>
          <w:numId w:val="1"/>
        </w:numPr>
      </w:pPr>
      <w:r>
        <w:t>Opravy (včetně servisních prohlídek)</w:t>
      </w:r>
    </w:p>
    <w:p w14:paraId="501F292C" w14:textId="5C9BB670" w:rsidR="00890F20" w:rsidRDefault="00890F20" w:rsidP="003C287D">
      <w:pPr>
        <w:pStyle w:val="Odstavecseseznamem"/>
        <w:keepNext w:val="0"/>
        <w:numPr>
          <w:ilvl w:val="2"/>
          <w:numId w:val="1"/>
        </w:numPr>
      </w:pPr>
      <w:r>
        <w:t xml:space="preserve">Silniční daň </w:t>
      </w:r>
    </w:p>
    <w:p w14:paraId="567B5ACB" w14:textId="77777777" w:rsidR="00F3605F" w:rsidRDefault="00734E2A" w:rsidP="003C287D">
      <w:pPr>
        <w:pStyle w:val="Odstavecseseznamem"/>
        <w:keepNext w:val="0"/>
        <w:numPr>
          <w:ilvl w:val="1"/>
          <w:numId w:val="1"/>
        </w:numPr>
      </w:pPr>
      <w:r>
        <w:t xml:space="preserve">Náklady </w:t>
      </w:r>
      <w:r w:rsidR="00F3605F">
        <w:t>na osobní vozy se plánují na to nákladové středisko, na kterém je člověk, který ho má přidělené</w:t>
      </w:r>
    </w:p>
    <w:p w14:paraId="55570778" w14:textId="77777777" w:rsidR="001B09E5" w:rsidRDefault="001C4E6A" w:rsidP="003C287D">
      <w:pPr>
        <w:pStyle w:val="Odstavecseseznamem"/>
        <w:keepNext w:val="0"/>
        <w:numPr>
          <w:ilvl w:val="1"/>
          <w:numId w:val="1"/>
        </w:numPr>
      </w:pPr>
      <w:r w:rsidRPr="00347294">
        <w:t xml:space="preserve">Opravy vozidel (bez ohledu na </w:t>
      </w:r>
      <w:proofErr w:type="gramStart"/>
      <w:r w:rsidRPr="00347294">
        <w:t>to</w:t>
      </w:r>
      <w:proofErr w:type="gramEnd"/>
      <w:r w:rsidRPr="00347294">
        <w:t xml:space="preserve"> zda nákladních nebo osobních) se účtují na účet 511130 </w:t>
      </w:r>
      <w:r w:rsidR="009C6CD7" w:rsidRPr="00347294">
        <w:t>opravy – dopravní prostředky</w:t>
      </w:r>
      <w:r w:rsidR="009941DA">
        <w:t xml:space="preserve">, náhradní díly se </w:t>
      </w:r>
      <w:r w:rsidR="000C0567">
        <w:t xml:space="preserve">plánují a </w:t>
      </w:r>
      <w:r w:rsidR="009941DA">
        <w:t>účtují na 501530</w:t>
      </w:r>
    </w:p>
    <w:p w14:paraId="06C66BC0" w14:textId="77777777" w:rsidR="00951110" w:rsidRDefault="00951110" w:rsidP="003C287D">
      <w:pPr>
        <w:pStyle w:val="Odstavecseseznamem"/>
        <w:keepNext w:val="0"/>
        <w:numPr>
          <w:ilvl w:val="1"/>
          <w:numId w:val="1"/>
        </w:numPr>
      </w:pPr>
      <w:r>
        <w:t>Vzhledem k plánovanému vracení vozidel je nutné naplánovat náklady na nadměrné opotřebení vozidel na leasing</w:t>
      </w:r>
    </w:p>
    <w:p w14:paraId="05206079" w14:textId="658F788A" w:rsidR="00951110" w:rsidRDefault="00951110" w:rsidP="003C287D">
      <w:pPr>
        <w:pStyle w:val="Odstavecseseznamem"/>
        <w:keepNext w:val="0"/>
        <w:numPr>
          <w:ilvl w:val="1"/>
          <w:numId w:val="1"/>
        </w:numPr>
      </w:pPr>
      <w:r>
        <w:t xml:space="preserve">Protože </w:t>
      </w:r>
      <w:r w:rsidR="00417ABC">
        <w:t>pokračuje</w:t>
      </w:r>
      <w:r>
        <w:t xml:space="preserve"> obměn</w:t>
      </w:r>
      <w:r w:rsidR="00417ABC">
        <w:t>a</w:t>
      </w:r>
      <w:r>
        <w:t xml:space="preserve"> vozidel </w:t>
      </w:r>
      <w:r w:rsidR="00417ABC">
        <w:t xml:space="preserve">a </w:t>
      </w:r>
      <w:r>
        <w:t xml:space="preserve">nákup </w:t>
      </w:r>
      <w:r w:rsidR="00417ABC">
        <w:t xml:space="preserve">nových </w:t>
      </w:r>
      <w:r>
        <w:t>do majetku společnosti, je nutné naplánovat náklady na část flotily podle nákladové kalkulace vozidel v majetku</w:t>
      </w:r>
    </w:p>
    <w:p w14:paraId="4621AC84" w14:textId="77777777" w:rsidR="00951110" w:rsidRPr="00025099" w:rsidRDefault="00951110" w:rsidP="003C287D">
      <w:pPr>
        <w:pStyle w:val="Odstavecseseznamem"/>
        <w:keepNext w:val="0"/>
        <w:numPr>
          <w:ilvl w:val="1"/>
          <w:numId w:val="1"/>
        </w:numPr>
      </w:pPr>
      <w:r>
        <w:lastRenderedPageBreak/>
        <w:t>Promítnout do kalkulace odpisů nov</w:t>
      </w:r>
      <w:r w:rsidR="007915DF">
        <w:t>á</w:t>
      </w:r>
      <w:r>
        <w:t xml:space="preserve"> vozid</w:t>
      </w:r>
      <w:r w:rsidR="007915DF">
        <w:t>la</w:t>
      </w:r>
    </w:p>
    <w:p w14:paraId="14E42464" w14:textId="77777777" w:rsidR="00270883" w:rsidRDefault="00270883" w:rsidP="003C287D">
      <w:pPr>
        <w:pStyle w:val="Odstavecseseznamem"/>
        <w:keepNext w:val="0"/>
        <w:numPr>
          <w:ilvl w:val="1"/>
          <w:numId w:val="1"/>
        </w:numPr>
      </w:pPr>
      <w:r>
        <w:t xml:space="preserve">Náklady na ostatní mechanismy </w:t>
      </w:r>
      <w:r w:rsidR="00183673">
        <w:t xml:space="preserve">(nemají vlastní zakázku) a tedy </w:t>
      </w:r>
      <w:r w:rsidR="00091B77">
        <w:t xml:space="preserve">nejsou </w:t>
      </w:r>
      <w:r w:rsidR="00183673">
        <w:t xml:space="preserve">zahrnuty do plánu připraveného </w:t>
      </w:r>
      <w:r w:rsidR="00091B77">
        <w:t xml:space="preserve">oddělením </w:t>
      </w:r>
      <w:r w:rsidR="00183673">
        <w:t>dopravy, plánují sklady samostatně</w:t>
      </w:r>
      <w:r w:rsidR="001B266C">
        <w:t xml:space="preserve"> na účet 511140</w:t>
      </w:r>
      <w:r w:rsidR="009941DA">
        <w:t xml:space="preserve">, náhradní díly se </w:t>
      </w:r>
      <w:r w:rsidR="000C0567">
        <w:t xml:space="preserve">plánují a </w:t>
      </w:r>
      <w:r w:rsidR="009941DA">
        <w:t>účtují na 501230</w:t>
      </w:r>
    </w:p>
    <w:p w14:paraId="0F54BB0A" w14:textId="4024288D" w:rsidR="000C0567" w:rsidRDefault="000C0567" w:rsidP="003C287D">
      <w:pPr>
        <w:pStyle w:val="Odstavecseseznamem"/>
        <w:keepNext w:val="0"/>
        <w:numPr>
          <w:ilvl w:val="1"/>
          <w:numId w:val="1"/>
        </w:numPr>
      </w:pPr>
      <w:r>
        <w:t>zkompletovaný plán nákladů na dopravní prostředky předá oddělení dopravy na controlling</w:t>
      </w:r>
    </w:p>
    <w:p w14:paraId="46347AF8" w14:textId="53B5A881" w:rsidR="009A24E1" w:rsidRDefault="009A24E1" w:rsidP="003C287D">
      <w:pPr>
        <w:pStyle w:val="Odstavecseseznamem"/>
        <w:keepNext w:val="0"/>
        <w:numPr>
          <w:ilvl w:val="1"/>
          <w:numId w:val="1"/>
        </w:numPr>
      </w:pPr>
      <w:r>
        <w:t>poskytn</w:t>
      </w:r>
      <w:r w:rsidR="000123F3">
        <w:t>e</w:t>
      </w:r>
      <w:r>
        <w:t xml:space="preserve"> OEP podklady pro naplánování rozhlasových poplatků (přehled aktuálního stavu a předpokládané změny v roce 2024)</w:t>
      </w:r>
    </w:p>
    <w:p w14:paraId="409836A4" w14:textId="77777777" w:rsidR="00862760" w:rsidRDefault="00862760" w:rsidP="003C287D">
      <w:pPr>
        <w:keepNext w:val="0"/>
        <w:rPr>
          <w:b/>
        </w:rPr>
      </w:pPr>
    </w:p>
    <w:p w14:paraId="2A74FA69" w14:textId="77777777" w:rsidR="00734E2A" w:rsidRPr="001A52AC" w:rsidRDefault="00465D77" w:rsidP="003C287D">
      <w:pPr>
        <w:rPr>
          <w:b/>
        </w:rPr>
      </w:pPr>
      <w:r>
        <w:rPr>
          <w:b/>
        </w:rPr>
        <w:t>O</w:t>
      </w:r>
      <w:r w:rsidR="00C46DBA" w:rsidRPr="001A52AC">
        <w:rPr>
          <w:b/>
        </w:rPr>
        <w:t>IT</w:t>
      </w:r>
      <w:r w:rsidR="00734E2A" w:rsidRPr="001A52AC">
        <w:rPr>
          <w:b/>
        </w:rPr>
        <w:t xml:space="preserve"> </w:t>
      </w:r>
    </w:p>
    <w:p w14:paraId="64B756E6" w14:textId="77777777" w:rsidR="000C0567" w:rsidRDefault="000C0567" w:rsidP="003C287D">
      <w:pPr>
        <w:pStyle w:val="Odstavecseseznamem"/>
        <w:numPr>
          <w:ilvl w:val="0"/>
          <w:numId w:val="1"/>
        </w:numPr>
        <w:ind w:left="709" w:hanging="283"/>
      </w:pPr>
      <w:r>
        <w:t>zodpovídá za zpracování plánu</w:t>
      </w:r>
      <w:r w:rsidR="00734E2A">
        <w:t xml:space="preserve"> nákladů na IT</w:t>
      </w:r>
      <w:r w:rsidR="00091B77">
        <w:t xml:space="preserve"> v detailu zakázek </w:t>
      </w:r>
      <w:r w:rsidR="00E14113">
        <w:t>(zakázka odpovídá aplikaci či části infrastruktury)</w:t>
      </w:r>
    </w:p>
    <w:p w14:paraId="688D9DB4" w14:textId="77777777" w:rsidR="00734E2A" w:rsidRDefault="000C0567" w:rsidP="003C287D">
      <w:pPr>
        <w:pStyle w:val="Odstavecseseznamem"/>
        <w:numPr>
          <w:ilvl w:val="0"/>
          <w:numId w:val="1"/>
        </w:numPr>
        <w:ind w:left="709" w:hanging="283"/>
      </w:pPr>
      <w:r>
        <w:t xml:space="preserve">náklady </w:t>
      </w:r>
      <w:r w:rsidR="00734E2A">
        <w:t xml:space="preserve">na jednotlivé sklady, tyto budou </w:t>
      </w:r>
      <w:r>
        <w:t xml:space="preserve">plánovány a účtovány </w:t>
      </w:r>
      <w:r w:rsidR="00734E2A">
        <w:t xml:space="preserve">na jednotlivých skladech, dodržení rozpočtu je v kompetenci </w:t>
      </w:r>
      <w:r w:rsidR="00261CDC">
        <w:t>IT</w:t>
      </w:r>
    </w:p>
    <w:p w14:paraId="1BE7EEAA" w14:textId="77777777" w:rsidR="003B0CC5" w:rsidRDefault="003B0CC5" w:rsidP="003C287D">
      <w:pPr>
        <w:pStyle w:val="Odstavecseseznamem"/>
        <w:numPr>
          <w:ilvl w:val="0"/>
          <w:numId w:val="1"/>
        </w:numPr>
        <w:ind w:left="709" w:hanging="283"/>
      </w:pPr>
      <w:r w:rsidRPr="00347294">
        <w:t>Náklady na IT na centrále budou plánován</w:t>
      </w:r>
      <w:r w:rsidR="000C0567">
        <w:t>y</w:t>
      </w:r>
      <w:r w:rsidRPr="00347294">
        <w:t xml:space="preserve"> a účtovány na NS OIT</w:t>
      </w:r>
    </w:p>
    <w:p w14:paraId="2BBBB54B" w14:textId="77777777" w:rsidR="00890F20" w:rsidRDefault="00890F20" w:rsidP="003C287D">
      <w:pPr>
        <w:pStyle w:val="Odstavecseseznamem"/>
        <w:numPr>
          <w:ilvl w:val="0"/>
          <w:numId w:val="1"/>
        </w:numPr>
        <w:ind w:left="709" w:hanging="283"/>
      </w:pPr>
      <w:r>
        <w:t xml:space="preserve">Náklady na aplikace sloužící pouze jednomu útvaru </w:t>
      </w:r>
      <w:r w:rsidRPr="00347294">
        <w:t>plánován</w:t>
      </w:r>
      <w:r>
        <w:t>y</w:t>
      </w:r>
      <w:r w:rsidRPr="00347294">
        <w:t xml:space="preserve"> a účtovány</w:t>
      </w:r>
      <w:r>
        <w:t xml:space="preserve"> na tento útvar (např. </w:t>
      </w:r>
      <w:proofErr w:type="spellStart"/>
      <w:r>
        <w:t>OctoPos</w:t>
      </w:r>
      <w:proofErr w:type="spellEnd"/>
      <w:r>
        <w:t>, MONTI pro ČS, MONTI – údržba, MONTI – autodoprava). Kompletní management nákladů</w:t>
      </w:r>
      <w:r w:rsidR="001F250A">
        <w:t xml:space="preserve"> na tyto aplikace je pouze na OIT (včetně POBJ, </w:t>
      </w:r>
      <w:proofErr w:type="gramStart"/>
      <w:r w:rsidR="001F250A">
        <w:t>objednávek,…</w:t>
      </w:r>
      <w:proofErr w:type="gramEnd"/>
      <w:r w:rsidR="001F250A">
        <w:t>.)</w:t>
      </w:r>
    </w:p>
    <w:p w14:paraId="5B26C74D" w14:textId="54B4F265" w:rsidR="00E72370" w:rsidRDefault="00C94A5D" w:rsidP="00C02C83">
      <w:pPr>
        <w:pStyle w:val="Odstavecseseznamem"/>
        <w:keepNext w:val="0"/>
        <w:numPr>
          <w:ilvl w:val="0"/>
          <w:numId w:val="1"/>
        </w:numPr>
        <w:ind w:left="709" w:hanging="283"/>
        <w:jc w:val="left"/>
      </w:pPr>
      <w:r>
        <w:t xml:space="preserve">služby </w:t>
      </w:r>
      <w:r w:rsidR="00C02C83">
        <w:t xml:space="preserve">WIFI </w:t>
      </w:r>
      <w:r>
        <w:t>na ČS (</w:t>
      </w:r>
      <w:r w:rsidR="00C02C83">
        <w:t>Český Bezdrát</w:t>
      </w:r>
      <w:r>
        <w:t>)</w:t>
      </w:r>
    </w:p>
    <w:p w14:paraId="79B8B2A1" w14:textId="77777777" w:rsidR="00862760" w:rsidRDefault="00862760" w:rsidP="003C287D">
      <w:pPr>
        <w:keepNext w:val="0"/>
        <w:rPr>
          <w:b/>
        </w:rPr>
      </w:pPr>
    </w:p>
    <w:p w14:paraId="3DA9CCA4" w14:textId="77777777" w:rsidR="00C46DBA" w:rsidRPr="006D1273" w:rsidRDefault="00C46DBA" w:rsidP="003C287D">
      <w:pPr>
        <w:keepNext w:val="0"/>
        <w:rPr>
          <w:b/>
        </w:rPr>
      </w:pPr>
      <w:r w:rsidRPr="006D1273">
        <w:rPr>
          <w:b/>
        </w:rPr>
        <w:t>OBIA</w:t>
      </w:r>
    </w:p>
    <w:p w14:paraId="361C76B0" w14:textId="606D263A" w:rsidR="00C46DBA" w:rsidRDefault="00C46DBA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Připraví </w:t>
      </w:r>
      <w:r w:rsidR="000C0567">
        <w:t xml:space="preserve">plán nákladů </w:t>
      </w:r>
      <w:r>
        <w:t xml:space="preserve">na </w:t>
      </w:r>
      <w:r w:rsidR="005B7EBF">
        <w:t>ostrahu skladů</w:t>
      </w:r>
      <w:r>
        <w:t>. Budou evidovány na jednotlivých skladech, dodržení rozpočtu je v kompetenci OBIA.</w:t>
      </w:r>
    </w:p>
    <w:p w14:paraId="7D01FFDF" w14:textId="7B0E3341" w:rsidR="00C46DBA" w:rsidRDefault="0015011F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</w:t>
      </w:r>
      <w:r w:rsidR="00C46DBA">
        <w:t>řipraví rozpočet na bezpečnostní problematiku</w:t>
      </w:r>
      <w:r w:rsidR="001944CF">
        <w:t>,</w:t>
      </w:r>
      <w:r w:rsidR="00C46DBA">
        <w:t xml:space="preserve"> u níž nebude do</w:t>
      </w:r>
      <w:r w:rsidR="001B09E5">
        <w:t>ch</w:t>
      </w:r>
      <w:r w:rsidR="00C46DBA">
        <w:t xml:space="preserve">ázet k rozpadu na </w:t>
      </w:r>
      <w:r w:rsidR="00ED6328">
        <w:t>sklady nebo další útvary</w:t>
      </w:r>
    </w:p>
    <w:p w14:paraId="50C20838" w14:textId="77777777" w:rsidR="00862760" w:rsidRDefault="00862760" w:rsidP="003C287D">
      <w:pPr>
        <w:keepNext w:val="0"/>
        <w:rPr>
          <w:b/>
        </w:rPr>
      </w:pPr>
    </w:p>
    <w:p w14:paraId="3EC23013" w14:textId="77777777" w:rsidR="00F233EB" w:rsidRPr="004244C2" w:rsidRDefault="00F233EB" w:rsidP="003C287D">
      <w:pPr>
        <w:keepNext w:val="0"/>
        <w:rPr>
          <w:b/>
        </w:rPr>
      </w:pPr>
      <w:r w:rsidRPr="004244C2">
        <w:rPr>
          <w:b/>
        </w:rPr>
        <w:t>PRÁVNÍ ODBOR</w:t>
      </w:r>
    </w:p>
    <w:p w14:paraId="3ABB19AD" w14:textId="26C62A28" w:rsidR="00F233EB" w:rsidRDefault="00897164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zodpovídá za plán n</w:t>
      </w:r>
      <w:r w:rsidR="00F233EB">
        <w:t>áklad</w:t>
      </w:r>
      <w:r>
        <w:t>ů</w:t>
      </w:r>
      <w:r w:rsidR="00F233EB">
        <w:t xml:space="preserve"> na právní služby za celé Čepro</w:t>
      </w:r>
    </w:p>
    <w:p w14:paraId="36D4D458" w14:textId="77777777" w:rsidR="00862760" w:rsidRDefault="00862760" w:rsidP="003C287D">
      <w:pPr>
        <w:keepNext w:val="0"/>
        <w:rPr>
          <w:b/>
        </w:rPr>
      </w:pPr>
    </w:p>
    <w:p w14:paraId="1DE30D49" w14:textId="77777777" w:rsidR="00EA6327" w:rsidRPr="004244C2" w:rsidRDefault="00EA6327" w:rsidP="003C287D">
      <w:pPr>
        <w:keepNext w:val="0"/>
        <w:rPr>
          <w:b/>
        </w:rPr>
      </w:pPr>
      <w:r>
        <w:rPr>
          <w:b/>
        </w:rPr>
        <w:t xml:space="preserve">PERSONÁLNÍ </w:t>
      </w:r>
      <w:proofErr w:type="gramStart"/>
      <w:r>
        <w:rPr>
          <w:b/>
        </w:rPr>
        <w:t>ODDĚLENÍ</w:t>
      </w:r>
      <w:r w:rsidR="001F250A">
        <w:rPr>
          <w:b/>
        </w:rPr>
        <w:t xml:space="preserve"> - OŘLZ</w:t>
      </w:r>
      <w:proofErr w:type="gramEnd"/>
    </w:p>
    <w:p w14:paraId="2A8170C7" w14:textId="307A6189" w:rsidR="002228D1" w:rsidRDefault="00897164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má zodpovědnost za </w:t>
      </w:r>
      <w:r w:rsidR="002228D1">
        <w:t>koordin</w:t>
      </w:r>
      <w:r>
        <w:t>aci</w:t>
      </w:r>
      <w:r w:rsidR="002228D1">
        <w:t xml:space="preserve"> a zajiš</w:t>
      </w:r>
      <w:r>
        <w:t>tění</w:t>
      </w:r>
      <w:r w:rsidR="002228D1">
        <w:t xml:space="preserve"> plán</w:t>
      </w:r>
      <w:r>
        <w:t>u</w:t>
      </w:r>
      <w:r w:rsidR="002228D1">
        <w:t xml:space="preserve"> osobních nákladů</w:t>
      </w:r>
    </w:p>
    <w:p w14:paraId="61FC9038" w14:textId="26A806EF" w:rsidR="0015011F" w:rsidRDefault="0015011F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výběr zaměstnanců</w:t>
      </w:r>
    </w:p>
    <w:p w14:paraId="171ED7EB" w14:textId="0831F289" w:rsidR="0015011F" w:rsidRDefault="0015011F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pojištění pracovních úrazů</w:t>
      </w:r>
    </w:p>
    <w:p w14:paraId="7F321715" w14:textId="144C13E1" w:rsidR="0015011F" w:rsidRDefault="0015011F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pojištění pro představenstvo</w:t>
      </w:r>
    </w:p>
    <w:p w14:paraId="42D0522B" w14:textId="0FF1020C" w:rsidR="002228D1" w:rsidRDefault="00417AB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plánuje</w:t>
      </w:r>
      <w:r w:rsidR="002228D1">
        <w:t xml:space="preserve"> </w:t>
      </w:r>
      <w:r w:rsidR="007915DF">
        <w:t>vzdělávání</w:t>
      </w:r>
    </w:p>
    <w:p w14:paraId="4CED0739" w14:textId="77777777" w:rsidR="001F250A" w:rsidRDefault="001F250A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celkový plán nákladů na </w:t>
      </w:r>
      <w:r w:rsidR="00BB4325">
        <w:t>vzdělávání</w:t>
      </w:r>
      <w:r>
        <w:t xml:space="preserve"> předá OŘLZ na controlling</w:t>
      </w:r>
    </w:p>
    <w:p w14:paraId="3C3AFA1D" w14:textId="77777777" w:rsidR="00862760" w:rsidRDefault="00862760" w:rsidP="003C287D">
      <w:pPr>
        <w:keepNext w:val="0"/>
        <w:ind w:left="-144"/>
        <w:rPr>
          <w:b/>
        </w:rPr>
      </w:pPr>
    </w:p>
    <w:p w14:paraId="3D99ED4C" w14:textId="49F8381F" w:rsidR="00DC6BA6" w:rsidRPr="004244C2" w:rsidRDefault="005C1A59" w:rsidP="005C1A59">
      <w:pPr>
        <w:keepNext w:val="0"/>
        <w:ind w:left="-144" w:firstLine="144"/>
        <w:rPr>
          <w:b/>
        </w:rPr>
      </w:pPr>
      <w:r>
        <w:rPr>
          <w:b/>
        </w:rPr>
        <w:t>INVESTICE</w:t>
      </w:r>
    </w:p>
    <w:p w14:paraId="2551636D" w14:textId="10184B49" w:rsidR="00DC6BA6" w:rsidRDefault="00DC6BA6" w:rsidP="0015011F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odpovídá za kompletaci investičních plánů </w:t>
      </w:r>
      <w:r w:rsidR="0015011F">
        <w:t xml:space="preserve">hmotného i nehmotného majetku včetně </w:t>
      </w:r>
      <w:r>
        <w:t xml:space="preserve">požadavků na pořízení DDHM nad </w:t>
      </w:r>
      <w:r w:rsidR="00417ABC">
        <w:t>10</w:t>
      </w:r>
      <w:r>
        <w:t xml:space="preserve"> tis. Kč </w:t>
      </w:r>
    </w:p>
    <w:p w14:paraId="3E6002B3" w14:textId="77777777" w:rsidR="00773D31" w:rsidRDefault="00773D31" w:rsidP="003C287D">
      <w:pPr>
        <w:keepNext w:val="0"/>
        <w:ind w:left="576"/>
      </w:pPr>
    </w:p>
    <w:p w14:paraId="0454518E" w14:textId="77777777" w:rsidR="003C287D" w:rsidRDefault="003C287D">
      <w:pPr>
        <w:keepNext w:val="0"/>
        <w:spacing w:after="200"/>
        <w:jc w:val="left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52"/>
        </w:rPr>
      </w:pPr>
      <w:r>
        <w:br w:type="page"/>
      </w:r>
    </w:p>
    <w:p w14:paraId="31C95927" w14:textId="77777777" w:rsidR="00A50D0D" w:rsidRPr="002C7867" w:rsidRDefault="00A50D0D" w:rsidP="003C287D">
      <w:pPr>
        <w:pStyle w:val="Nzev"/>
        <w:keepNext w:val="0"/>
      </w:pPr>
      <w:r w:rsidRPr="002C7867">
        <w:lastRenderedPageBreak/>
        <w:t>Podklady pro plán</w:t>
      </w:r>
    </w:p>
    <w:p w14:paraId="146DF939" w14:textId="77777777" w:rsidR="00A50D0D" w:rsidRPr="00034552" w:rsidRDefault="00A50D0D" w:rsidP="003C287D">
      <w:pPr>
        <w:keepNext w:val="0"/>
      </w:pPr>
      <w:r w:rsidRPr="00034552">
        <w:t xml:space="preserve">VŠECHNY </w:t>
      </w:r>
      <w:r w:rsidR="009D767D">
        <w:t xml:space="preserve">CENTRÁLNÍ </w:t>
      </w:r>
      <w:r w:rsidRPr="00034552">
        <w:t>Ú</w:t>
      </w:r>
      <w:r w:rsidR="009D767D">
        <w:t>TVARY</w:t>
      </w:r>
    </w:p>
    <w:p w14:paraId="59FEC131" w14:textId="7B422FC1" w:rsidR="003E6DC9" w:rsidRDefault="00890BFE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</w:t>
      </w:r>
      <w:r w:rsidR="00BF6196">
        <w:t>řipraví pl</w:t>
      </w:r>
      <w:r>
        <w:t xml:space="preserve">án </w:t>
      </w:r>
      <w:r w:rsidR="003E6DC9">
        <w:t>režijních nákladů</w:t>
      </w:r>
      <w:r w:rsidR="00BF6196">
        <w:t xml:space="preserve">, které </w:t>
      </w:r>
      <w:r w:rsidR="00C662CF">
        <w:t>nejsou plánované centrálně, zejména</w:t>
      </w:r>
      <w:r w:rsidR="003E6DC9">
        <w:t xml:space="preserve"> kancelářské potřeby, cestovné,</w:t>
      </w:r>
      <w:r w:rsidR="00C662CF">
        <w:t xml:space="preserve"> </w:t>
      </w:r>
      <w:r w:rsidR="003E6DC9" w:rsidRPr="001A52AC">
        <w:rPr>
          <w:b/>
        </w:rPr>
        <w:t xml:space="preserve">poradenství </w:t>
      </w:r>
      <w:r w:rsidR="001F250A">
        <w:rPr>
          <w:b/>
        </w:rPr>
        <w:t>po položkách</w:t>
      </w:r>
      <w:r w:rsidR="003E6DC9" w:rsidRPr="001A52AC">
        <w:rPr>
          <w:b/>
        </w:rPr>
        <w:t>, …</w:t>
      </w:r>
      <w:r w:rsidR="00C662CF">
        <w:t>, ostatní služby</w:t>
      </w:r>
      <w:r w:rsidR="009D767D">
        <w:t>, poplatky</w:t>
      </w:r>
    </w:p>
    <w:p w14:paraId="1D466B91" w14:textId="77777777" w:rsidR="007A191C" w:rsidRDefault="007A191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Nákup majetku pro centrální útvary, jejichž zaměstnanci sedí na skladech</w:t>
      </w:r>
    </w:p>
    <w:p w14:paraId="31994955" w14:textId="07A662E3" w:rsidR="007A191C" w:rsidRDefault="007A191C" w:rsidP="003C287D">
      <w:pPr>
        <w:pStyle w:val="Odstavecseseznamem"/>
        <w:keepNext w:val="0"/>
        <w:numPr>
          <w:ilvl w:val="1"/>
          <w:numId w:val="1"/>
        </w:numPr>
      </w:pPr>
      <w:r>
        <w:t xml:space="preserve">drobný majetek do </w:t>
      </w:r>
      <w:r w:rsidR="00417ABC">
        <w:t>10</w:t>
      </w:r>
      <w:r>
        <w:t xml:space="preserve"> tis. Kč – plánuje si každý centrální útvar samostatně</w:t>
      </w:r>
      <w:r w:rsidR="005C1A59">
        <w:t xml:space="preserve"> a zpracovává přehled plánovaných položek</w:t>
      </w:r>
      <w:r w:rsidR="00FE1AD3">
        <w:t>, pokud se nejedná o základní vybavení kanceláře (židle, stůl, skříň), které předává jako požadavek k nákupu vedoucímu skladu stejně jako majetek nad 10 tis. Kč</w:t>
      </w:r>
    </w:p>
    <w:p w14:paraId="609F096F" w14:textId="22F3C842" w:rsidR="007A191C" w:rsidRDefault="007A191C" w:rsidP="003C287D">
      <w:pPr>
        <w:pStyle w:val="Odstavecseseznamem"/>
        <w:keepNext w:val="0"/>
        <w:numPr>
          <w:ilvl w:val="1"/>
          <w:numId w:val="1"/>
        </w:numPr>
      </w:pPr>
      <w:r>
        <w:t xml:space="preserve">majetek nad </w:t>
      </w:r>
      <w:r w:rsidR="00417ABC">
        <w:t>10</w:t>
      </w:r>
      <w:r>
        <w:t xml:space="preserve"> tis. Kč (tedy spadá do působnosti směrnice Evidence a správa majetku) – požadavky na nákup takového majetku je třeba předat příslušnému vedoucímu skladu k zaplánování do investic skladu (Výjimka: speciální vybavení laboratoří, jako jsou laboratorní přístroje, ostatní speciální vybavení laboratoří si plánuje odbor OŘJ a bude si taktéž </w:t>
      </w:r>
      <w:r w:rsidR="0013401D">
        <w:t>zajišťovat a schvalovat jejich nákup v běžném roce</w:t>
      </w:r>
    </w:p>
    <w:p w14:paraId="5039D312" w14:textId="77777777" w:rsidR="00256CE8" w:rsidRPr="00D576A9" w:rsidRDefault="00256CE8" w:rsidP="003C287D">
      <w:pPr>
        <w:pStyle w:val="Nadpis1"/>
        <w:keepNext w:val="0"/>
        <w:keepLines w:val="0"/>
      </w:pPr>
      <w:r w:rsidRPr="00D576A9">
        <w:t>ÚSEK GENERÁLNÍHO ŘEDITELE</w:t>
      </w:r>
    </w:p>
    <w:p w14:paraId="55633B05" w14:textId="77777777" w:rsidR="00BF6196" w:rsidRDefault="00BF6196" w:rsidP="003C287D">
      <w:pPr>
        <w:keepNext w:val="0"/>
      </w:pPr>
      <w:r>
        <w:t>KANCELÁŘ GŘ</w:t>
      </w:r>
    </w:p>
    <w:p w14:paraId="4813B1E2" w14:textId="0E49C010" w:rsidR="001F250A" w:rsidRDefault="001F250A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Nákup majetku na centrálu (např. nábytek od </w:t>
      </w:r>
      <w:r w:rsidR="00417ABC">
        <w:t>10</w:t>
      </w:r>
      <w:r>
        <w:t xml:space="preserve"> do </w:t>
      </w:r>
      <w:r w:rsidR="00417ABC">
        <w:t>8</w:t>
      </w:r>
      <w:r>
        <w:t>0 tis. Kč)</w:t>
      </w:r>
    </w:p>
    <w:p w14:paraId="3E59E427" w14:textId="5C04B923" w:rsidR="00043EDB" w:rsidRDefault="00043EDB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Poštovné </w:t>
      </w:r>
      <w:proofErr w:type="gramStart"/>
      <w:r>
        <w:t xml:space="preserve">centrály </w:t>
      </w:r>
      <w:r w:rsidR="00DC4CD6">
        <w:t>- náklady</w:t>
      </w:r>
      <w:proofErr w:type="gramEnd"/>
      <w:r w:rsidR="00DC4CD6">
        <w:t xml:space="preserve"> budou naplánovány na NS </w:t>
      </w:r>
      <w:r w:rsidR="0080385F">
        <w:t>130</w:t>
      </w:r>
      <w:r w:rsidR="00DC4CD6">
        <w:t> </w:t>
      </w:r>
      <w:r w:rsidR="0080385F">
        <w:t>060</w:t>
      </w:r>
      <w:r w:rsidR="00DC4CD6">
        <w:t xml:space="preserve"> – Nákup </w:t>
      </w:r>
      <w:proofErr w:type="spellStart"/>
      <w:r w:rsidR="00DC4CD6">
        <w:t>celopodn</w:t>
      </w:r>
      <w:proofErr w:type="spellEnd"/>
      <w:r w:rsidR="00DC4CD6">
        <w:t>.</w:t>
      </w:r>
      <w:r w:rsidR="0064593B">
        <w:t xml:space="preserve"> </w:t>
      </w:r>
      <w:proofErr w:type="gramStart"/>
      <w:r w:rsidR="00DC4CD6">
        <w:t>služeb</w:t>
      </w:r>
      <w:proofErr w:type="gramEnd"/>
    </w:p>
    <w:p w14:paraId="6F9EF3D6" w14:textId="5A8F4C9D" w:rsidR="0015011F" w:rsidRDefault="0015011F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Poskytuje na OEP podklady pro</w:t>
      </w:r>
      <w:r w:rsidR="00B12353">
        <w:t xml:space="preserve"> naplánování výše nájemného a nákladů na úklid na centrále</w:t>
      </w:r>
    </w:p>
    <w:p w14:paraId="369BF92E" w14:textId="77777777" w:rsidR="00BF6196" w:rsidRDefault="00BF6196" w:rsidP="003C287D">
      <w:pPr>
        <w:keepNext w:val="0"/>
      </w:pPr>
    </w:p>
    <w:p w14:paraId="18B31788" w14:textId="77777777" w:rsidR="00256CE8" w:rsidRDefault="009C08E7" w:rsidP="003C287D">
      <w:pPr>
        <w:keepNext w:val="0"/>
      </w:pPr>
      <w:r>
        <w:t>O</w:t>
      </w:r>
      <w:r w:rsidR="00256CE8">
        <w:t>ČS</w:t>
      </w:r>
      <w:r w:rsidR="00256CE8" w:rsidRPr="007707A4">
        <w:t xml:space="preserve"> </w:t>
      </w:r>
    </w:p>
    <w:p w14:paraId="299A6A44" w14:textId="77777777" w:rsidR="00021F51" w:rsidRDefault="00021F51" w:rsidP="00021F51">
      <w:pPr>
        <w:keepNext w:val="0"/>
        <w:ind w:left="426"/>
      </w:pPr>
      <w:r>
        <w:t>Zejména:</w:t>
      </w:r>
    </w:p>
    <w:p w14:paraId="23EB6C7A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za pronájem ČS</w:t>
      </w:r>
    </w:p>
    <w:p w14:paraId="19AD3986" w14:textId="6E8227D1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Provize za zboží přijaté od dodavatelů SZ (tržby)</w:t>
      </w:r>
    </w:p>
    <w:p w14:paraId="123E7C9B" w14:textId="1D95A224" w:rsidR="00417ABC" w:rsidRDefault="00417AB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za EDAZ</w:t>
      </w:r>
    </w:p>
    <w:p w14:paraId="107A0297" w14:textId="4E17C12A" w:rsidR="00417ABC" w:rsidRDefault="00417AB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Tržby z ostatních služeb (PPL, </w:t>
      </w:r>
      <w:proofErr w:type="spellStart"/>
      <w:proofErr w:type="gramStart"/>
      <w:r>
        <w:t>Balíkovna</w:t>
      </w:r>
      <w:proofErr w:type="spellEnd"/>
      <w:r>
        <w:t>, ….</w:t>
      </w:r>
      <w:proofErr w:type="gramEnd"/>
      <w:r>
        <w:t>)</w:t>
      </w:r>
    </w:p>
    <w:p w14:paraId="25847BCF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Provize z prodeje OZ</w:t>
      </w:r>
      <w:r w:rsidR="00021F51">
        <w:t>, provize myčka</w:t>
      </w:r>
    </w:p>
    <w:p w14:paraId="668E7B87" w14:textId="77777777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Franšízový poplatek</w:t>
      </w:r>
    </w:p>
    <w:p w14:paraId="0325E741" w14:textId="5F2F41E6" w:rsidR="009C08E7" w:rsidRDefault="009C08E7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nájemné ČS</w:t>
      </w:r>
      <w:r w:rsidR="00603600">
        <w:t xml:space="preserve">, kde je jeho výše závislá na </w:t>
      </w:r>
      <w:proofErr w:type="gramStart"/>
      <w:r w:rsidR="00603600">
        <w:t xml:space="preserve">výtoči </w:t>
      </w:r>
      <w:r w:rsidR="00DC4CD6">
        <w:t xml:space="preserve">- </w:t>
      </w:r>
      <w:r w:rsidR="00C06367">
        <w:t>ve</w:t>
      </w:r>
      <w:proofErr w:type="gramEnd"/>
      <w:r w:rsidR="00C06367">
        <w:t xml:space="preserve"> spolupráci s</w:t>
      </w:r>
      <w:r w:rsidR="00B12353">
        <w:t> </w:t>
      </w:r>
      <w:r w:rsidR="00C06367">
        <w:t>OEP</w:t>
      </w:r>
    </w:p>
    <w:p w14:paraId="6E14355C" w14:textId="10CA7487" w:rsidR="00B12353" w:rsidRDefault="00B12353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spotřebu energií na ČS</w:t>
      </w:r>
    </w:p>
    <w:p w14:paraId="602549BB" w14:textId="32FFF6C9" w:rsidR="00BB4325" w:rsidRDefault="00BB4325" w:rsidP="003C287D">
      <w:pPr>
        <w:keepNext w:val="0"/>
        <w:ind w:left="426"/>
      </w:pPr>
      <w:r>
        <w:t>Poznámka: nájmy, které jsou fixní bez ohledu na výtoč čerpací stanice plánuje OEP (Křenovice, ……)</w:t>
      </w:r>
    </w:p>
    <w:p w14:paraId="118A6FB8" w14:textId="77777777" w:rsidR="00021F51" w:rsidRDefault="00021F51" w:rsidP="003C287D">
      <w:pPr>
        <w:keepNext w:val="0"/>
        <w:ind w:left="426"/>
      </w:pPr>
      <w:r>
        <w:t>Plzeň Jasmínová – výroba el. energie</w:t>
      </w:r>
    </w:p>
    <w:p w14:paraId="3D38B6AB" w14:textId="77777777" w:rsidR="00256CE8" w:rsidRPr="002050AB" w:rsidRDefault="00256CE8" w:rsidP="003C287D">
      <w:pPr>
        <w:pStyle w:val="Nadpis1"/>
        <w:keepNext w:val="0"/>
        <w:keepLines w:val="0"/>
      </w:pPr>
      <w:r w:rsidRPr="002050AB">
        <w:t>OBCHODNÍ ÚSEK</w:t>
      </w:r>
    </w:p>
    <w:p w14:paraId="43C49D81" w14:textId="77777777" w:rsidR="00256CE8" w:rsidRDefault="00256CE8" w:rsidP="003C287D">
      <w:pPr>
        <w:keepNext w:val="0"/>
      </w:pPr>
      <w:r>
        <w:t>VEDENÍ OÚ</w:t>
      </w:r>
    </w:p>
    <w:p w14:paraId="68DB4077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Marže z prodeje VO zboží vč. objemu prodeje</w:t>
      </w:r>
    </w:p>
    <w:p w14:paraId="3E4516EF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Marže z prodeje na ČS</w:t>
      </w:r>
      <w:r w:rsidRPr="005550A5">
        <w:t xml:space="preserve"> </w:t>
      </w:r>
      <w:r>
        <w:t>vč. objemu prodeje</w:t>
      </w:r>
    </w:p>
    <w:p w14:paraId="7B8D9268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SSHR</w:t>
      </w:r>
    </w:p>
    <w:p w14:paraId="013699D8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TS</w:t>
      </w:r>
    </w:p>
    <w:p w14:paraId="26B8A2E6" w14:textId="2821F7F9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ostatní činnosti</w:t>
      </w:r>
    </w:p>
    <w:p w14:paraId="144E2A93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proofErr w:type="spellStart"/>
      <w:r>
        <w:t>Bioslužba</w:t>
      </w:r>
      <w:proofErr w:type="spellEnd"/>
    </w:p>
    <w:p w14:paraId="15C4004A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Náklady </w:t>
      </w:r>
      <w:r w:rsidR="009C08E7">
        <w:t>související s železniční přepravou obchodního zboží</w:t>
      </w:r>
    </w:p>
    <w:p w14:paraId="1B4BDF87" w14:textId="77777777" w:rsidR="00021F51" w:rsidRDefault="00021F5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přepravu pro ČD a Č. Pošta</w:t>
      </w:r>
    </w:p>
    <w:p w14:paraId="48CB088F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Pojištění pohledávek</w:t>
      </w:r>
      <w:r w:rsidR="00BB4325">
        <w:t>, včetně případného vyrovnání s pojišťovnou</w:t>
      </w:r>
    </w:p>
    <w:p w14:paraId="30143539" w14:textId="77777777" w:rsidR="00AA4716" w:rsidRDefault="00AA4716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stanoví cenu PHL pro potřeby plánu</w:t>
      </w:r>
    </w:p>
    <w:p w14:paraId="124A90A5" w14:textId="77777777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související se zákonn</w:t>
      </w:r>
      <w:r w:rsidR="00021F51">
        <w:t>ou</w:t>
      </w:r>
      <w:r>
        <w:t xml:space="preserve"> povinnost</w:t>
      </w:r>
      <w:r w:rsidR="00021F51">
        <w:t>í</w:t>
      </w:r>
      <w:r>
        <w:t xml:space="preserve"> v oblasti ochrany ovzduší</w:t>
      </w:r>
    </w:p>
    <w:p w14:paraId="519BC19D" w14:textId="77777777" w:rsidR="00021F51" w:rsidRDefault="00021F51" w:rsidP="00021F51">
      <w:pPr>
        <w:keepNext w:val="0"/>
        <w:ind w:left="426"/>
      </w:pPr>
    </w:p>
    <w:p w14:paraId="5F5F7C4D" w14:textId="77777777" w:rsidR="009C08E7" w:rsidRDefault="009C08E7" w:rsidP="003C287D">
      <w:pPr>
        <w:keepNext w:val="0"/>
      </w:pPr>
    </w:p>
    <w:p w14:paraId="6D306EC3" w14:textId="77777777" w:rsidR="00256CE8" w:rsidRDefault="00256CE8" w:rsidP="003C287D">
      <w:pPr>
        <w:keepNext w:val="0"/>
      </w:pPr>
      <w:r w:rsidRPr="000417FC">
        <w:t>ODBOR ŘÍZENÍ JAKOSTI</w:t>
      </w:r>
    </w:p>
    <w:p w14:paraId="7616120B" w14:textId="77777777" w:rsidR="00A83E25" w:rsidRDefault="00A83E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laboratoří budou evidovány na jednotlivých nákladových střediscích laboratoří, za plnění rozpočtu těchto nákladů je zodpovědný útvar OŘJ</w:t>
      </w:r>
    </w:p>
    <w:p w14:paraId="47BF1CB8" w14:textId="77777777" w:rsidR="001923AD" w:rsidRDefault="001923AD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tímto útvarem budou naplánovány náklady související s provozem laboratoří:</w:t>
      </w:r>
    </w:p>
    <w:p w14:paraId="352E693C" w14:textId="581DDE25" w:rsidR="00571762" w:rsidRDefault="00571762" w:rsidP="003C287D">
      <w:pPr>
        <w:pStyle w:val="Odstavecseseznamem"/>
        <w:keepNext w:val="0"/>
        <w:numPr>
          <w:ilvl w:val="0"/>
          <w:numId w:val="7"/>
        </w:numPr>
      </w:pPr>
      <w:r>
        <w:t xml:space="preserve">501350     </w:t>
      </w:r>
      <w:r w:rsidR="001923AD">
        <w:t xml:space="preserve">DDHM do </w:t>
      </w:r>
      <w:r w:rsidR="00417ABC">
        <w:t>10</w:t>
      </w:r>
      <w:r w:rsidR="001923AD">
        <w:t xml:space="preserve"> tis. </w:t>
      </w:r>
      <w:proofErr w:type="gramStart"/>
      <w:r w:rsidR="001923AD">
        <w:t xml:space="preserve">Kč  </w:t>
      </w:r>
      <w:r>
        <w:t>(</w:t>
      </w:r>
      <w:proofErr w:type="gramEnd"/>
      <w:r>
        <w:t xml:space="preserve">plán souhrnně za OÚ, OŘJ a laboratoře na </w:t>
      </w:r>
      <w:r w:rsidR="000417FC">
        <w:t xml:space="preserve">NS </w:t>
      </w:r>
      <w:r>
        <w:t>210000)</w:t>
      </w:r>
    </w:p>
    <w:p w14:paraId="09BD87E7" w14:textId="5087F3F2" w:rsidR="001923AD" w:rsidRDefault="001923AD" w:rsidP="003C287D">
      <w:pPr>
        <w:pStyle w:val="Odstavecseseznamem"/>
        <w:keepNext w:val="0"/>
        <w:numPr>
          <w:ilvl w:val="0"/>
          <w:numId w:val="7"/>
        </w:numPr>
      </w:pPr>
      <w:r>
        <w:t>speciální majetek – podrobněji popsáno výše</w:t>
      </w:r>
    </w:p>
    <w:p w14:paraId="47136037" w14:textId="7C77719E" w:rsidR="001923AD" w:rsidRDefault="00571762" w:rsidP="003C287D">
      <w:pPr>
        <w:pStyle w:val="Odstavecseseznamem"/>
        <w:keepNext w:val="0"/>
        <w:numPr>
          <w:ilvl w:val="0"/>
          <w:numId w:val="7"/>
        </w:numPr>
      </w:pPr>
      <w:r>
        <w:t xml:space="preserve">501360     </w:t>
      </w:r>
      <w:r w:rsidR="001923AD">
        <w:t xml:space="preserve">chemikálie pro jednotlivé laboratoře </w:t>
      </w:r>
    </w:p>
    <w:p w14:paraId="4D5EF9C4" w14:textId="77777777" w:rsidR="00F233EB" w:rsidRDefault="001923AD" w:rsidP="003C287D">
      <w:pPr>
        <w:pStyle w:val="Odstavecseseznamem"/>
        <w:keepNext w:val="0"/>
        <w:numPr>
          <w:ilvl w:val="0"/>
          <w:numId w:val="7"/>
        </w:numPr>
      </w:pPr>
      <w:r>
        <w:t xml:space="preserve">poradenství, opravy speciálních </w:t>
      </w:r>
      <w:proofErr w:type="gramStart"/>
      <w:r>
        <w:t>přístrojů,  časopisy</w:t>
      </w:r>
      <w:proofErr w:type="gramEnd"/>
      <w:r>
        <w:t xml:space="preserve"> a knihy,</w:t>
      </w:r>
    </w:p>
    <w:p w14:paraId="4FA0C199" w14:textId="0CE023C9" w:rsidR="00F233EB" w:rsidRDefault="00F233EB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Náklady na zaměstnance laboratoří se promítnou do nákladů centrály </w:t>
      </w:r>
      <w:r w:rsidR="000417FC">
        <w:t xml:space="preserve">NS </w:t>
      </w:r>
      <w:r>
        <w:t>210050, a proto je třeba je zde naplánovat; zejména:</w:t>
      </w:r>
    </w:p>
    <w:p w14:paraId="652FEBE9" w14:textId="77777777" w:rsidR="00F233EB" w:rsidRDefault="00F233EB" w:rsidP="003C287D">
      <w:pPr>
        <w:pStyle w:val="Odstavecseseznamem"/>
        <w:keepNext w:val="0"/>
        <w:numPr>
          <w:ilvl w:val="0"/>
          <w:numId w:val="7"/>
        </w:numPr>
      </w:pPr>
      <w:r>
        <w:t>501420</w:t>
      </w:r>
      <w:r>
        <w:tab/>
        <w:t xml:space="preserve">ochranné </w:t>
      </w:r>
      <w:proofErr w:type="spellStart"/>
      <w:r>
        <w:t>pracov</w:t>
      </w:r>
      <w:proofErr w:type="spellEnd"/>
      <w:r>
        <w:t>. pomůcky, oděvy</w:t>
      </w:r>
    </w:p>
    <w:p w14:paraId="7A7A47F8" w14:textId="0DC9908B" w:rsidR="00F233EB" w:rsidRDefault="00F233EB" w:rsidP="003C287D">
      <w:pPr>
        <w:pStyle w:val="Odstavecseseznamem"/>
        <w:keepNext w:val="0"/>
        <w:numPr>
          <w:ilvl w:val="0"/>
          <w:numId w:val="7"/>
        </w:numPr>
      </w:pPr>
      <w:r>
        <w:t>512110</w:t>
      </w:r>
      <w:r>
        <w:tab/>
        <w:t>cestovné tuzemsk</w:t>
      </w:r>
      <w:r w:rsidR="009C08E7">
        <w:t>o</w:t>
      </w:r>
      <w:r>
        <w:t xml:space="preserve"> </w:t>
      </w:r>
      <w:r w:rsidR="00571762">
        <w:t xml:space="preserve">(plán souhrnně za OÚ, OŘJ a laboratoře na </w:t>
      </w:r>
      <w:r w:rsidR="000417FC">
        <w:t xml:space="preserve">NS </w:t>
      </w:r>
      <w:r w:rsidR="00571762">
        <w:t>210000)</w:t>
      </w:r>
    </w:p>
    <w:p w14:paraId="4027FEBD" w14:textId="08BAD2A8" w:rsidR="009C08E7" w:rsidRDefault="009C08E7" w:rsidP="003C287D">
      <w:pPr>
        <w:pStyle w:val="Odstavecseseznamem"/>
        <w:keepNext w:val="0"/>
        <w:numPr>
          <w:ilvl w:val="0"/>
          <w:numId w:val="7"/>
        </w:numPr>
      </w:pPr>
      <w:r>
        <w:t xml:space="preserve">512410 </w:t>
      </w:r>
      <w:r>
        <w:tab/>
        <w:t>cestovné zahraničí</w:t>
      </w:r>
      <w:r w:rsidR="00571762">
        <w:t xml:space="preserve"> (plán souhrnně za OÚ, OŘJ a laboratoře na </w:t>
      </w:r>
      <w:r w:rsidR="000417FC">
        <w:t xml:space="preserve">NS </w:t>
      </w:r>
      <w:r w:rsidR="00571762">
        <w:t>210000)</w:t>
      </w:r>
    </w:p>
    <w:p w14:paraId="5964660F" w14:textId="6AC82BC7" w:rsidR="00F233EB" w:rsidRDefault="00F233EB" w:rsidP="003C287D">
      <w:pPr>
        <w:pStyle w:val="Odstavecseseznamem"/>
        <w:keepNext w:val="0"/>
        <w:numPr>
          <w:ilvl w:val="0"/>
          <w:numId w:val="7"/>
        </w:numPr>
      </w:pPr>
      <w:r>
        <w:t>518830</w:t>
      </w:r>
      <w:r>
        <w:tab/>
        <w:t xml:space="preserve">závod. lékař, </w:t>
      </w:r>
      <w:proofErr w:type="spellStart"/>
      <w:proofErr w:type="gramStart"/>
      <w:r>
        <w:t>preven.</w:t>
      </w:r>
      <w:r w:rsidR="000417FC">
        <w:t>p</w:t>
      </w:r>
      <w:r>
        <w:t>rohlídky</w:t>
      </w:r>
      <w:proofErr w:type="spellEnd"/>
      <w:proofErr w:type="gramEnd"/>
      <w:r w:rsidR="00571762">
        <w:t xml:space="preserve"> (plán souhrnně za OÚ, OŘJ a laboratoře na </w:t>
      </w:r>
      <w:r w:rsidR="000417FC">
        <w:t xml:space="preserve">NS </w:t>
      </w:r>
      <w:r w:rsidR="00571762">
        <w:t>210000)</w:t>
      </w:r>
    </w:p>
    <w:p w14:paraId="7BAC3FA3" w14:textId="1A040029" w:rsidR="001F6DA4" w:rsidRDefault="001F6DA4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Zároveň je třeba naplánovat i výnosy </w:t>
      </w:r>
      <w:r w:rsidRPr="001F6DA4">
        <w:t>602410</w:t>
      </w:r>
      <w:r w:rsidR="00571762">
        <w:t xml:space="preserve"> - </w:t>
      </w:r>
      <w:r w:rsidRPr="001F6DA4">
        <w:t>výkony laboratoře</w:t>
      </w:r>
    </w:p>
    <w:p w14:paraId="1A124987" w14:textId="19CF2D58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externí kontrolu jakosti pro sklady</w:t>
      </w:r>
      <w:r w:rsidR="00021F51">
        <w:t>,</w:t>
      </w:r>
      <w:r>
        <w:t xml:space="preserve"> ČS</w:t>
      </w:r>
      <w:r w:rsidR="00021F51">
        <w:t xml:space="preserve"> i obchodní úsek</w:t>
      </w:r>
      <w:r w:rsidR="00571762">
        <w:t xml:space="preserve"> (518250)</w:t>
      </w:r>
    </w:p>
    <w:p w14:paraId="4A9B7684" w14:textId="77777777" w:rsidR="0070011A" w:rsidRDefault="00AB2B36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Tyto náklady naplánuje pro laboratoře (xxxx59) oddělení OEP</w:t>
      </w:r>
    </w:p>
    <w:p w14:paraId="491E81D1" w14:textId="77777777" w:rsidR="00AB2B36" w:rsidRDefault="00AB2B36" w:rsidP="003C287D">
      <w:pPr>
        <w:pStyle w:val="Odstavecseseznamem"/>
        <w:keepNext w:val="0"/>
        <w:numPr>
          <w:ilvl w:val="0"/>
          <w:numId w:val="7"/>
        </w:numPr>
      </w:pPr>
      <w:r w:rsidRPr="00AB2B36">
        <w:t>501650</w:t>
      </w:r>
      <w:r w:rsidRPr="00AB2B36">
        <w:tab/>
        <w:t>plyny ke sváření</w:t>
      </w:r>
    </w:p>
    <w:p w14:paraId="3266FCED" w14:textId="77777777" w:rsidR="00AB2B36" w:rsidRDefault="00AB2B36" w:rsidP="003C287D">
      <w:pPr>
        <w:pStyle w:val="Odstavecseseznamem"/>
        <w:keepNext w:val="0"/>
        <w:numPr>
          <w:ilvl w:val="0"/>
          <w:numId w:val="7"/>
        </w:numPr>
      </w:pPr>
      <w:r w:rsidRPr="00AB2B36">
        <w:t>518320</w:t>
      </w:r>
      <w:r w:rsidRPr="00AB2B36">
        <w:tab/>
        <w:t>nájemné obaly</w:t>
      </w:r>
    </w:p>
    <w:p w14:paraId="3401ED4F" w14:textId="77777777" w:rsidR="009C08E7" w:rsidRDefault="009C08E7" w:rsidP="003C287D">
      <w:pPr>
        <w:keepNext w:val="0"/>
      </w:pPr>
    </w:p>
    <w:p w14:paraId="48F9C80A" w14:textId="77777777" w:rsidR="00256CE8" w:rsidRDefault="00256CE8" w:rsidP="003C287D">
      <w:pPr>
        <w:keepNext w:val="0"/>
      </w:pPr>
      <w:r>
        <w:t>DISPEČINK</w:t>
      </w:r>
      <w:r w:rsidR="00025099">
        <w:t xml:space="preserve"> DOPRAVY</w:t>
      </w:r>
    </w:p>
    <w:p w14:paraId="317C0764" w14:textId="77777777" w:rsidR="001A52AC" w:rsidRDefault="001A52A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Tržby za </w:t>
      </w:r>
      <w:r w:rsidR="009C08E7">
        <w:t>dopravu obchodního zboží</w:t>
      </w:r>
    </w:p>
    <w:p w14:paraId="7E346669" w14:textId="77777777" w:rsidR="00256CE8" w:rsidRDefault="00256CE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externí AD</w:t>
      </w:r>
    </w:p>
    <w:p w14:paraId="3B49B73E" w14:textId="77777777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Hot-line (pohotovost) – náklady i výnosy</w:t>
      </w:r>
    </w:p>
    <w:p w14:paraId="16078AFC" w14:textId="44256088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Ostatní dopravy (pro SSHR, celní správa, …)</w:t>
      </w:r>
    </w:p>
    <w:p w14:paraId="68F50EA8" w14:textId="5A6C08FE" w:rsidR="00417ABC" w:rsidRDefault="00417AB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řidiče AC</w:t>
      </w:r>
    </w:p>
    <w:p w14:paraId="3A6BA7A2" w14:textId="77777777" w:rsidR="007707A4" w:rsidRDefault="007707A4" w:rsidP="003C287D">
      <w:pPr>
        <w:pStyle w:val="Nadpis1"/>
        <w:keepNext w:val="0"/>
        <w:keepLines w:val="0"/>
      </w:pPr>
      <w:r>
        <w:t>FINANČNÍ ÚSEK</w:t>
      </w:r>
    </w:p>
    <w:p w14:paraId="4F0AD3A2" w14:textId="77777777" w:rsidR="007707A4" w:rsidRDefault="007707A4" w:rsidP="003C287D">
      <w:pPr>
        <w:keepNext w:val="0"/>
      </w:pPr>
      <w:r>
        <w:t>CONTROLLING</w:t>
      </w:r>
    </w:p>
    <w:p w14:paraId="6D65C943" w14:textId="77777777" w:rsidR="005550A5" w:rsidRDefault="005550A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odpisů</w:t>
      </w:r>
    </w:p>
    <w:p w14:paraId="74E70041" w14:textId="77777777" w:rsidR="001A52AC" w:rsidRDefault="001A52A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Reprezentační náklady</w:t>
      </w:r>
    </w:p>
    <w:p w14:paraId="5D01B3A0" w14:textId="77777777" w:rsidR="00431556" w:rsidRDefault="00BE67D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zajistí cenu pro plánování nákladů na PHL</w:t>
      </w:r>
    </w:p>
    <w:p w14:paraId="2554DE43" w14:textId="77777777" w:rsidR="00BE67D1" w:rsidRDefault="009C08E7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provede výpočet pro </w:t>
      </w:r>
      <w:r w:rsidR="00BE67D1">
        <w:t>výkony osobní dopravy</w:t>
      </w:r>
    </w:p>
    <w:p w14:paraId="43DF81B6" w14:textId="77777777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naplánuje hodnoty pro vzájemnou akceptaci </w:t>
      </w:r>
      <w:proofErr w:type="spellStart"/>
      <w:r>
        <w:t>fleetových</w:t>
      </w:r>
      <w:proofErr w:type="spellEnd"/>
      <w:r>
        <w:t xml:space="preserve"> karet</w:t>
      </w:r>
    </w:p>
    <w:p w14:paraId="708006FE" w14:textId="64BB24DB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plán nákladů na mobilní telefony </w:t>
      </w:r>
      <w:r w:rsidR="00417ABC">
        <w:t>(518160)</w:t>
      </w:r>
      <w:r w:rsidR="000210C8">
        <w:t xml:space="preserve"> + přefakturace nákladů na MT nájemcům ČS</w:t>
      </w:r>
    </w:p>
    <w:p w14:paraId="7A994358" w14:textId="77777777" w:rsidR="009C08E7" w:rsidRDefault="009C08E7" w:rsidP="003C287D">
      <w:pPr>
        <w:keepNext w:val="0"/>
      </w:pPr>
    </w:p>
    <w:p w14:paraId="64B97796" w14:textId="77777777" w:rsidR="007707A4" w:rsidRDefault="007707A4" w:rsidP="003C287D">
      <w:pPr>
        <w:keepNext w:val="0"/>
      </w:pPr>
      <w:r>
        <w:t>TREASURY</w:t>
      </w:r>
    </w:p>
    <w:p w14:paraId="3A2D8FA2" w14:textId="77777777" w:rsidR="005550A5" w:rsidRDefault="005550A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kurzových rozdílů</w:t>
      </w:r>
    </w:p>
    <w:p w14:paraId="00EC010A" w14:textId="77777777" w:rsidR="005550A5" w:rsidRDefault="005550A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úroků</w:t>
      </w:r>
    </w:p>
    <w:p w14:paraId="78F07F2C" w14:textId="77777777" w:rsidR="005550A5" w:rsidRDefault="005550A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bankovních poplatků</w:t>
      </w:r>
    </w:p>
    <w:p w14:paraId="3D4BB113" w14:textId="77777777" w:rsidR="009C08E7" w:rsidRDefault="009C08E7" w:rsidP="003C287D">
      <w:pPr>
        <w:keepNext w:val="0"/>
      </w:pPr>
    </w:p>
    <w:p w14:paraId="1BD4EF1C" w14:textId="77777777" w:rsidR="00BC23DA" w:rsidRDefault="00BC23DA" w:rsidP="003C287D">
      <w:pPr>
        <w:keepNext w:val="0"/>
      </w:pPr>
      <w:r>
        <w:t>ÚČTÁRNA</w:t>
      </w:r>
    </w:p>
    <w:p w14:paraId="52E5CA68" w14:textId="77777777" w:rsidR="00BC23DA" w:rsidRDefault="00BE67D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poskytne součinnost pro oddělení dopravy (p</w:t>
      </w:r>
      <w:r w:rsidR="00BC23DA">
        <w:t xml:space="preserve">odklady k nákladům na dopravní prostředky: leasing, GPS, mýto, dálniční </w:t>
      </w:r>
      <w:proofErr w:type="gramStart"/>
      <w:r w:rsidR="00BC23DA">
        <w:t>známky,…</w:t>
      </w:r>
      <w:proofErr w:type="gramEnd"/>
      <w:r>
        <w:t>)</w:t>
      </w:r>
    </w:p>
    <w:p w14:paraId="5492CB53" w14:textId="591CAA2B" w:rsidR="00BB4325" w:rsidRDefault="00BB43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opravné položky k</w:t>
      </w:r>
      <w:r w:rsidR="000417FC">
        <w:t> </w:t>
      </w:r>
      <w:r>
        <w:t>majetku</w:t>
      </w:r>
    </w:p>
    <w:p w14:paraId="6917CA4C" w14:textId="77777777" w:rsidR="000417FC" w:rsidRDefault="000417FC" w:rsidP="000417FC">
      <w:pPr>
        <w:pStyle w:val="Odstavecseseznamem"/>
        <w:keepNext w:val="0"/>
        <w:ind w:left="709"/>
      </w:pPr>
    </w:p>
    <w:p w14:paraId="1E8F1D4D" w14:textId="77777777" w:rsidR="009C08E7" w:rsidRDefault="009C08E7" w:rsidP="003C287D">
      <w:pPr>
        <w:keepNext w:val="0"/>
      </w:pPr>
    </w:p>
    <w:p w14:paraId="7363C6E5" w14:textId="77777777" w:rsidR="00580BE1" w:rsidRDefault="00580BE1" w:rsidP="003C287D">
      <w:pPr>
        <w:keepNext w:val="0"/>
      </w:pPr>
      <w:r>
        <w:t>OEP</w:t>
      </w:r>
    </w:p>
    <w:p w14:paraId="69D27CBE" w14:textId="045F2DFF" w:rsidR="00417ABC" w:rsidRDefault="003E6DC9" w:rsidP="00417ABC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pronajatý majetek</w:t>
      </w:r>
      <w:r w:rsidR="00AD3EF2">
        <w:t xml:space="preserve"> – vyjma nájmů ČS závislých na výtoči</w:t>
      </w:r>
    </w:p>
    <w:p w14:paraId="7D21BF82" w14:textId="77777777" w:rsidR="00B43EE4" w:rsidRDefault="00B43EE4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z pronajatého majetku</w:t>
      </w:r>
    </w:p>
    <w:p w14:paraId="12BCD511" w14:textId="77777777" w:rsidR="007915DF" w:rsidRDefault="007915DF" w:rsidP="007915DF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spotřeby el. Energie a plynu v kWh a Kč a zadá do SAP</w:t>
      </w:r>
    </w:p>
    <w:p w14:paraId="40FD37A8" w14:textId="77777777" w:rsidR="00B12353" w:rsidRPr="003F3741" w:rsidRDefault="00B12353" w:rsidP="00B12353">
      <w:pPr>
        <w:pStyle w:val="Odstavecseseznamem"/>
        <w:keepNext w:val="0"/>
        <w:numPr>
          <w:ilvl w:val="0"/>
          <w:numId w:val="1"/>
        </w:numPr>
        <w:ind w:left="709" w:hanging="283"/>
      </w:pPr>
      <w:r w:rsidRPr="003F3741">
        <w:t>Vodné a stočné, včetně tržeb (účty 502310, 518170, 602530</w:t>
      </w:r>
      <w:r>
        <w:t>, 602440</w:t>
      </w:r>
      <w:r w:rsidRPr="003F3741">
        <w:t>)</w:t>
      </w:r>
    </w:p>
    <w:p w14:paraId="7146A3F2" w14:textId="77777777" w:rsidR="00AD3EF2" w:rsidRDefault="00AD3EF2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Tržby z přefakturace služeb (voda, el. energie, </w:t>
      </w:r>
      <w:proofErr w:type="gramStart"/>
      <w:r>
        <w:t>plyn,…</w:t>
      </w:r>
      <w:proofErr w:type="gramEnd"/>
      <w:r>
        <w:t>)</w:t>
      </w:r>
    </w:p>
    <w:p w14:paraId="7E972E55" w14:textId="77777777" w:rsidR="00F750A7" w:rsidRDefault="00B43EE4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Daň z</w:t>
      </w:r>
      <w:r w:rsidR="007A4F10">
        <w:t> </w:t>
      </w:r>
      <w:r>
        <w:t>nemovitostí</w:t>
      </w:r>
    </w:p>
    <w:p w14:paraId="08D95F87" w14:textId="77777777" w:rsidR="007A4F10" w:rsidRDefault="007A4F10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 w:rsidRPr="00347294">
        <w:t xml:space="preserve">Náklady na zařízení, která metodicky spadají pod </w:t>
      </w:r>
      <w:r w:rsidR="00091B77">
        <w:t>oddělení</w:t>
      </w:r>
      <w:r w:rsidRPr="00347294">
        <w:t xml:space="preserve"> dopravy, ale nemají zakázku, se plánují na NS xxxx92, opravy takových zařízení sklad plánuje a účtuje se na účet 511140 opravy drobné mechanizace</w:t>
      </w:r>
      <w:r>
        <w:t>, náhradní díly se účtují na 501230</w:t>
      </w:r>
    </w:p>
    <w:p w14:paraId="16328035" w14:textId="77777777" w:rsidR="00C633FD" w:rsidRPr="00347294" w:rsidRDefault="00C633FD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spotřebu materiálu použitého na posyp při zimním úklidu se plánuje na účet 501230</w:t>
      </w:r>
    </w:p>
    <w:p w14:paraId="2A6D33A4" w14:textId="77777777" w:rsidR="00F233EB" w:rsidRDefault="00F233EB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Tyto náklady na</w:t>
      </w:r>
      <w:r w:rsidR="00B02B5C">
        <w:t>plánuje pro laboratoře (xxxx59)</w:t>
      </w:r>
    </w:p>
    <w:p w14:paraId="3A62F1DF" w14:textId="77777777" w:rsidR="00F233EB" w:rsidRDefault="00F233EB" w:rsidP="003C287D">
      <w:pPr>
        <w:pStyle w:val="Odstavecseseznamem"/>
        <w:keepNext w:val="0"/>
        <w:numPr>
          <w:ilvl w:val="0"/>
          <w:numId w:val="7"/>
        </w:numPr>
      </w:pPr>
      <w:r w:rsidRPr="00AB2B36">
        <w:t>501650</w:t>
      </w:r>
      <w:r w:rsidRPr="00AB2B36">
        <w:tab/>
        <w:t>plyny ke sváření</w:t>
      </w:r>
    </w:p>
    <w:p w14:paraId="00E5C2F2" w14:textId="77777777" w:rsidR="00F233EB" w:rsidRDefault="00F233EB" w:rsidP="003C287D">
      <w:pPr>
        <w:pStyle w:val="Odstavecseseznamem"/>
        <w:keepNext w:val="0"/>
        <w:numPr>
          <w:ilvl w:val="0"/>
          <w:numId w:val="7"/>
        </w:numPr>
      </w:pPr>
      <w:r w:rsidRPr="00AB2B36">
        <w:t>518320</w:t>
      </w:r>
      <w:r w:rsidRPr="00AB2B36">
        <w:tab/>
        <w:t>nájemné obaly</w:t>
      </w:r>
    </w:p>
    <w:p w14:paraId="0974639B" w14:textId="73138C02" w:rsidR="007A4F10" w:rsidRDefault="007A4F10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Příspěvek na hlasový varovný signál – tak kde již přispíváme</w:t>
      </w:r>
      <w:r w:rsidR="00375457">
        <w:t xml:space="preserve"> </w:t>
      </w:r>
    </w:p>
    <w:p w14:paraId="511DF2CC" w14:textId="77777777" w:rsidR="007A4F10" w:rsidRDefault="007A4F10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PHL pro laboratorní rozbory (účet 501850, NS </w:t>
      </w:r>
      <w:proofErr w:type="spellStart"/>
      <w:r>
        <w:t>xxx</w:t>
      </w:r>
      <w:proofErr w:type="spellEnd"/>
      <w:r>
        <w:t xml:space="preserve"> x59)</w:t>
      </w:r>
    </w:p>
    <w:p w14:paraId="4655296E" w14:textId="77777777" w:rsidR="00C91206" w:rsidRDefault="00C91206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Chemikálie pro ČOV na účtu 501360</w:t>
      </w:r>
    </w:p>
    <w:p w14:paraId="4C233F98" w14:textId="3863D95A" w:rsidR="00F233EB" w:rsidRPr="00BE01FA" w:rsidRDefault="00B02B5C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 w:rsidRPr="00BE01FA">
        <w:t xml:space="preserve">Podrobnější popis odpovědností pro plán </w:t>
      </w:r>
      <w:r w:rsidR="00A028AF" w:rsidRPr="00BE01FA">
        <w:t>2023</w:t>
      </w:r>
      <w:r w:rsidRPr="00BE01FA">
        <w:t xml:space="preserve"> na skladech je popsán v samostatné tabulce v příloze</w:t>
      </w:r>
    </w:p>
    <w:p w14:paraId="7F4B93DD" w14:textId="77777777" w:rsidR="00C91206" w:rsidRDefault="00C91206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Přefakturace ostrahy </w:t>
      </w:r>
    </w:p>
    <w:p w14:paraId="117489D6" w14:textId="77777777" w:rsidR="00C91206" w:rsidRDefault="00C91206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z následujících účtů plánuje a nákladově nese sklad, i když se na spotřebě podílí i zaměstnanci centrálních útvarů dislokovaní na skladě (náklady se účtují na středisko xxxx92):</w:t>
      </w:r>
    </w:p>
    <w:p w14:paraId="3ED896A8" w14:textId="77777777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501310</w:t>
      </w:r>
      <w:r>
        <w:tab/>
        <w:t>kancelářské potřeby</w:t>
      </w:r>
    </w:p>
    <w:p w14:paraId="1618828D" w14:textId="77777777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501410</w:t>
      </w:r>
      <w:r>
        <w:tab/>
        <w:t>prostředky pro osobní hygienu</w:t>
      </w:r>
    </w:p>
    <w:p w14:paraId="455514B1" w14:textId="77777777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501520</w:t>
      </w:r>
      <w:r>
        <w:tab/>
        <w:t>čistící a úklidové prostředky</w:t>
      </w:r>
    </w:p>
    <w:p w14:paraId="6C07B05A" w14:textId="77777777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518150</w:t>
      </w:r>
      <w:r>
        <w:tab/>
        <w:t>poštovné, frankotyp</w:t>
      </w:r>
    </w:p>
    <w:p w14:paraId="7E0555AB" w14:textId="69062D67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518162</w:t>
      </w:r>
      <w:r>
        <w:tab/>
        <w:t xml:space="preserve">telefonní </w:t>
      </w:r>
      <w:r w:rsidR="00BE01FA">
        <w:t>poplatky – pevné</w:t>
      </w:r>
      <w:r>
        <w:t xml:space="preserve"> linky</w:t>
      </w:r>
    </w:p>
    <w:p w14:paraId="2DB46D65" w14:textId="77777777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518110</w:t>
      </w:r>
      <w:r>
        <w:tab/>
        <w:t>praní, čištění, opravy oděvů</w:t>
      </w:r>
    </w:p>
    <w:p w14:paraId="7DD5814C" w14:textId="3F344806" w:rsidR="00C91206" w:rsidRDefault="00C91206" w:rsidP="003C287D">
      <w:pPr>
        <w:pStyle w:val="Odstavecseseznamem"/>
        <w:keepNext w:val="0"/>
        <w:numPr>
          <w:ilvl w:val="1"/>
          <w:numId w:val="4"/>
        </w:numPr>
      </w:pPr>
      <w:r>
        <w:t>518120</w:t>
      </w:r>
      <w:r>
        <w:tab/>
        <w:t xml:space="preserve">úklid, </w:t>
      </w:r>
      <w:r w:rsidR="00BE01FA">
        <w:t>dezinfekce</w:t>
      </w:r>
      <w:r>
        <w:t>, deratizace</w:t>
      </w:r>
      <w:r w:rsidR="00E14113">
        <w:t>, POZOR! Včetně nákladů na úklid sněhu</w:t>
      </w:r>
      <w:r w:rsidR="00747E4A">
        <w:t>, resp. Zimní úklid</w:t>
      </w:r>
    </w:p>
    <w:p w14:paraId="02CE3700" w14:textId="77777777" w:rsidR="00AD3EF2" w:rsidRDefault="00AD3EF2" w:rsidP="003C287D">
      <w:pPr>
        <w:keepNext w:val="0"/>
      </w:pPr>
    </w:p>
    <w:p w14:paraId="3C20AE2D" w14:textId="15752EF5" w:rsidR="00AD3EF2" w:rsidRDefault="00AD3EF2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Náklady na rekreační </w:t>
      </w:r>
      <w:r w:rsidR="00BE01FA">
        <w:t>střediska – plánuje</w:t>
      </w:r>
      <w:r w:rsidRPr="00347294">
        <w:t xml:space="preserve"> se samostatně na NS </w:t>
      </w:r>
      <w:proofErr w:type="spellStart"/>
      <w:r w:rsidRPr="00347294">
        <w:t>xxx</w:t>
      </w:r>
      <w:proofErr w:type="spellEnd"/>
      <w:r w:rsidRPr="00347294">
        <w:t xml:space="preserve"> x64</w:t>
      </w:r>
    </w:p>
    <w:p w14:paraId="7AEEEDF1" w14:textId="385E2D8F" w:rsidR="00DE5637" w:rsidRDefault="00F92B08" w:rsidP="00DE5637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Úklid centrála – </w:t>
      </w:r>
      <w:r w:rsidR="00B12353">
        <w:t>zadá</w:t>
      </w:r>
      <w:r>
        <w:t xml:space="preserve"> OEP</w:t>
      </w:r>
      <w:r w:rsidR="00B12353">
        <w:t xml:space="preserve"> na základě podkladu UGŘ</w:t>
      </w:r>
    </w:p>
    <w:p w14:paraId="12491400" w14:textId="38DBD621" w:rsidR="00DE5637" w:rsidRDefault="00DE5637" w:rsidP="00DE5637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Rozhlasové </w:t>
      </w:r>
      <w:r w:rsidR="00061C74">
        <w:t xml:space="preserve">a TV </w:t>
      </w:r>
      <w:r>
        <w:t xml:space="preserve">poplatky </w:t>
      </w:r>
      <w:r w:rsidR="00061C74">
        <w:t xml:space="preserve">včetně </w:t>
      </w:r>
      <w:r>
        <w:t xml:space="preserve">vlastních vozidel </w:t>
      </w:r>
      <w:r w:rsidR="00682142">
        <w:t>– za celou společnost</w:t>
      </w:r>
    </w:p>
    <w:p w14:paraId="023A0C1B" w14:textId="77777777" w:rsidR="00AD3EF2" w:rsidRDefault="00AD3EF2" w:rsidP="003C287D">
      <w:pPr>
        <w:keepNext w:val="0"/>
        <w:ind w:left="426"/>
      </w:pPr>
    </w:p>
    <w:p w14:paraId="07EF2B79" w14:textId="77777777" w:rsidR="00580BE1" w:rsidRDefault="00580BE1" w:rsidP="003C287D">
      <w:pPr>
        <w:keepNext w:val="0"/>
      </w:pPr>
      <w:r>
        <w:t>POJIŠTĚNÍ</w:t>
      </w:r>
    </w:p>
    <w:p w14:paraId="7D637542" w14:textId="77777777" w:rsidR="00580BE1" w:rsidRDefault="00580BE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Pojištění – vyjma pojištění pohledávek</w:t>
      </w:r>
    </w:p>
    <w:p w14:paraId="6B964D91" w14:textId="77777777" w:rsidR="00B02B5C" w:rsidRDefault="00B02B5C" w:rsidP="003C287D">
      <w:pPr>
        <w:keepNext w:val="0"/>
      </w:pPr>
    </w:p>
    <w:p w14:paraId="002A9443" w14:textId="77777777" w:rsidR="00580BE1" w:rsidRDefault="00580BE1" w:rsidP="003C287D">
      <w:pPr>
        <w:keepNext w:val="0"/>
      </w:pPr>
      <w:r>
        <w:t>OESN</w:t>
      </w:r>
    </w:p>
    <w:p w14:paraId="7C86870F" w14:textId="77777777" w:rsidR="00580BE1" w:rsidRDefault="00580BE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Geodetické práce související s předpokládaným majetkoprávním narovnáním k</w:t>
      </w:r>
      <w:r w:rsidR="0074779B">
        <w:t> </w:t>
      </w:r>
      <w:r>
        <w:t>pozemkům</w:t>
      </w:r>
      <w:r w:rsidR="0074779B">
        <w:t xml:space="preserve"> – ČS a </w:t>
      </w:r>
      <w:proofErr w:type="gramStart"/>
      <w:r w:rsidR="0074779B">
        <w:t>sklady- netýká</w:t>
      </w:r>
      <w:proofErr w:type="gramEnd"/>
      <w:r w:rsidR="0074779B">
        <w:t xml:space="preserve"> se vypořádání související s produktovody a investičními projekty</w:t>
      </w:r>
    </w:p>
    <w:p w14:paraId="4FF8378C" w14:textId="5D05BAA8" w:rsidR="00E864A5" w:rsidRDefault="00F92B08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GRAMIS – správa a podpora (jiného </w:t>
      </w:r>
      <w:r w:rsidR="00BE01FA">
        <w:t>charakteru,</w:t>
      </w:r>
      <w:r>
        <w:t xml:space="preserve"> než zajišťuje OIT)</w:t>
      </w:r>
    </w:p>
    <w:p w14:paraId="2AAFD37E" w14:textId="77777777" w:rsidR="00B12353" w:rsidRDefault="00B12353">
      <w:pPr>
        <w:keepNext w:val="0"/>
        <w:spacing w:after="20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>
        <w:br w:type="page"/>
      </w:r>
    </w:p>
    <w:p w14:paraId="0077C9B5" w14:textId="7B5944C2" w:rsidR="007707A4" w:rsidRPr="00474317" w:rsidRDefault="007707A4" w:rsidP="003C287D">
      <w:pPr>
        <w:pStyle w:val="Nadpis1"/>
        <w:keepNext w:val="0"/>
        <w:keepLines w:val="0"/>
      </w:pPr>
      <w:r w:rsidRPr="00474317">
        <w:lastRenderedPageBreak/>
        <w:t>PROVOZNÍ ÚSEK</w:t>
      </w:r>
    </w:p>
    <w:p w14:paraId="0E81E20C" w14:textId="535C3FBB" w:rsidR="00A50D0D" w:rsidRDefault="005E2806" w:rsidP="003C287D">
      <w:pPr>
        <w:keepNext w:val="0"/>
      </w:pPr>
      <w:r>
        <w:t>INVESTICE</w:t>
      </w:r>
    </w:p>
    <w:p w14:paraId="27C9B02B" w14:textId="77777777" w:rsidR="003B38B1" w:rsidRDefault="003B38B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investic</w:t>
      </w:r>
      <w:r w:rsidR="003E6DC9">
        <w:t xml:space="preserve"> a DDHM</w:t>
      </w:r>
      <w:r w:rsidR="00B02B5C">
        <w:t xml:space="preserve"> viz výše</w:t>
      </w:r>
    </w:p>
    <w:p w14:paraId="7F781D5F" w14:textId="77777777" w:rsidR="003B38B1" w:rsidRDefault="003B38B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aktivace investic</w:t>
      </w:r>
      <w:r w:rsidR="0013401D">
        <w:t xml:space="preserve"> po odpisových skupinách</w:t>
      </w:r>
    </w:p>
    <w:p w14:paraId="3E0BD377" w14:textId="77777777" w:rsidR="00B02B5C" w:rsidRDefault="00B02B5C" w:rsidP="003C287D">
      <w:pPr>
        <w:keepNext w:val="0"/>
      </w:pPr>
    </w:p>
    <w:p w14:paraId="0B0B975A" w14:textId="34EE6879" w:rsidR="005B45BC" w:rsidRPr="00BE01FA" w:rsidRDefault="005B45BC" w:rsidP="005B45BC">
      <w:pPr>
        <w:keepNext w:val="0"/>
        <w:rPr>
          <w:caps/>
        </w:rPr>
      </w:pPr>
      <w:r w:rsidRPr="00BE01FA">
        <w:rPr>
          <w:caps/>
        </w:rPr>
        <w:t>Odbor technické podpory</w:t>
      </w:r>
    </w:p>
    <w:p w14:paraId="1D405A91" w14:textId="77777777" w:rsidR="005B45BC" w:rsidRDefault="005B45BC" w:rsidP="005B45BC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Tržby za služby – např. defektoskopie</w:t>
      </w:r>
    </w:p>
    <w:p w14:paraId="1C82A5B9" w14:textId="77777777" w:rsidR="005B45BC" w:rsidRDefault="005B45BC" w:rsidP="00BE01FA">
      <w:pPr>
        <w:keepNext w:val="0"/>
        <w:ind w:left="426"/>
      </w:pPr>
    </w:p>
    <w:p w14:paraId="66BC4788" w14:textId="77777777" w:rsidR="00A50D0D" w:rsidRPr="00474317" w:rsidRDefault="002254A9" w:rsidP="003C287D">
      <w:pPr>
        <w:keepNext w:val="0"/>
      </w:pPr>
      <w:r>
        <w:t>O</w:t>
      </w:r>
      <w:r w:rsidR="00A50D0D" w:rsidRPr="00474317">
        <w:t>Ú</w:t>
      </w:r>
      <w:r>
        <w:t>A</w:t>
      </w:r>
      <w:r w:rsidR="00A50D0D" w:rsidRPr="00474317">
        <w:t>SM</w:t>
      </w:r>
    </w:p>
    <w:p w14:paraId="60111B4C" w14:textId="77777777" w:rsidR="005550A5" w:rsidRDefault="005550A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opravy a revize</w:t>
      </w:r>
      <w:r w:rsidR="00205AF8">
        <w:t xml:space="preserve"> včetně </w:t>
      </w:r>
      <w:r>
        <w:t>poradenství v oblasti údržby (při zpracování projektů)</w:t>
      </w:r>
      <w:r w:rsidR="001E345E">
        <w:t xml:space="preserve">. </w:t>
      </w:r>
    </w:p>
    <w:p w14:paraId="67FCECCF" w14:textId="3FD6AAB5" w:rsidR="0015011F" w:rsidRDefault="0015011F" w:rsidP="0015011F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Opravy a údržba na centrále – náklady budou naplánovány na NS 130 092 – Centrála spol.</w:t>
      </w:r>
      <w:r w:rsidR="00BE01FA">
        <w:t xml:space="preserve"> </w:t>
      </w:r>
      <w:r>
        <w:t xml:space="preserve">užívaný </w:t>
      </w:r>
      <w:proofErr w:type="spellStart"/>
      <w:r>
        <w:t>maj</w:t>
      </w:r>
      <w:proofErr w:type="spellEnd"/>
      <w:r>
        <w:t>.</w:t>
      </w:r>
    </w:p>
    <w:p w14:paraId="0D06C8D0" w14:textId="1F728476" w:rsidR="0015011F" w:rsidRDefault="0015011F" w:rsidP="0015011F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Opravy a údržba konsignačních skladů (např. DPP, Škoda Auto) – hodnota se plánuje pro příslušná NS konsignačních skladů (220004, 220005, atp.)</w:t>
      </w:r>
    </w:p>
    <w:p w14:paraId="441A329D" w14:textId="77777777" w:rsidR="00AD3EF2" w:rsidRDefault="00AD3EF2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nákladů na opravy a údržbu rekreačních zařízení</w:t>
      </w:r>
    </w:p>
    <w:p w14:paraId="3C149BCF" w14:textId="77777777" w:rsidR="00027F26" w:rsidRDefault="00027F26" w:rsidP="003C287D">
      <w:pPr>
        <w:keepNext w:val="0"/>
      </w:pPr>
    </w:p>
    <w:p w14:paraId="7DAA27D1" w14:textId="77777777" w:rsidR="00E56BC1" w:rsidRDefault="00AD3EF2" w:rsidP="003C287D">
      <w:pPr>
        <w:keepNext w:val="0"/>
      </w:pPr>
      <w:r>
        <w:t>ODBOR</w:t>
      </w:r>
      <w:r w:rsidR="006C38F4">
        <w:t xml:space="preserve"> PROVOZU</w:t>
      </w:r>
    </w:p>
    <w:p w14:paraId="03C6720B" w14:textId="77777777" w:rsidR="00E56BC1" w:rsidRDefault="00E56BC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Náklady na externí pronájem strojvůdců (náhrada za DPP a DPČ)</w:t>
      </w:r>
    </w:p>
    <w:p w14:paraId="6F11BFDF" w14:textId="77777777" w:rsidR="003F3741" w:rsidRDefault="003F374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Náklady na pronájem lokomotivy – rezerva </w:t>
      </w:r>
    </w:p>
    <w:p w14:paraId="16FAD0D7" w14:textId="77777777" w:rsidR="00AD3EF2" w:rsidRDefault="00AD3EF2" w:rsidP="003C287D">
      <w:pPr>
        <w:keepNext w:val="0"/>
        <w:ind w:left="426"/>
      </w:pPr>
      <w:r>
        <w:t>Poznámka: plánuje se na středisko 305000</w:t>
      </w:r>
    </w:p>
    <w:p w14:paraId="2F2A8147" w14:textId="77777777" w:rsidR="00027F26" w:rsidRDefault="00027F26" w:rsidP="003C287D">
      <w:pPr>
        <w:keepNext w:val="0"/>
      </w:pPr>
    </w:p>
    <w:p w14:paraId="0CAE4AFA" w14:textId="77777777" w:rsidR="00A50D0D" w:rsidRDefault="00BC23DA" w:rsidP="003C287D">
      <w:pPr>
        <w:keepNext w:val="0"/>
      </w:pPr>
      <w:r>
        <w:t>SKLADY, PRODUKTOVOD</w:t>
      </w:r>
    </w:p>
    <w:p w14:paraId="157F058E" w14:textId="74D4AD50" w:rsidR="00D4371A" w:rsidRDefault="00D4371A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nákladů na OOPP</w:t>
      </w:r>
    </w:p>
    <w:p w14:paraId="4504DCEC" w14:textId="77777777" w:rsidR="00D4371A" w:rsidRDefault="00D4371A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plán nákladů na materiál PO předat na HSE ke schválení</w:t>
      </w:r>
    </w:p>
    <w:p w14:paraId="669C1662" w14:textId="77777777" w:rsidR="003F3741" w:rsidRDefault="007B0125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zdravotní prohlídky</w:t>
      </w:r>
    </w:p>
    <w:p w14:paraId="0D13A6D7" w14:textId="77777777" w:rsidR="007B0125" w:rsidRDefault="003F3741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Náklady na </w:t>
      </w:r>
      <w:r w:rsidR="007B0125">
        <w:t xml:space="preserve">úklid kanceláří </w:t>
      </w:r>
      <w:r>
        <w:t xml:space="preserve">a likvidaci odpadu kterou neplánuje HSE </w:t>
      </w:r>
      <w:r w:rsidR="009C63C5">
        <w:t>(</w:t>
      </w:r>
      <w:r>
        <w:t xml:space="preserve">na </w:t>
      </w:r>
      <w:r w:rsidR="009C63C5">
        <w:t>účet 518120</w:t>
      </w:r>
      <w:r>
        <w:t>, NS jiné než xxxx80</w:t>
      </w:r>
      <w:r w:rsidR="009C63C5">
        <w:t>)</w:t>
      </w:r>
    </w:p>
    <w:p w14:paraId="45F43589" w14:textId="77777777" w:rsidR="003F3741" w:rsidRDefault="00DD6B30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 xml:space="preserve">Plán spotřeby </w:t>
      </w:r>
      <w:r w:rsidR="003F3741">
        <w:t>PHL pro</w:t>
      </w:r>
      <w:r w:rsidR="002254A9">
        <w:t xml:space="preserve"> zařízení mimo správu </w:t>
      </w:r>
      <w:r w:rsidR="007A4F10">
        <w:t xml:space="preserve">oddělení </w:t>
      </w:r>
      <w:r w:rsidR="002254A9">
        <w:t>dopravy</w:t>
      </w:r>
      <w:r>
        <w:t xml:space="preserve"> předat OEP. Jedná se o</w:t>
      </w:r>
      <w:r w:rsidR="003F3741">
        <w:t>:</w:t>
      </w:r>
    </w:p>
    <w:p w14:paraId="44B6A1C9" w14:textId="77777777" w:rsidR="003F3741" w:rsidRDefault="002254A9" w:rsidP="00971941">
      <w:pPr>
        <w:pStyle w:val="Odstavecseseznamem"/>
        <w:keepNext w:val="0"/>
        <w:numPr>
          <w:ilvl w:val="2"/>
          <w:numId w:val="1"/>
        </w:numPr>
      </w:pPr>
      <w:r>
        <w:t>lokomotivy</w:t>
      </w:r>
      <w:r w:rsidR="003F3741">
        <w:t xml:space="preserve"> </w:t>
      </w:r>
      <w:r w:rsidR="003F3741">
        <w:tab/>
      </w:r>
      <w:r w:rsidR="003F3741">
        <w:tab/>
      </w:r>
      <w:r w:rsidR="00971941">
        <w:tab/>
      </w:r>
      <w:r w:rsidR="00971941">
        <w:tab/>
      </w:r>
      <w:r w:rsidR="003F3741">
        <w:t xml:space="preserve">plánovat na NS </w:t>
      </w:r>
      <w:proofErr w:type="spellStart"/>
      <w:r w:rsidR="003F3741">
        <w:t>xxx</w:t>
      </w:r>
      <w:proofErr w:type="spellEnd"/>
      <w:r w:rsidR="003F3741">
        <w:t xml:space="preserve"> x44</w:t>
      </w:r>
    </w:p>
    <w:p w14:paraId="2D696DC5" w14:textId="77777777" w:rsidR="003F3741" w:rsidRDefault="002254A9" w:rsidP="00971941">
      <w:pPr>
        <w:pStyle w:val="Odstavecseseznamem"/>
        <w:keepNext w:val="0"/>
        <w:numPr>
          <w:ilvl w:val="2"/>
          <w:numId w:val="1"/>
        </w:numPr>
      </w:pPr>
      <w:r>
        <w:t>náhradní zdroje</w:t>
      </w:r>
      <w:r w:rsidR="003F3741">
        <w:tab/>
      </w:r>
      <w:r w:rsidR="00971941">
        <w:tab/>
      </w:r>
      <w:r w:rsidR="00971941">
        <w:tab/>
      </w:r>
      <w:r w:rsidR="003F3741">
        <w:t xml:space="preserve">plánovat na NS </w:t>
      </w:r>
      <w:proofErr w:type="spellStart"/>
      <w:r w:rsidR="003F3741">
        <w:t>xxx</w:t>
      </w:r>
      <w:proofErr w:type="spellEnd"/>
      <w:r w:rsidR="003F3741">
        <w:t xml:space="preserve"> x58</w:t>
      </w:r>
    </w:p>
    <w:p w14:paraId="40A4D890" w14:textId="77777777" w:rsidR="003F3741" w:rsidRDefault="003F3741" w:rsidP="00971941">
      <w:pPr>
        <w:pStyle w:val="Odstavecseseznamem"/>
        <w:keepNext w:val="0"/>
        <w:numPr>
          <w:ilvl w:val="2"/>
          <w:numId w:val="1"/>
        </w:numPr>
      </w:pPr>
      <w:r>
        <w:t>rekuperace</w:t>
      </w:r>
      <w:r w:rsidR="006C38F4">
        <w:t xml:space="preserve"> (PHL nebo plyn)</w:t>
      </w:r>
      <w:r>
        <w:tab/>
      </w:r>
      <w:r>
        <w:tab/>
        <w:t xml:space="preserve">plánovat na NS </w:t>
      </w:r>
      <w:proofErr w:type="spellStart"/>
      <w:r>
        <w:t>xxx</w:t>
      </w:r>
      <w:proofErr w:type="spellEnd"/>
      <w:r>
        <w:t xml:space="preserve"> x92</w:t>
      </w:r>
    </w:p>
    <w:p w14:paraId="0F14D66B" w14:textId="77777777" w:rsidR="002254A9" w:rsidRDefault="003F3741" w:rsidP="00971941">
      <w:pPr>
        <w:pStyle w:val="Odstavecseseznamem"/>
        <w:keepNext w:val="0"/>
        <w:numPr>
          <w:ilvl w:val="2"/>
          <w:numId w:val="1"/>
        </w:numPr>
      </w:pPr>
      <w:r>
        <w:t>Drobná mechanizace</w:t>
      </w:r>
      <w:r>
        <w:tab/>
      </w:r>
      <w:r w:rsidR="00971941">
        <w:tab/>
      </w:r>
      <w:r w:rsidR="00971941">
        <w:tab/>
      </w:r>
      <w:r>
        <w:t xml:space="preserve">plánovat na NS </w:t>
      </w:r>
      <w:proofErr w:type="spellStart"/>
      <w:r>
        <w:t>xxx</w:t>
      </w:r>
      <w:proofErr w:type="spellEnd"/>
      <w:r>
        <w:t xml:space="preserve"> x92</w:t>
      </w:r>
    </w:p>
    <w:p w14:paraId="2D729300" w14:textId="77777777" w:rsidR="004244C2" w:rsidRDefault="004244C2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tlakové stáčecí hadice, lana</w:t>
      </w:r>
    </w:p>
    <w:p w14:paraId="1F7E2F75" w14:textId="77777777" w:rsidR="004244C2" w:rsidRPr="00347294" w:rsidRDefault="004244C2" w:rsidP="003C287D">
      <w:pPr>
        <w:pStyle w:val="Odstavecseseznamem"/>
        <w:keepNext w:val="0"/>
        <w:numPr>
          <w:ilvl w:val="0"/>
          <w:numId w:val="1"/>
        </w:numPr>
        <w:ind w:left="709" w:hanging="283"/>
      </w:pPr>
      <w:r>
        <w:t>sadové úpravy průřezy</w:t>
      </w:r>
    </w:p>
    <w:p w14:paraId="46EF67C8" w14:textId="77777777" w:rsidR="00CF0411" w:rsidRPr="00347294" w:rsidRDefault="00CF0411" w:rsidP="003C287D">
      <w:pPr>
        <w:pStyle w:val="Odstavecseseznamem"/>
        <w:keepNext w:val="0"/>
        <w:ind w:left="709"/>
      </w:pPr>
    </w:p>
    <w:sectPr w:rsidR="00CF0411" w:rsidRPr="00347294" w:rsidSect="002050AB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A47A" w14:textId="77777777" w:rsidR="00C1173C" w:rsidRDefault="00C1173C" w:rsidP="00026F1A">
      <w:pPr>
        <w:spacing w:line="240" w:lineRule="auto"/>
      </w:pPr>
      <w:r>
        <w:separator/>
      </w:r>
    </w:p>
  </w:endnote>
  <w:endnote w:type="continuationSeparator" w:id="0">
    <w:p w14:paraId="6E5C7852" w14:textId="77777777" w:rsidR="00C1173C" w:rsidRDefault="00C1173C" w:rsidP="00026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9B7C" w14:textId="77777777" w:rsidR="00C1173C" w:rsidRDefault="00C1173C" w:rsidP="00026F1A">
      <w:pPr>
        <w:spacing w:line="240" w:lineRule="auto"/>
      </w:pPr>
      <w:r>
        <w:separator/>
      </w:r>
    </w:p>
  </w:footnote>
  <w:footnote w:type="continuationSeparator" w:id="0">
    <w:p w14:paraId="5149D511" w14:textId="77777777" w:rsidR="00C1173C" w:rsidRDefault="00C1173C" w:rsidP="00026F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280"/>
    <w:multiLevelType w:val="hybridMultilevel"/>
    <w:tmpl w:val="EC2E213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DB22627"/>
    <w:multiLevelType w:val="hybridMultilevel"/>
    <w:tmpl w:val="C4B86142"/>
    <w:lvl w:ilvl="0" w:tplc="0405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" w15:restartNumberingAfterBreak="0">
    <w:nsid w:val="2CE8044D"/>
    <w:multiLevelType w:val="hybridMultilevel"/>
    <w:tmpl w:val="71707146"/>
    <w:lvl w:ilvl="0" w:tplc="0405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3" w15:restartNumberingAfterBreak="0">
    <w:nsid w:val="344E45B9"/>
    <w:multiLevelType w:val="hybridMultilevel"/>
    <w:tmpl w:val="1E0C216C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F3C2534"/>
    <w:multiLevelType w:val="hybridMultilevel"/>
    <w:tmpl w:val="F3F83678"/>
    <w:lvl w:ilvl="0" w:tplc="0405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5" w15:restartNumberingAfterBreak="0">
    <w:nsid w:val="44844988"/>
    <w:multiLevelType w:val="hybridMultilevel"/>
    <w:tmpl w:val="75D29178"/>
    <w:lvl w:ilvl="0" w:tplc="0405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6195503E"/>
    <w:multiLevelType w:val="hybridMultilevel"/>
    <w:tmpl w:val="736A4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BD0414"/>
    <w:multiLevelType w:val="hybridMultilevel"/>
    <w:tmpl w:val="2C3659DE"/>
    <w:lvl w:ilvl="0" w:tplc="0405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8" w15:restartNumberingAfterBreak="0">
    <w:nsid w:val="65067255"/>
    <w:multiLevelType w:val="hybridMultilevel"/>
    <w:tmpl w:val="0F8A6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52ACC"/>
    <w:multiLevelType w:val="hybridMultilevel"/>
    <w:tmpl w:val="38BCCDA8"/>
    <w:lvl w:ilvl="0" w:tplc="0405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0" w15:restartNumberingAfterBreak="0">
    <w:nsid w:val="70A66FFD"/>
    <w:multiLevelType w:val="hybridMultilevel"/>
    <w:tmpl w:val="AEACA6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85EA8"/>
    <w:multiLevelType w:val="hybridMultilevel"/>
    <w:tmpl w:val="7D5A7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4604">
    <w:abstractNumId w:val="4"/>
  </w:num>
  <w:num w:numId="2" w16cid:durableId="2067948275">
    <w:abstractNumId w:val="8"/>
  </w:num>
  <w:num w:numId="3" w16cid:durableId="1706055795">
    <w:abstractNumId w:val="0"/>
  </w:num>
  <w:num w:numId="4" w16cid:durableId="605622368">
    <w:abstractNumId w:val="7"/>
  </w:num>
  <w:num w:numId="5" w16cid:durableId="1985813866">
    <w:abstractNumId w:val="1"/>
  </w:num>
  <w:num w:numId="6" w16cid:durableId="1698651227">
    <w:abstractNumId w:val="2"/>
  </w:num>
  <w:num w:numId="7" w16cid:durableId="1578057747">
    <w:abstractNumId w:val="3"/>
  </w:num>
  <w:num w:numId="8" w16cid:durableId="1009255678">
    <w:abstractNumId w:val="9"/>
  </w:num>
  <w:num w:numId="9" w16cid:durableId="176757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7147659">
    <w:abstractNumId w:val="10"/>
  </w:num>
  <w:num w:numId="11" w16cid:durableId="312103205">
    <w:abstractNumId w:val="5"/>
  </w:num>
  <w:num w:numId="12" w16cid:durableId="475686561">
    <w:abstractNumId w:val="11"/>
  </w:num>
  <w:num w:numId="13" w16cid:durableId="1701466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A4"/>
    <w:rsid w:val="00007DE2"/>
    <w:rsid w:val="000123F3"/>
    <w:rsid w:val="000159FE"/>
    <w:rsid w:val="000210C8"/>
    <w:rsid w:val="0002126C"/>
    <w:rsid w:val="00021F51"/>
    <w:rsid w:val="00025099"/>
    <w:rsid w:val="00026F1A"/>
    <w:rsid w:val="00027F26"/>
    <w:rsid w:val="00034552"/>
    <w:rsid w:val="00037CBB"/>
    <w:rsid w:val="000417FC"/>
    <w:rsid w:val="00043EDB"/>
    <w:rsid w:val="00061C74"/>
    <w:rsid w:val="00091B77"/>
    <w:rsid w:val="000A0506"/>
    <w:rsid w:val="000A06C5"/>
    <w:rsid w:val="000A204E"/>
    <w:rsid w:val="000B674D"/>
    <w:rsid w:val="000B6841"/>
    <w:rsid w:val="000C0567"/>
    <w:rsid w:val="000C09A9"/>
    <w:rsid w:val="000C49B8"/>
    <w:rsid w:val="000C729E"/>
    <w:rsid w:val="000F6D08"/>
    <w:rsid w:val="00127146"/>
    <w:rsid w:val="0013401D"/>
    <w:rsid w:val="0015011F"/>
    <w:rsid w:val="00152C4A"/>
    <w:rsid w:val="001629A0"/>
    <w:rsid w:val="00183673"/>
    <w:rsid w:val="00184A9C"/>
    <w:rsid w:val="001923AD"/>
    <w:rsid w:val="001929FF"/>
    <w:rsid w:val="001944CF"/>
    <w:rsid w:val="001A2CEA"/>
    <w:rsid w:val="001A52AC"/>
    <w:rsid w:val="001B09E5"/>
    <w:rsid w:val="001B266C"/>
    <w:rsid w:val="001C4E6A"/>
    <w:rsid w:val="001D74B5"/>
    <w:rsid w:val="001E345E"/>
    <w:rsid w:val="001F250A"/>
    <w:rsid w:val="001F6DA4"/>
    <w:rsid w:val="002050AB"/>
    <w:rsid w:val="00205AF8"/>
    <w:rsid w:val="002228D1"/>
    <w:rsid w:val="002254A9"/>
    <w:rsid w:val="00230C2E"/>
    <w:rsid w:val="00230CB1"/>
    <w:rsid w:val="00256CE8"/>
    <w:rsid w:val="00261CDC"/>
    <w:rsid w:val="00266B99"/>
    <w:rsid w:val="00270883"/>
    <w:rsid w:val="0028323B"/>
    <w:rsid w:val="0028733F"/>
    <w:rsid w:val="0029228E"/>
    <w:rsid w:val="002B2177"/>
    <w:rsid w:val="002C7867"/>
    <w:rsid w:val="00302ABC"/>
    <w:rsid w:val="00330BE9"/>
    <w:rsid w:val="00344139"/>
    <w:rsid w:val="00347294"/>
    <w:rsid w:val="00372FAA"/>
    <w:rsid w:val="00375457"/>
    <w:rsid w:val="003A1AEE"/>
    <w:rsid w:val="003A4DA0"/>
    <w:rsid w:val="003B0CC5"/>
    <w:rsid w:val="003B38B1"/>
    <w:rsid w:val="003B5B0B"/>
    <w:rsid w:val="003C287D"/>
    <w:rsid w:val="003C3917"/>
    <w:rsid w:val="003E6DC9"/>
    <w:rsid w:val="003F18FF"/>
    <w:rsid w:val="003F3741"/>
    <w:rsid w:val="00406356"/>
    <w:rsid w:val="00407E87"/>
    <w:rsid w:val="00417ABC"/>
    <w:rsid w:val="004244C2"/>
    <w:rsid w:val="00431556"/>
    <w:rsid w:val="004458D9"/>
    <w:rsid w:val="004460F4"/>
    <w:rsid w:val="004566AB"/>
    <w:rsid w:val="00465D77"/>
    <w:rsid w:val="0047205B"/>
    <w:rsid w:val="00474317"/>
    <w:rsid w:val="0048307A"/>
    <w:rsid w:val="004A025A"/>
    <w:rsid w:val="004D756C"/>
    <w:rsid w:val="004F4402"/>
    <w:rsid w:val="005245D2"/>
    <w:rsid w:val="005533DD"/>
    <w:rsid w:val="005550A5"/>
    <w:rsid w:val="005569ED"/>
    <w:rsid w:val="00567D1B"/>
    <w:rsid w:val="00571762"/>
    <w:rsid w:val="00577EBC"/>
    <w:rsid w:val="00580BE1"/>
    <w:rsid w:val="00581009"/>
    <w:rsid w:val="00582A13"/>
    <w:rsid w:val="00585DEF"/>
    <w:rsid w:val="0059040A"/>
    <w:rsid w:val="005925AA"/>
    <w:rsid w:val="00594534"/>
    <w:rsid w:val="00597783"/>
    <w:rsid w:val="005B3563"/>
    <w:rsid w:val="005B45BC"/>
    <w:rsid w:val="005B5D25"/>
    <w:rsid w:val="005B7EBF"/>
    <w:rsid w:val="005C0D7D"/>
    <w:rsid w:val="005C1A59"/>
    <w:rsid w:val="005E2806"/>
    <w:rsid w:val="00603600"/>
    <w:rsid w:val="0064593B"/>
    <w:rsid w:val="0065768B"/>
    <w:rsid w:val="00657F07"/>
    <w:rsid w:val="00671F1E"/>
    <w:rsid w:val="00672F2D"/>
    <w:rsid w:val="00682142"/>
    <w:rsid w:val="00697D16"/>
    <w:rsid w:val="006C30A1"/>
    <w:rsid w:val="006C38F4"/>
    <w:rsid w:val="006C5BCD"/>
    <w:rsid w:val="006D1273"/>
    <w:rsid w:val="0070011A"/>
    <w:rsid w:val="00715188"/>
    <w:rsid w:val="007239C8"/>
    <w:rsid w:val="007314E6"/>
    <w:rsid w:val="00734E2A"/>
    <w:rsid w:val="0074482A"/>
    <w:rsid w:val="0074779B"/>
    <w:rsid w:val="00747E4A"/>
    <w:rsid w:val="00761A11"/>
    <w:rsid w:val="007707A4"/>
    <w:rsid w:val="00773D31"/>
    <w:rsid w:val="007915DF"/>
    <w:rsid w:val="007A191C"/>
    <w:rsid w:val="007A4F10"/>
    <w:rsid w:val="007B0125"/>
    <w:rsid w:val="007C652A"/>
    <w:rsid w:val="0080385F"/>
    <w:rsid w:val="0081351D"/>
    <w:rsid w:val="00815226"/>
    <w:rsid w:val="00832F30"/>
    <w:rsid w:val="00845E95"/>
    <w:rsid w:val="00850642"/>
    <w:rsid w:val="00862760"/>
    <w:rsid w:val="00874386"/>
    <w:rsid w:val="00876B3D"/>
    <w:rsid w:val="00890BFE"/>
    <w:rsid w:val="00890F20"/>
    <w:rsid w:val="00897164"/>
    <w:rsid w:val="008B133D"/>
    <w:rsid w:val="008B5DB2"/>
    <w:rsid w:val="008C2318"/>
    <w:rsid w:val="008C3F5F"/>
    <w:rsid w:val="008D710F"/>
    <w:rsid w:val="008F301C"/>
    <w:rsid w:val="008F4916"/>
    <w:rsid w:val="00901D28"/>
    <w:rsid w:val="0092190B"/>
    <w:rsid w:val="009370D3"/>
    <w:rsid w:val="00951110"/>
    <w:rsid w:val="00971941"/>
    <w:rsid w:val="00991B2B"/>
    <w:rsid w:val="009941DA"/>
    <w:rsid w:val="009944BC"/>
    <w:rsid w:val="009A24E1"/>
    <w:rsid w:val="009A2F65"/>
    <w:rsid w:val="009A4955"/>
    <w:rsid w:val="009C08E7"/>
    <w:rsid w:val="009C63C5"/>
    <w:rsid w:val="009C6CD7"/>
    <w:rsid w:val="009D767D"/>
    <w:rsid w:val="009E2490"/>
    <w:rsid w:val="009F6219"/>
    <w:rsid w:val="00A028AF"/>
    <w:rsid w:val="00A119AD"/>
    <w:rsid w:val="00A40721"/>
    <w:rsid w:val="00A5028B"/>
    <w:rsid w:val="00A50D0D"/>
    <w:rsid w:val="00A53095"/>
    <w:rsid w:val="00A63CDE"/>
    <w:rsid w:val="00A673EE"/>
    <w:rsid w:val="00A83E25"/>
    <w:rsid w:val="00AA4716"/>
    <w:rsid w:val="00AB2B36"/>
    <w:rsid w:val="00AB57E9"/>
    <w:rsid w:val="00AC0ABE"/>
    <w:rsid w:val="00AD276D"/>
    <w:rsid w:val="00AD3EF2"/>
    <w:rsid w:val="00AF5394"/>
    <w:rsid w:val="00B02B5C"/>
    <w:rsid w:val="00B12353"/>
    <w:rsid w:val="00B152A2"/>
    <w:rsid w:val="00B338B9"/>
    <w:rsid w:val="00B3558D"/>
    <w:rsid w:val="00B43EE4"/>
    <w:rsid w:val="00BB4325"/>
    <w:rsid w:val="00BC23DA"/>
    <w:rsid w:val="00BE01FA"/>
    <w:rsid w:val="00BE67D1"/>
    <w:rsid w:val="00BF2017"/>
    <w:rsid w:val="00BF6196"/>
    <w:rsid w:val="00C02C83"/>
    <w:rsid w:val="00C06367"/>
    <w:rsid w:val="00C1173C"/>
    <w:rsid w:val="00C25FDE"/>
    <w:rsid w:val="00C46DBA"/>
    <w:rsid w:val="00C5547D"/>
    <w:rsid w:val="00C55E61"/>
    <w:rsid w:val="00C633FD"/>
    <w:rsid w:val="00C662CF"/>
    <w:rsid w:val="00C7359F"/>
    <w:rsid w:val="00C82DD6"/>
    <w:rsid w:val="00C91206"/>
    <w:rsid w:val="00C94A5D"/>
    <w:rsid w:val="00CA6015"/>
    <w:rsid w:val="00CB65E0"/>
    <w:rsid w:val="00CE47ED"/>
    <w:rsid w:val="00CF0411"/>
    <w:rsid w:val="00D0355F"/>
    <w:rsid w:val="00D26912"/>
    <w:rsid w:val="00D40022"/>
    <w:rsid w:val="00D4371A"/>
    <w:rsid w:val="00D576A9"/>
    <w:rsid w:val="00D65ACB"/>
    <w:rsid w:val="00DC0F89"/>
    <w:rsid w:val="00DC4CD6"/>
    <w:rsid w:val="00DC6BA6"/>
    <w:rsid w:val="00DD6B30"/>
    <w:rsid w:val="00DE5637"/>
    <w:rsid w:val="00E14113"/>
    <w:rsid w:val="00E219AC"/>
    <w:rsid w:val="00E50DBD"/>
    <w:rsid w:val="00E51820"/>
    <w:rsid w:val="00E56BC1"/>
    <w:rsid w:val="00E62B9F"/>
    <w:rsid w:val="00E72370"/>
    <w:rsid w:val="00E827DA"/>
    <w:rsid w:val="00E864A5"/>
    <w:rsid w:val="00E948D2"/>
    <w:rsid w:val="00EA6327"/>
    <w:rsid w:val="00EC4C1F"/>
    <w:rsid w:val="00ED6328"/>
    <w:rsid w:val="00F04B2A"/>
    <w:rsid w:val="00F05FC0"/>
    <w:rsid w:val="00F20496"/>
    <w:rsid w:val="00F233EB"/>
    <w:rsid w:val="00F3605F"/>
    <w:rsid w:val="00F50805"/>
    <w:rsid w:val="00F51EF5"/>
    <w:rsid w:val="00F71716"/>
    <w:rsid w:val="00F72AF5"/>
    <w:rsid w:val="00F750A7"/>
    <w:rsid w:val="00F92B08"/>
    <w:rsid w:val="00FA337D"/>
    <w:rsid w:val="00FA5396"/>
    <w:rsid w:val="00FE1AD3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C8C3"/>
  <w15:docId w15:val="{D98F7975-358E-4B53-9E6D-E392C9A0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317"/>
    <w:pPr>
      <w:keepNext/>
      <w:spacing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050AB"/>
    <w:pPr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327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0A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Odstavecseseznamem">
    <w:name w:val="List Paragraph"/>
    <w:basedOn w:val="Normln"/>
    <w:uiPriority w:val="34"/>
    <w:qFormat/>
    <w:rsid w:val="007707A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050AB"/>
    <w:pPr>
      <w:pBdr>
        <w:bottom w:val="single" w:sz="8" w:space="4" w:color="4F81BD" w:themeColor="accent1"/>
      </w:pBdr>
      <w:spacing w:before="60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05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F1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61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1C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C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CDC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EA6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ze">
    <w:name w:val="Revision"/>
    <w:hidden/>
    <w:uiPriority w:val="99"/>
    <w:semiHidden/>
    <w:rsid w:val="00FE1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91EC-9FBE-41FF-AA93-F05E6323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1969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RŠ</dc:creator>
  <cp:lastModifiedBy>Bouma Jiří</cp:lastModifiedBy>
  <cp:revision>5</cp:revision>
  <cp:lastPrinted>2021-08-27T07:39:00Z</cp:lastPrinted>
  <dcterms:created xsi:type="dcterms:W3CDTF">2023-09-04T07:10:00Z</dcterms:created>
  <dcterms:modified xsi:type="dcterms:W3CDTF">2023-09-04T07:40:00Z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-465729622</vt:i4>
  </property>
</Properties>
</file>