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F4" w:rsidRPr="00C77D2F" w:rsidRDefault="00BB25F4" w:rsidP="00894817">
      <w:pPr>
        <w:pStyle w:val="Nadpis3"/>
      </w:pPr>
      <w:r w:rsidRPr="00C77D2F">
        <w:t xml:space="preserve">Identifikace provozovny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6589"/>
      </w:tblGrid>
      <w:tr w:rsidR="00BB25F4" w:rsidRPr="00C77D2F">
        <w:tc>
          <w:tcPr>
            <w:tcW w:w="1631" w:type="pct"/>
          </w:tcPr>
          <w:p w:rsidR="00BB25F4" w:rsidRPr="00C77D2F" w:rsidRDefault="00BB25F4" w:rsidP="00894817">
            <w:r w:rsidRPr="00C77D2F">
              <w:t>Provozovatel:</w:t>
            </w:r>
          </w:p>
        </w:tc>
        <w:tc>
          <w:tcPr>
            <w:tcW w:w="3369" w:type="pct"/>
          </w:tcPr>
          <w:p w:rsidR="00BB25F4" w:rsidRPr="00C77D2F" w:rsidRDefault="00605C23" w:rsidP="00894817">
            <w:r w:rsidRPr="00C77D2F">
              <w:t xml:space="preserve">ČEPRO, a.s., sklad </w:t>
            </w:r>
            <w:r w:rsidR="002F57FA" w:rsidRPr="00C77D2F">
              <w:t>…….</w:t>
            </w:r>
          </w:p>
        </w:tc>
      </w:tr>
      <w:tr w:rsidR="00BB25F4" w:rsidRPr="00C77D2F">
        <w:tc>
          <w:tcPr>
            <w:tcW w:w="1631" w:type="pct"/>
          </w:tcPr>
          <w:p w:rsidR="00BB25F4" w:rsidRPr="00C77D2F" w:rsidRDefault="00BB25F4" w:rsidP="00894817">
            <w:r w:rsidRPr="00C77D2F">
              <w:t>Adresa:</w:t>
            </w:r>
          </w:p>
        </w:tc>
        <w:tc>
          <w:tcPr>
            <w:tcW w:w="3369" w:type="pct"/>
          </w:tcPr>
          <w:p w:rsidR="00BB25F4" w:rsidRPr="00C77D2F" w:rsidRDefault="002F57FA" w:rsidP="00894817">
            <w:r w:rsidRPr="00C77D2F">
              <w:t>……………………….</w:t>
            </w:r>
          </w:p>
        </w:tc>
      </w:tr>
      <w:tr w:rsidR="00BB25F4" w:rsidRPr="00C77D2F">
        <w:tc>
          <w:tcPr>
            <w:tcW w:w="1631" w:type="pct"/>
          </w:tcPr>
          <w:p w:rsidR="00BB25F4" w:rsidRPr="00C77D2F" w:rsidRDefault="00BB25F4" w:rsidP="00894817">
            <w:r w:rsidRPr="00C77D2F">
              <w:t>Oblast činnosti:</w:t>
            </w:r>
          </w:p>
        </w:tc>
        <w:tc>
          <w:tcPr>
            <w:tcW w:w="3369" w:type="pct"/>
          </w:tcPr>
          <w:p w:rsidR="00BB25F4" w:rsidRPr="00C77D2F" w:rsidRDefault="00BB25F4" w:rsidP="00894817"/>
        </w:tc>
      </w:tr>
      <w:tr w:rsidR="00BB25F4" w:rsidRPr="00C77D2F">
        <w:tc>
          <w:tcPr>
            <w:tcW w:w="1631" w:type="pct"/>
          </w:tcPr>
          <w:p w:rsidR="00BB25F4" w:rsidRPr="00C77D2F" w:rsidRDefault="00BB25F4" w:rsidP="00894817">
            <w:r w:rsidRPr="00C77D2F">
              <w:t>Vymezení činností: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>Výdej obědů zaměstnancům skladu</w:t>
            </w:r>
          </w:p>
        </w:tc>
      </w:tr>
      <w:tr w:rsidR="00BB25F4" w:rsidRPr="00C77D2F">
        <w:tc>
          <w:tcPr>
            <w:tcW w:w="1631" w:type="pct"/>
          </w:tcPr>
          <w:p w:rsidR="00BB25F4" w:rsidRPr="00C77D2F" w:rsidRDefault="00BB25F4" w:rsidP="00894817">
            <w:r w:rsidRPr="00C77D2F">
              <w:t xml:space="preserve">Průměrný objem </w:t>
            </w:r>
            <w:r w:rsidR="001352E1" w:rsidRPr="00C77D2F">
              <w:t>vydávaných hot</w:t>
            </w:r>
            <w:r w:rsidR="001352E1" w:rsidRPr="00C77D2F">
              <w:t>o</w:t>
            </w:r>
            <w:r w:rsidR="001352E1" w:rsidRPr="00C77D2F">
              <w:t xml:space="preserve">vých obědů </w:t>
            </w:r>
            <w:r w:rsidRPr="00C77D2F">
              <w:t>(počet porcí):</w:t>
            </w:r>
          </w:p>
        </w:tc>
        <w:tc>
          <w:tcPr>
            <w:tcW w:w="3369" w:type="pct"/>
          </w:tcPr>
          <w:p w:rsidR="00BB25F4" w:rsidRPr="00C77D2F" w:rsidRDefault="00605C23" w:rsidP="00894817">
            <w:r w:rsidRPr="00C77D2F">
              <w:t xml:space="preserve">Cca </w:t>
            </w:r>
            <w:proofErr w:type="gramStart"/>
            <w:r w:rsidR="002F57FA" w:rsidRPr="00C77D2F">
              <w:t>…..</w:t>
            </w:r>
            <w:r w:rsidRPr="00C77D2F">
              <w:t xml:space="preserve"> </w:t>
            </w:r>
            <w:r w:rsidR="001352E1" w:rsidRPr="00C77D2F">
              <w:t>hotových</w:t>
            </w:r>
            <w:proofErr w:type="gramEnd"/>
            <w:r w:rsidR="001352E1" w:rsidRPr="00C77D2F">
              <w:t xml:space="preserve"> </w:t>
            </w:r>
            <w:r w:rsidRPr="00C77D2F">
              <w:t>obědů</w:t>
            </w:r>
            <w:r w:rsidR="001352E1" w:rsidRPr="00C77D2F">
              <w:t xml:space="preserve"> denně</w:t>
            </w:r>
          </w:p>
        </w:tc>
      </w:tr>
      <w:tr w:rsidR="00BB25F4" w:rsidRPr="00C77D2F" w:rsidTr="00605C23">
        <w:trPr>
          <w:trHeight w:val="113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Sortiment:</w:t>
            </w:r>
          </w:p>
        </w:tc>
        <w:tc>
          <w:tcPr>
            <w:tcW w:w="3369" w:type="pct"/>
          </w:tcPr>
          <w:p w:rsidR="00BB25F4" w:rsidRPr="00C77D2F" w:rsidRDefault="001352E1" w:rsidP="00894817">
            <w:r w:rsidRPr="00C77D2F">
              <w:t>Hotová jídla</w:t>
            </w:r>
            <w:r w:rsidR="00BB25F4" w:rsidRPr="00C77D2F">
              <w:t xml:space="preserve"> </w:t>
            </w:r>
          </w:p>
        </w:tc>
      </w:tr>
      <w:tr w:rsidR="00BB25F4" w:rsidRPr="00C77D2F">
        <w:trPr>
          <w:trHeight w:val="85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Počet zaměstnanců</w:t>
            </w:r>
            <w:r w:rsidR="001352E1" w:rsidRPr="00C77D2F">
              <w:t xml:space="preserve"> určených pro výdej obědů</w:t>
            </w:r>
            <w:r w:rsidRPr="00C77D2F">
              <w:t>:</w:t>
            </w:r>
          </w:p>
        </w:tc>
        <w:tc>
          <w:tcPr>
            <w:tcW w:w="3369" w:type="pct"/>
          </w:tcPr>
          <w:p w:rsidR="00BB25F4" w:rsidRPr="00C77D2F" w:rsidRDefault="00605C23" w:rsidP="00894817">
            <w:r w:rsidRPr="00C77D2F">
              <w:t>1</w:t>
            </w:r>
            <w:r w:rsidR="001352E1" w:rsidRPr="00C77D2F">
              <w:t xml:space="preserve"> zaměstnanec</w:t>
            </w:r>
          </w:p>
        </w:tc>
      </w:tr>
    </w:tbl>
    <w:p w:rsidR="00BB25F4" w:rsidRPr="00C77D2F" w:rsidRDefault="00BB25F4" w:rsidP="00894817">
      <w:pPr>
        <w:pStyle w:val="Nadpis3"/>
      </w:pPr>
      <w:r w:rsidRPr="00C77D2F">
        <w:t>Přehled připravovaných a podávaných pokrmů / výrobků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6589"/>
      </w:tblGrid>
      <w:tr w:rsidR="00BB25F4" w:rsidRPr="00C77D2F" w:rsidTr="005D03C8">
        <w:trPr>
          <w:trHeight w:val="403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Skupiny pokrmů a jejich charakt</w:t>
            </w:r>
            <w:r w:rsidRPr="00C77D2F">
              <w:t>e</w:t>
            </w:r>
            <w:r w:rsidRPr="00C77D2F">
              <w:t>ristika: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>Teplá hotová jídla</w:t>
            </w:r>
          </w:p>
        </w:tc>
      </w:tr>
      <w:tr w:rsidR="00BB25F4" w:rsidRPr="00C77D2F">
        <w:trPr>
          <w:trHeight w:val="264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Určení výrobků:</w:t>
            </w:r>
          </w:p>
        </w:tc>
        <w:tc>
          <w:tcPr>
            <w:tcW w:w="3369" w:type="pct"/>
          </w:tcPr>
          <w:p w:rsidR="00BB25F4" w:rsidRPr="00C77D2F" w:rsidRDefault="005D03C8" w:rsidP="00894817">
            <w:pPr>
              <w:pStyle w:val="kurzva"/>
            </w:pPr>
            <w:r w:rsidRPr="00C77D2F">
              <w:t>Obědy pro zaměstnance skladu</w:t>
            </w:r>
          </w:p>
        </w:tc>
      </w:tr>
      <w:tr w:rsidR="00BB25F4" w:rsidRPr="00C77D2F">
        <w:trPr>
          <w:trHeight w:val="264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Používané rizikové suroviny: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>---</w:t>
            </w:r>
          </w:p>
        </w:tc>
      </w:tr>
      <w:tr w:rsidR="00BB25F4" w:rsidRPr="00C77D2F">
        <w:trPr>
          <w:trHeight w:val="158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Používané technologické p</w:t>
            </w:r>
            <w:r w:rsidRPr="00C77D2F">
              <w:t>o</w:t>
            </w:r>
            <w:r w:rsidRPr="00C77D2F">
              <w:t>stupy: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>Výdej hotových obědů</w:t>
            </w:r>
          </w:p>
        </w:tc>
      </w:tr>
      <w:tr w:rsidR="00BB25F4" w:rsidRPr="00C77D2F">
        <w:trPr>
          <w:trHeight w:val="158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Používaná technologická zař</w:t>
            </w:r>
            <w:r w:rsidRPr="00C77D2F">
              <w:t>í</w:t>
            </w:r>
            <w:r w:rsidRPr="00C77D2F">
              <w:t>zení na tepelné zpracování a uchovávání: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>T</w:t>
            </w:r>
            <w:r w:rsidR="00BB25F4" w:rsidRPr="00C77D2F">
              <w:t>eplý výdejní pult s vodní lázní (výdej)</w:t>
            </w:r>
            <w:r w:rsidRPr="00C77D2F">
              <w:t>, mikrovlnná trouba</w:t>
            </w:r>
            <w:r w:rsidR="001E2EF3" w:rsidRPr="00C77D2F">
              <w:t>, chl</w:t>
            </w:r>
            <w:r w:rsidR="001E2EF3" w:rsidRPr="00C77D2F">
              <w:t>a</w:t>
            </w:r>
            <w:r w:rsidR="001E2EF3" w:rsidRPr="00C77D2F">
              <w:t>dicí a mrazicí zařízení, fritovací hrnec</w:t>
            </w:r>
          </w:p>
        </w:tc>
      </w:tr>
      <w:tr w:rsidR="00BB25F4" w:rsidRPr="00C77D2F">
        <w:trPr>
          <w:trHeight w:val="158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Dodavatelé používaných p</w:t>
            </w:r>
            <w:r w:rsidRPr="00C77D2F">
              <w:t>o</w:t>
            </w:r>
            <w:r w:rsidRPr="00C77D2F">
              <w:t>travin: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 xml:space="preserve">Dodavatel hotových obědů </w:t>
            </w:r>
            <w:r w:rsidR="001E2EF3" w:rsidRPr="00C77D2F">
              <w:t>–</w:t>
            </w:r>
            <w:r w:rsidRPr="00C77D2F">
              <w:t xml:space="preserve"> </w:t>
            </w:r>
            <w:r w:rsidR="002F57FA" w:rsidRPr="00C77D2F">
              <w:rPr>
                <w:color w:val="FF0000"/>
              </w:rPr>
              <w:t>………………….</w:t>
            </w:r>
          </w:p>
        </w:tc>
      </w:tr>
      <w:tr w:rsidR="00BB25F4" w:rsidRPr="00C77D2F">
        <w:trPr>
          <w:trHeight w:val="158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Způsob použití, je-li jiný než přímá konzumace ve strav</w:t>
            </w:r>
            <w:r w:rsidRPr="00C77D2F">
              <w:t>o</w:t>
            </w:r>
            <w:r w:rsidRPr="00C77D2F">
              <w:t>vacím zařízení:</w:t>
            </w:r>
          </w:p>
        </w:tc>
        <w:tc>
          <w:tcPr>
            <w:tcW w:w="3369" w:type="pct"/>
          </w:tcPr>
          <w:p w:rsidR="00A1275B" w:rsidRPr="00C77D2F" w:rsidRDefault="00BB25F4" w:rsidP="00894817">
            <w:r w:rsidRPr="00C77D2F">
              <w:t>Pouze konzumace na místě</w:t>
            </w:r>
          </w:p>
        </w:tc>
      </w:tr>
      <w:tr w:rsidR="00BB25F4" w:rsidRPr="00C77D2F">
        <w:trPr>
          <w:trHeight w:val="158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Doba spotřeby, skladovací podmí</w:t>
            </w:r>
            <w:r w:rsidRPr="00C77D2F">
              <w:t>n</w:t>
            </w:r>
            <w:r w:rsidRPr="00C77D2F">
              <w:t>ky:</w:t>
            </w:r>
          </w:p>
        </w:tc>
        <w:tc>
          <w:tcPr>
            <w:tcW w:w="3369" w:type="pct"/>
          </w:tcPr>
          <w:p w:rsidR="00BB25F4" w:rsidRPr="00C77D2F" w:rsidRDefault="005D03C8" w:rsidP="00894817">
            <w:r w:rsidRPr="00C77D2F">
              <w:t>Výdej obědů max. 4 hodiny od jejich dodávky</w:t>
            </w:r>
          </w:p>
        </w:tc>
      </w:tr>
      <w:tr w:rsidR="00BB25F4" w:rsidRPr="00C77D2F">
        <w:trPr>
          <w:trHeight w:val="158"/>
        </w:trPr>
        <w:tc>
          <w:tcPr>
            <w:tcW w:w="1631" w:type="pct"/>
          </w:tcPr>
          <w:p w:rsidR="00BB25F4" w:rsidRPr="00C77D2F" w:rsidRDefault="00BB25F4" w:rsidP="00894817">
            <w:r w:rsidRPr="00C77D2F">
              <w:t>Expedice (výdej):</w:t>
            </w:r>
          </w:p>
        </w:tc>
        <w:tc>
          <w:tcPr>
            <w:tcW w:w="3369" w:type="pct"/>
          </w:tcPr>
          <w:p w:rsidR="00BB25F4" w:rsidRPr="00C77D2F" w:rsidRDefault="00BB25F4" w:rsidP="00894817">
            <w:r w:rsidRPr="00C77D2F">
              <w:t xml:space="preserve">Teplá hotová </w:t>
            </w:r>
            <w:r w:rsidR="005D03C8" w:rsidRPr="00C77D2F">
              <w:t xml:space="preserve">jídla se vydávají od </w:t>
            </w:r>
            <w:r w:rsidR="005D03C8" w:rsidRPr="00C77D2F">
              <w:rPr>
                <w:color w:val="FF0000"/>
              </w:rPr>
              <w:t>11,00 do 13</w:t>
            </w:r>
            <w:r w:rsidRPr="00C77D2F">
              <w:rPr>
                <w:color w:val="FF0000"/>
              </w:rPr>
              <w:t>,00 hodin</w:t>
            </w:r>
            <w:r w:rsidRPr="00C77D2F">
              <w:t>, výdej z teplého pultu (</w:t>
            </w:r>
            <w:proofErr w:type="spellStart"/>
            <w:r w:rsidRPr="00C77D2F">
              <w:t>režon</w:t>
            </w:r>
            <w:proofErr w:type="spellEnd"/>
            <w:r w:rsidRPr="00C77D2F">
              <w:t xml:space="preserve"> s vodní lázní);</w:t>
            </w:r>
          </w:p>
        </w:tc>
      </w:tr>
    </w:tbl>
    <w:p w:rsidR="00BB25F4" w:rsidRPr="00C77D2F" w:rsidRDefault="00BB25F4" w:rsidP="00894817">
      <w:pPr>
        <w:pStyle w:val="Nadpis3"/>
      </w:pPr>
      <w:r w:rsidRPr="00C77D2F">
        <w:t>Přehled možných kritických kontrolních bodů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526"/>
        <w:gridCol w:w="1396"/>
        <w:gridCol w:w="1506"/>
        <w:gridCol w:w="1351"/>
        <w:gridCol w:w="1461"/>
        <w:gridCol w:w="1164"/>
      </w:tblGrid>
      <w:tr w:rsidR="00BB25F4" w:rsidRPr="00C77D2F" w:rsidTr="008068EA">
        <w:trPr>
          <w:tblHeader/>
        </w:trPr>
        <w:tc>
          <w:tcPr>
            <w:tcW w:w="703" w:type="pct"/>
          </w:tcPr>
          <w:p w:rsidR="00BB25F4" w:rsidRPr="00C77D2F" w:rsidRDefault="00BB25F4" w:rsidP="00894817">
            <w:r w:rsidRPr="00C77D2F">
              <w:t>Výrobní op</w:t>
            </w:r>
            <w:r w:rsidRPr="00C77D2F">
              <w:t>e</w:t>
            </w:r>
            <w:r w:rsidRPr="00C77D2F">
              <w:t>race</w:t>
            </w:r>
          </w:p>
        </w:tc>
        <w:tc>
          <w:tcPr>
            <w:tcW w:w="780" w:type="pct"/>
          </w:tcPr>
          <w:p w:rsidR="00BB25F4" w:rsidRPr="00C77D2F" w:rsidRDefault="00BB25F4" w:rsidP="00894817">
            <w:r w:rsidRPr="00C77D2F">
              <w:t>Sledovaný znak</w:t>
            </w:r>
          </w:p>
        </w:tc>
        <w:tc>
          <w:tcPr>
            <w:tcW w:w="714" w:type="pct"/>
          </w:tcPr>
          <w:p w:rsidR="00BB25F4" w:rsidRPr="00C77D2F" w:rsidRDefault="00BB25F4" w:rsidP="00894817">
            <w:r w:rsidRPr="00C77D2F">
              <w:t>Kritické meze</w:t>
            </w:r>
          </w:p>
        </w:tc>
        <w:tc>
          <w:tcPr>
            <w:tcW w:w="770" w:type="pct"/>
          </w:tcPr>
          <w:p w:rsidR="00BB25F4" w:rsidRPr="00C77D2F" w:rsidRDefault="00BB25F4" w:rsidP="00894817">
            <w:r w:rsidRPr="00C77D2F">
              <w:t>Postup sled</w:t>
            </w:r>
            <w:r w:rsidRPr="00C77D2F">
              <w:t>o</w:t>
            </w:r>
            <w:r w:rsidRPr="00C77D2F">
              <w:t>vání</w:t>
            </w:r>
          </w:p>
        </w:tc>
        <w:tc>
          <w:tcPr>
            <w:tcW w:w="691" w:type="pct"/>
          </w:tcPr>
          <w:p w:rsidR="00BB25F4" w:rsidRPr="00C77D2F" w:rsidRDefault="00BB25F4" w:rsidP="00894817">
            <w:r w:rsidRPr="00C77D2F">
              <w:t>Frekvence sledování</w:t>
            </w:r>
          </w:p>
        </w:tc>
        <w:tc>
          <w:tcPr>
            <w:tcW w:w="747" w:type="pct"/>
          </w:tcPr>
          <w:p w:rsidR="00BB25F4" w:rsidRPr="00C77D2F" w:rsidRDefault="00BB25F4" w:rsidP="00894817">
            <w:r w:rsidRPr="00C77D2F">
              <w:t>Nápravná opa</w:t>
            </w:r>
            <w:r w:rsidRPr="00C77D2F">
              <w:t>t</w:t>
            </w:r>
            <w:r w:rsidRPr="00C77D2F">
              <w:t>ření</w:t>
            </w:r>
          </w:p>
        </w:tc>
        <w:tc>
          <w:tcPr>
            <w:tcW w:w="596" w:type="pct"/>
          </w:tcPr>
          <w:p w:rsidR="00BB25F4" w:rsidRPr="00C77D2F" w:rsidRDefault="00BB25F4" w:rsidP="00894817">
            <w:r w:rsidRPr="00C77D2F">
              <w:t>Postup / Záznam</w:t>
            </w:r>
          </w:p>
        </w:tc>
      </w:tr>
      <w:tr w:rsidR="00BB25F4" w:rsidRPr="00C77D2F" w:rsidTr="008068EA">
        <w:tc>
          <w:tcPr>
            <w:tcW w:w="703" w:type="pct"/>
          </w:tcPr>
          <w:p w:rsidR="00BB25F4" w:rsidRPr="00A56BD2" w:rsidRDefault="00BB25F4" w:rsidP="00894817">
            <w:r w:rsidRPr="00A56BD2">
              <w:t>Výdej</w:t>
            </w:r>
          </w:p>
        </w:tc>
        <w:tc>
          <w:tcPr>
            <w:tcW w:w="780" w:type="pct"/>
          </w:tcPr>
          <w:p w:rsidR="00BB25F4" w:rsidRPr="00A56BD2" w:rsidRDefault="00BB25F4" w:rsidP="00894817">
            <w:r w:rsidRPr="00A56BD2">
              <w:t>Teplota pokrmů při výdeji</w:t>
            </w:r>
          </w:p>
          <w:p w:rsidR="00BB25F4" w:rsidRPr="00A56BD2" w:rsidRDefault="00BB25F4" w:rsidP="00894817"/>
          <w:p w:rsidR="00BB25F4" w:rsidRPr="00A56BD2" w:rsidRDefault="00BB25F4" w:rsidP="00894817">
            <w:r w:rsidRPr="00A56BD2">
              <w:t>Smyslové znaky</w:t>
            </w:r>
          </w:p>
        </w:tc>
        <w:tc>
          <w:tcPr>
            <w:tcW w:w="714" w:type="pct"/>
          </w:tcPr>
          <w:p w:rsidR="00BB25F4" w:rsidRPr="00A56BD2" w:rsidRDefault="008068EA" w:rsidP="00894817">
            <w:r w:rsidRPr="00A56BD2">
              <w:t>Teplota +</w:t>
            </w:r>
            <w:r w:rsidR="00FE36CD" w:rsidRPr="00A56BD2">
              <w:t>64</w:t>
            </w:r>
            <w:r w:rsidR="00BB25F4" w:rsidRPr="00A56BD2">
              <w:t>°C a nižší</w:t>
            </w:r>
          </w:p>
          <w:p w:rsidR="00BB25F4" w:rsidRPr="00A56BD2" w:rsidRDefault="00BB25F4" w:rsidP="00894817"/>
          <w:p w:rsidR="00BB25F4" w:rsidRPr="00A56BD2" w:rsidRDefault="00BB25F4" w:rsidP="00894817"/>
        </w:tc>
        <w:tc>
          <w:tcPr>
            <w:tcW w:w="770" w:type="pct"/>
          </w:tcPr>
          <w:p w:rsidR="00BB25F4" w:rsidRPr="00A56BD2" w:rsidRDefault="00BB25F4" w:rsidP="00894817">
            <w:r w:rsidRPr="00A56BD2">
              <w:t>Měření teploty</w:t>
            </w:r>
          </w:p>
          <w:p w:rsidR="00BB25F4" w:rsidRPr="00A56BD2" w:rsidRDefault="00BB25F4" w:rsidP="00894817"/>
          <w:p w:rsidR="008068EA" w:rsidRDefault="008068EA" w:rsidP="00894817"/>
          <w:p w:rsidR="00BB25F4" w:rsidRPr="00A56BD2" w:rsidRDefault="00BB25F4" w:rsidP="00894817">
            <w:r w:rsidRPr="00A56BD2">
              <w:t>Zraková kontr</w:t>
            </w:r>
            <w:r w:rsidRPr="00A56BD2">
              <w:t>o</w:t>
            </w:r>
            <w:r w:rsidRPr="00A56BD2">
              <w:t>la</w:t>
            </w:r>
          </w:p>
        </w:tc>
        <w:tc>
          <w:tcPr>
            <w:tcW w:w="691" w:type="pct"/>
          </w:tcPr>
          <w:p w:rsidR="00BB25F4" w:rsidRPr="00A56BD2" w:rsidRDefault="00BB25F4" w:rsidP="00894817">
            <w:r w:rsidRPr="00A56BD2">
              <w:t>Jednou za výdej (např. ke konci výd</w:t>
            </w:r>
            <w:r w:rsidRPr="00A56BD2">
              <w:t>e</w:t>
            </w:r>
            <w:r w:rsidRPr="00A56BD2">
              <w:t>je)</w:t>
            </w:r>
          </w:p>
          <w:p w:rsidR="00BB25F4" w:rsidRPr="00A56BD2" w:rsidRDefault="00BB25F4" w:rsidP="00894817">
            <w:r w:rsidRPr="00A56BD2">
              <w:t>Průběžně</w:t>
            </w:r>
          </w:p>
        </w:tc>
        <w:tc>
          <w:tcPr>
            <w:tcW w:w="747" w:type="pct"/>
          </w:tcPr>
          <w:p w:rsidR="00BB25F4" w:rsidRPr="00A56BD2" w:rsidRDefault="00BB25F4" w:rsidP="00894817">
            <w:r w:rsidRPr="00A56BD2">
              <w:t>Urychlený výdej</w:t>
            </w:r>
          </w:p>
          <w:p w:rsidR="00BB25F4" w:rsidRPr="00A56BD2" w:rsidRDefault="00BB25F4" w:rsidP="00894817">
            <w:r w:rsidRPr="00A56BD2">
              <w:t>Ohřev na př</w:t>
            </w:r>
            <w:r w:rsidRPr="00A56BD2">
              <w:t>e</w:t>
            </w:r>
            <w:r w:rsidR="00A56BD2">
              <w:t>d</w:t>
            </w:r>
            <w:r w:rsidRPr="00A56BD2">
              <w:t>epsanou te</w:t>
            </w:r>
            <w:r w:rsidRPr="00A56BD2">
              <w:t>p</w:t>
            </w:r>
            <w:r w:rsidRPr="00A56BD2">
              <w:t>lotu</w:t>
            </w:r>
          </w:p>
          <w:p w:rsidR="00BB25F4" w:rsidRPr="00A56BD2" w:rsidRDefault="00BB25F4" w:rsidP="00894817">
            <w:r w:rsidRPr="00A56BD2">
              <w:t>Vyřazení z ob</w:t>
            </w:r>
            <w:r w:rsidRPr="00A56BD2">
              <w:t>ě</w:t>
            </w:r>
            <w:r w:rsidRPr="00A56BD2">
              <w:t>hu</w:t>
            </w:r>
          </w:p>
        </w:tc>
        <w:tc>
          <w:tcPr>
            <w:tcW w:w="596" w:type="pct"/>
          </w:tcPr>
          <w:p w:rsidR="00BB25F4" w:rsidRPr="00A56BD2" w:rsidRDefault="00BB25F4" w:rsidP="00894817">
            <w:r w:rsidRPr="00A56BD2">
              <w:t>Záznam teploty</w:t>
            </w:r>
          </w:p>
          <w:p w:rsidR="00BB25F4" w:rsidRPr="00A56BD2" w:rsidRDefault="00BB25F4" w:rsidP="00894817">
            <w:r w:rsidRPr="00A56BD2">
              <w:t>Záznam o vyřazení z oběhu</w:t>
            </w:r>
          </w:p>
        </w:tc>
      </w:tr>
      <w:tr w:rsidR="00BB25F4" w:rsidRPr="00C77D2F" w:rsidTr="008068EA">
        <w:tc>
          <w:tcPr>
            <w:tcW w:w="703" w:type="pct"/>
          </w:tcPr>
          <w:p w:rsidR="00BB25F4" w:rsidRPr="00A56BD2" w:rsidRDefault="00BB25F4" w:rsidP="00894817">
            <w:r w:rsidRPr="00A56BD2">
              <w:t>Připravenost provozu</w:t>
            </w:r>
          </w:p>
        </w:tc>
        <w:tc>
          <w:tcPr>
            <w:tcW w:w="780" w:type="pct"/>
          </w:tcPr>
          <w:p w:rsidR="00BB25F4" w:rsidRPr="00A56BD2" w:rsidRDefault="00BB25F4" w:rsidP="00894817">
            <w:r w:rsidRPr="00A56BD2">
              <w:t>Stav provozu před započetím práce (nebo na konci směny)</w:t>
            </w:r>
          </w:p>
        </w:tc>
        <w:tc>
          <w:tcPr>
            <w:tcW w:w="714" w:type="pct"/>
          </w:tcPr>
          <w:p w:rsidR="00BB25F4" w:rsidRPr="00A56BD2" w:rsidRDefault="00BB25F4" w:rsidP="00894817">
            <w:r w:rsidRPr="00A56BD2">
              <w:t>Stav provozu (čistota viz</w:t>
            </w:r>
            <w:r w:rsidRPr="00A56BD2">
              <w:t>u</w:t>
            </w:r>
            <w:r w:rsidRPr="00A56BD2">
              <w:t>álně, příto</w:t>
            </w:r>
            <w:r w:rsidRPr="00A56BD2">
              <w:t>m</w:t>
            </w:r>
            <w:r w:rsidRPr="00A56BD2">
              <w:t xml:space="preserve">nost cizích předmětů, zbytky </w:t>
            </w:r>
            <w:proofErr w:type="gramStart"/>
            <w:r w:rsidRPr="00A56BD2">
              <w:t>pok</w:t>
            </w:r>
            <w:r w:rsidRPr="00A56BD2">
              <w:t>r</w:t>
            </w:r>
            <w:r w:rsidRPr="00A56BD2">
              <w:t>mů...)</w:t>
            </w:r>
            <w:proofErr w:type="gramEnd"/>
          </w:p>
        </w:tc>
        <w:tc>
          <w:tcPr>
            <w:tcW w:w="770" w:type="pct"/>
          </w:tcPr>
          <w:p w:rsidR="00BB25F4" w:rsidRPr="00A56BD2" w:rsidRDefault="00BB25F4" w:rsidP="00894817">
            <w:r w:rsidRPr="00A56BD2">
              <w:t>Smyslové p</w:t>
            </w:r>
            <w:r w:rsidRPr="00A56BD2">
              <w:t>o</w:t>
            </w:r>
            <w:r w:rsidRPr="00A56BD2">
              <w:t>souzení</w:t>
            </w:r>
          </w:p>
        </w:tc>
        <w:tc>
          <w:tcPr>
            <w:tcW w:w="691" w:type="pct"/>
          </w:tcPr>
          <w:p w:rsidR="00BB25F4" w:rsidRPr="00A56BD2" w:rsidRDefault="00BB25F4" w:rsidP="00894817">
            <w:r w:rsidRPr="00A56BD2">
              <w:t>Jednou za směnu (zač</w:t>
            </w:r>
            <w:r w:rsidRPr="00A56BD2">
              <w:t>á</w:t>
            </w:r>
            <w:r w:rsidRPr="00A56BD2">
              <w:t>tek nebo konec)</w:t>
            </w:r>
          </w:p>
        </w:tc>
        <w:tc>
          <w:tcPr>
            <w:tcW w:w="747" w:type="pct"/>
          </w:tcPr>
          <w:p w:rsidR="00BB25F4" w:rsidRPr="00A56BD2" w:rsidRDefault="00BB25F4" w:rsidP="00894817">
            <w:r w:rsidRPr="00A56BD2">
              <w:t>Provedení úkl</w:t>
            </w:r>
            <w:r w:rsidRPr="00A56BD2">
              <w:t>i</w:t>
            </w:r>
            <w:r w:rsidRPr="00A56BD2">
              <w:t>du, případně sanitace</w:t>
            </w:r>
          </w:p>
        </w:tc>
        <w:tc>
          <w:tcPr>
            <w:tcW w:w="596" w:type="pct"/>
          </w:tcPr>
          <w:p w:rsidR="00BB25F4" w:rsidRPr="00A56BD2" w:rsidRDefault="00BB25F4" w:rsidP="00894817">
            <w:r w:rsidRPr="00A56BD2">
              <w:t>Záznam o provedené sanitaci</w:t>
            </w:r>
          </w:p>
        </w:tc>
      </w:tr>
    </w:tbl>
    <w:p w:rsidR="00AF5589" w:rsidRPr="00C77D2F" w:rsidRDefault="001E2EF3" w:rsidP="00894817">
      <w:pPr>
        <w:pStyle w:val="Nadpis3"/>
      </w:pPr>
      <w:r w:rsidRPr="00C77D2F">
        <w:t>Dispoziční uspořádání výdejny</w:t>
      </w:r>
    </w:p>
    <w:p w:rsidR="001E2EF3" w:rsidRPr="00C77D2F" w:rsidRDefault="005622DC" w:rsidP="00894817">
      <w:r w:rsidRPr="00C77D2F">
        <w:t>Přípravna a v</w:t>
      </w:r>
      <w:r w:rsidR="001E2EF3" w:rsidRPr="00C77D2F">
        <w:t>ýdejna dovážených pokrmů</w:t>
      </w:r>
    </w:p>
    <w:p w:rsidR="001E2EF3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Způsob větrání – přirozeně okny</w:t>
      </w:r>
    </w:p>
    <w:p w:rsidR="005622DC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Čistitelnost podlah – snadno čistitelná podlaha (linoleum, keramická dlažba, …)</w:t>
      </w:r>
    </w:p>
    <w:p w:rsidR="005622DC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Čistitelnost stěn – okolo pracovních ploch, zdravotních instalací (keramický obklad, omyvatelný nátěr, …)</w:t>
      </w:r>
    </w:p>
    <w:p w:rsidR="005622DC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Osazení zdravotních instalací včetně rozlišení dřez – umyvadlo a rozepsání využití (mytí nádobí, omývání surovin)</w:t>
      </w:r>
    </w:p>
    <w:p w:rsidR="00CC583D" w:rsidRPr="00C77D2F" w:rsidRDefault="009F67C6" w:rsidP="00894817">
      <w:pPr>
        <w:pStyle w:val="Odstavecseseznamem"/>
        <w:numPr>
          <w:ilvl w:val="0"/>
          <w:numId w:val="34"/>
        </w:numPr>
      </w:pPr>
      <w:bookmarkStart w:id="0" w:name="_GoBack"/>
      <w:bookmarkEnd w:id="0"/>
      <w:r w:rsidRPr="00C77D2F">
        <w:t>Rozepsat pracovní úseky včetně technologického vybavení (např. mytí provozního nádobí – osazen dřez na nádobí, pracovní plocha, úložná plocha</w:t>
      </w:r>
      <w:r w:rsidRPr="00A56BD2">
        <w:rPr>
          <w:lang w:val="en-US"/>
        </w:rPr>
        <w:t>;</w:t>
      </w:r>
      <w:r w:rsidRPr="00C77D2F">
        <w:t xml:space="preserve"> mytí stolního porcelánu – osazen dřez nebo myčka, pracovní </w:t>
      </w:r>
      <w:r w:rsidRPr="00C77D2F">
        <w:lastRenderedPageBreak/>
        <w:t>plocha, úložná plocha</w:t>
      </w:r>
      <w:r w:rsidRPr="00A56BD2">
        <w:rPr>
          <w:lang w:val="en-US"/>
        </w:rPr>
        <w:t xml:space="preserve">; </w:t>
      </w:r>
      <w:r w:rsidRPr="00C77D2F">
        <w:t>varný úsek – fritéza, mikrovlnná trouba, sporák, pracovní plocha, úložné regály,</w:t>
      </w:r>
      <w:r w:rsidRPr="00A56BD2">
        <w:rPr>
          <w:lang w:val="en-US"/>
        </w:rPr>
        <w:t xml:space="preserve"> </w:t>
      </w:r>
      <w:proofErr w:type="spellStart"/>
      <w:r w:rsidRPr="00A56BD2">
        <w:rPr>
          <w:lang w:val="en-US"/>
        </w:rPr>
        <w:t>termoporty</w:t>
      </w:r>
      <w:proofErr w:type="spellEnd"/>
      <w:r w:rsidRPr="00A56BD2">
        <w:rPr>
          <w:lang w:val="en-US"/>
        </w:rPr>
        <w:t>)</w:t>
      </w:r>
    </w:p>
    <w:p w:rsidR="005622DC" w:rsidRPr="00C77D2F" w:rsidRDefault="005622DC" w:rsidP="00894817">
      <w:r w:rsidRPr="00C77D2F">
        <w:t>Úklidová komora</w:t>
      </w:r>
    </w:p>
    <w:p w:rsidR="005622DC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Způsob větrání – přirozeně okny</w:t>
      </w:r>
    </w:p>
    <w:p w:rsidR="005622DC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Čistitelnost podlah – snadno čistitelná podlaha (linoleum, keramická dlažba, …)</w:t>
      </w:r>
    </w:p>
    <w:p w:rsidR="005622DC" w:rsidRPr="00C77D2F" w:rsidRDefault="005622DC" w:rsidP="00894817">
      <w:pPr>
        <w:pStyle w:val="Odstavecseseznamem"/>
        <w:numPr>
          <w:ilvl w:val="0"/>
          <w:numId w:val="34"/>
        </w:numPr>
      </w:pPr>
      <w:r w:rsidRPr="00C77D2F">
        <w:t>Čistitelnost stěn – okolo pracovních ploch, zdravotních instalací (keramický obklad, omyvatelný nátěr, …)</w:t>
      </w:r>
    </w:p>
    <w:p w:rsidR="005622DC" w:rsidRPr="00C77D2F" w:rsidRDefault="009F67C6" w:rsidP="00894817">
      <w:pPr>
        <w:pStyle w:val="Odstavecseseznamem"/>
        <w:numPr>
          <w:ilvl w:val="0"/>
          <w:numId w:val="34"/>
        </w:numPr>
      </w:pPr>
      <w:r w:rsidRPr="00C77D2F">
        <w:t>Osazení zdravotních instalací</w:t>
      </w:r>
      <w:r w:rsidR="00F845AD" w:rsidRPr="00C77D2F">
        <w:t xml:space="preserve"> </w:t>
      </w:r>
      <w:r w:rsidRPr="00C77D2F">
        <w:t>– umyvadlo</w:t>
      </w:r>
    </w:p>
    <w:p w:rsidR="009F67C6" w:rsidRPr="00C77D2F" w:rsidRDefault="009F67C6" w:rsidP="00894817">
      <w:pPr>
        <w:pStyle w:val="Odstavecseseznamem"/>
        <w:numPr>
          <w:ilvl w:val="0"/>
          <w:numId w:val="34"/>
        </w:numPr>
      </w:pPr>
      <w:r w:rsidRPr="00C77D2F">
        <w:t>Uložení úklidových prostředků</w:t>
      </w:r>
    </w:p>
    <w:p w:rsidR="005622DC" w:rsidRPr="00C77D2F" w:rsidRDefault="009F67C6" w:rsidP="00894817">
      <w:r w:rsidRPr="00C77D2F">
        <w:t>Š</w:t>
      </w:r>
      <w:r w:rsidR="00CC583D" w:rsidRPr="00C77D2F">
        <w:t>atna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Způsob větrání – přirozeně okny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Čistitelnost podlah – snadno čistitelná podlaha (linoleum, keramická dlažba, …)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Čistitelnost stěn – okolo pracovních ploch, zdravotních instalací (keramický obklad, omyvatelný nátěr, …)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Osazení zdravotních instalací</w:t>
      </w:r>
      <w:r w:rsidR="00F845AD" w:rsidRPr="00C77D2F">
        <w:t xml:space="preserve"> </w:t>
      </w:r>
      <w:r w:rsidRPr="00C77D2F">
        <w:t>–</w:t>
      </w:r>
      <w:r w:rsidR="009F67C6" w:rsidRPr="00C77D2F">
        <w:t xml:space="preserve"> umyvadlo</w:t>
      </w:r>
    </w:p>
    <w:p w:rsidR="00CC583D" w:rsidRPr="00C77D2F" w:rsidRDefault="00CC583D" w:rsidP="00894817">
      <w:r w:rsidRPr="00C77D2F">
        <w:t>WC</w:t>
      </w:r>
      <w:r w:rsidR="009F67C6" w:rsidRPr="00C77D2F">
        <w:t xml:space="preserve"> pro zaměstnance výdeje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Způsob větrání – přirozeně okny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Čistitelnost podlah – snadno čistitelná podlaha (linoleum, keramická dlažba, …)</w:t>
      </w:r>
    </w:p>
    <w:p w:rsidR="00CC583D" w:rsidRPr="00C77D2F" w:rsidRDefault="00CC583D" w:rsidP="00894817">
      <w:pPr>
        <w:pStyle w:val="Odstavecseseznamem"/>
        <w:numPr>
          <w:ilvl w:val="0"/>
          <w:numId w:val="34"/>
        </w:numPr>
      </w:pPr>
      <w:r w:rsidRPr="00C77D2F">
        <w:t>Čistitelnost stěn – okolo pracovních ploch, zdravotních instalací (keramický obklad, omyvatelný nátěr, …)</w:t>
      </w:r>
    </w:p>
    <w:p w:rsidR="00CC583D" w:rsidRPr="00C77D2F" w:rsidRDefault="009F67C6" w:rsidP="00894817">
      <w:pPr>
        <w:pStyle w:val="Odstavecseseznamem"/>
        <w:numPr>
          <w:ilvl w:val="0"/>
          <w:numId w:val="34"/>
        </w:numPr>
      </w:pPr>
      <w:r w:rsidRPr="00C77D2F">
        <w:t>Osazení zdravotních instalací</w:t>
      </w:r>
      <w:r w:rsidR="00F845AD" w:rsidRPr="00C77D2F">
        <w:t xml:space="preserve"> </w:t>
      </w:r>
      <w:r w:rsidRPr="00C77D2F">
        <w:t>– umyvadlo</w:t>
      </w:r>
    </w:p>
    <w:p w:rsidR="00AF5589" w:rsidRPr="00C77D2F" w:rsidRDefault="00AF5589" w:rsidP="00894817">
      <w:pPr>
        <w:pStyle w:val="Nadpis3"/>
      </w:pPr>
      <w:r w:rsidRPr="00C77D2F">
        <w:t>Vymezení činnosti odpovědnosti provozovatele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  <w:gridCol w:w="2509"/>
        <w:gridCol w:w="2330"/>
      </w:tblGrid>
      <w:tr w:rsidR="00AF5589" w:rsidRPr="00C77D2F">
        <w:trPr>
          <w:trHeight w:val="252"/>
        </w:trPr>
        <w:tc>
          <w:tcPr>
            <w:tcW w:w="5000" w:type="pct"/>
            <w:gridSpan w:val="3"/>
          </w:tcPr>
          <w:p w:rsidR="00AF5589" w:rsidRPr="00C77D2F" w:rsidRDefault="00AF5589" w:rsidP="00894817">
            <w:r w:rsidRPr="00C77D2F">
              <w:t>Název provozovny:</w:t>
            </w:r>
            <w:r w:rsidR="009A61C1" w:rsidRPr="00C77D2F">
              <w:t xml:space="preserve">   ČEPRO, a.s., sklad </w:t>
            </w:r>
            <w:r w:rsidR="00D751E5" w:rsidRPr="00C77D2F">
              <w:t>…….</w:t>
            </w:r>
          </w:p>
        </w:tc>
      </w:tr>
      <w:tr w:rsidR="00AF5589" w:rsidRPr="00C77D2F">
        <w:trPr>
          <w:trHeight w:val="252"/>
        </w:trPr>
        <w:tc>
          <w:tcPr>
            <w:tcW w:w="5000" w:type="pct"/>
            <w:gridSpan w:val="3"/>
          </w:tcPr>
          <w:p w:rsidR="00AF5589" w:rsidRPr="00C77D2F" w:rsidRDefault="00AF5589" w:rsidP="00894817">
            <w:r w:rsidRPr="00C77D2F">
              <w:t xml:space="preserve">Ulice, </w:t>
            </w:r>
            <w:proofErr w:type="gramStart"/>
            <w:r w:rsidRPr="00C77D2F">
              <w:t>č.p.</w:t>
            </w:r>
            <w:proofErr w:type="gramEnd"/>
            <w:r w:rsidRPr="00C77D2F">
              <w:t>:</w:t>
            </w:r>
            <w:r w:rsidR="009A61C1" w:rsidRPr="00C77D2F">
              <w:t xml:space="preserve"> </w:t>
            </w:r>
            <w:r w:rsidR="00D751E5" w:rsidRPr="00C77D2F">
              <w:rPr>
                <w:color w:val="FF0000"/>
              </w:rPr>
              <w:t>………………</w:t>
            </w:r>
          </w:p>
        </w:tc>
      </w:tr>
      <w:tr w:rsidR="00AF5589" w:rsidRPr="00C77D2F">
        <w:trPr>
          <w:trHeight w:val="252"/>
        </w:trPr>
        <w:tc>
          <w:tcPr>
            <w:tcW w:w="3818" w:type="pct"/>
            <w:gridSpan w:val="2"/>
          </w:tcPr>
          <w:p w:rsidR="00AF5589" w:rsidRPr="00C77D2F" w:rsidRDefault="00AF5589" w:rsidP="00894817">
            <w:r w:rsidRPr="00C77D2F">
              <w:t>Město:</w:t>
            </w:r>
            <w:r w:rsidR="00A56BD2">
              <w:t xml:space="preserve"> </w:t>
            </w:r>
            <w:r w:rsidR="00D751E5" w:rsidRPr="00C77D2F">
              <w:rPr>
                <w:color w:val="FF0000"/>
              </w:rPr>
              <w:t>…………</w:t>
            </w:r>
          </w:p>
        </w:tc>
        <w:tc>
          <w:tcPr>
            <w:tcW w:w="1182" w:type="pct"/>
          </w:tcPr>
          <w:p w:rsidR="00AF5589" w:rsidRPr="00C77D2F" w:rsidRDefault="00AF5589" w:rsidP="00894817">
            <w:r w:rsidRPr="00C77D2F">
              <w:t>PSČ:</w:t>
            </w:r>
            <w:r w:rsidR="00D751E5" w:rsidRPr="00C77D2F">
              <w:t xml:space="preserve"> </w:t>
            </w:r>
            <w:r w:rsidR="00D751E5" w:rsidRPr="00C77D2F">
              <w:rPr>
                <w:color w:val="FF0000"/>
              </w:rPr>
              <w:t>………</w:t>
            </w:r>
          </w:p>
        </w:tc>
      </w:tr>
      <w:tr w:rsidR="00AF5589" w:rsidRPr="00C77D2F">
        <w:trPr>
          <w:trHeight w:val="252"/>
        </w:trPr>
        <w:tc>
          <w:tcPr>
            <w:tcW w:w="5000" w:type="pct"/>
            <w:gridSpan w:val="3"/>
          </w:tcPr>
          <w:p w:rsidR="00AF5589" w:rsidRPr="00C77D2F" w:rsidRDefault="00AF5589" w:rsidP="00894817">
            <w:r w:rsidRPr="00C77D2F">
              <w:t>Provozovatel:</w:t>
            </w:r>
            <w:r w:rsidR="00A56BD2">
              <w:t xml:space="preserve"> </w:t>
            </w:r>
            <w:r w:rsidR="009A61C1" w:rsidRPr="00C77D2F">
              <w:t>ČEPRO, a.s.</w:t>
            </w:r>
          </w:p>
        </w:tc>
      </w:tr>
      <w:tr w:rsidR="00AF5589" w:rsidRPr="00C77D2F">
        <w:trPr>
          <w:trHeight w:val="252"/>
        </w:trPr>
        <w:tc>
          <w:tcPr>
            <w:tcW w:w="2545" w:type="pct"/>
          </w:tcPr>
          <w:p w:rsidR="00AF5589" w:rsidRPr="00C77D2F" w:rsidRDefault="00AF5589" w:rsidP="00894817">
            <w:r w:rsidRPr="00C77D2F">
              <w:t>Kontaktní osoba:</w:t>
            </w:r>
            <w:r w:rsidR="00A56BD2">
              <w:t xml:space="preserve"> </w:t>
            </w:r>
            <w:r w:rsidR="00D751E5" w:rsidRPr="00C77D2F">
              <w:t>…………………</w:t>
            </w:r>
            <w:r w:rsidR="009A61C1" w:rsidRPr="00C77D2F">
              <w:t>, vedoucí skladu</w:t>
            </w:r>
          </w:p>
        </w:tc>
        <w:tc>
          <w:tcPr>
            <w:tcW w:w="2455" w:type="pct"/>
            <w:gridSpan w:val="2"/>
          </w:tcPr>
          <w:p w:rsidR="00AF5589" w:rsidRPr="00C77D2F" w:rsidRDefault="00AF5589" w:rsidP="00894817">
            <w:r w:rsidRPr="00C77D2F">
              <w:t>DIČ:</w:t>
            </w:r>
          </w:p>
          <w:p w:rsidR="00AF5589" w:rsidRPr="00C77D2F" w:rsidRDefault="00AF5589" w:rsidP="00894817">
            <w:r w:rsidRPr="00C77D2F">
              <w:t>IČ</w:t>
            </w:r>
            <w:r w:rsidR="00A56BD2">
              <w:t>O</w:t>
            </w:r>
            <w:r w:rsidRPr="00C77D2F">
              <w:t>:</w:t>
            </w:r>
          </w:p>
        </w:tc>
      </w:tr>
      <w:tr w:rsidR="00AF5589" w:rsidRPr="00C77D2F">
        <w:trPr>
          <w:trHeight w:val="252"/>
        </w:trPr>
        <w:tc>
          <w:tcPr>
            <w:tcW w:w="2545" w:type="pct"/>
          </w:tcPr>
          <w:p w:rsidR="00AF5589" w:rsidRPr="00C77D2F" w:rsidRDefault="00AF5589" w:rsidP="00894817">
            <w:r w:rsidRPr="00C77D2F">
              <w:t>Telefon:</w:t>
            </w:r>
            <w:r w:rsidR="00A56BD2">
              <w:t xml:space="preserve"> </w:t>
            </w:r>
            <w:r w:rsidR="00D751E5" w:rsidRPr="00C77D2F">
              <w:rPr>
                <w:color w:val="FF0000"/>
              </w:rPr>
              <w:t>………………</w:t>
            </w:r>
          </w:p>
        </w:tc>
        <w:tc>
          <w:tcPr>
            <w:tcW w:w="2455" w:type="pct"/>
            <w:gridSpan w:val="2"/>
          </w:tcPr>
          <w:p w:rsidR="00AF5589" w:rsidRPr="00C77D2F" w:rsidRDefault="00AF5589" w:rsidP="00894817">
            <w:r w:rsidRPr="00C77D2F">
              <w:t>e-mail:</w:t>
            </w:r>
            <w:r w:rsidR="00A56BD2">
              <w:t xml:space="preserve"> </w:t>
            </w:r>
            <w:r w:rsidR="00D751E5" w:rsidRPr="00C77D2F">
              <w:t>………………</w:t>
            </w:r>
            <w:proofErr w:type="gramStart"/>
            <w:r w:rsidR="00D751E5" w:rsidRPr="00C77D2F">
              <w:t>…..</w:t>
            </w:r>
            <w:r w:rsidR="009A61C1" w:rsidRPr="00C77D2F">
              <w:t>@ceproas</w:t>
            </w:r>
            <w:proofErr w:type="gramEnd"/>
            <w:r w:rsidR="009A61C1" w:rsidRPr="00C77D2F">
              <w:t>.cz</w:t>
            </w:r>
            <w:r w:rsidRPr="00C77D2F">
              <w:t xml:space="preserve"> </w:t>
            </w:r>
          </w:p>
        </w:tc>
      </w:tr>
      <w:tr w:rsidR="00AF5589" w:rsidRPr="00C77D2F">
        <w:trPr>
          <w:trHeight w:val="252"/>
        </w:trPr>
        <w:tc>
          <w:tcPr>
            <w:tcW w:w="5000" w:type="pct"/>
            <w:gridSpan w:val="3"/>
          </w:tcPr>
          <w:p w:rsidR="00AF5589" w:rsidRPr="00C77D2F" w:rsidRDefault="00AF5589" w:rsidP="00894817">
            <w:r w:rsidRPr="00C77D2F">
              <w:t>Počet zaměstnanců:</w:t>
            </w:r>
            <w:r w:rsidR="009A61C1" w:rsidRPr="00C77D2F">
              <w:t xml:space="preserve">   1 zaměstnanec určený pro výdej obědů</w:t>
            </w:r>
          </w:p>
        </w:tc>
      </w:tr>
      <w:tr w:rsidR="00AF5589" w:rsidRPr="00C77D2F">
        <w:trPr>
          <w:trHeight w:val="252"/>
        </w:trPr>
        <w:tc>
          <w:tcPr>
            <w:tcW w:w="5000" w:type="pct"/>
            <w:gridSpan w:val="3"/>
          </w:tcPr>
          <w:p w:rsidR="00AF5589" w:rsidRPr="00C77D2F" w:rsidRDefault="00AF5589" w:rsidP="00894817">
            <w:r w:rsidRPr="00C77D2F">
              <w:t xml:space="preserve">Pracovník / pracovníci </w:t>
            </w:r>
            <w:proofErr w:type="gramStart"/>
            <w:r w:rsidRPr="00C77D2F">
              <w:t>zodpovědný(í) za</w:t>
            </w:r>
            <w:proofErr w:type="gramEnd"/>
            <w:r w:rsidRPr="00C77D2F">
              <w:t xml:space="preserve"> systém kritických bodů:</w:t>
            </w:r>
            <w:r w:rsidR="00A56BD2">
              <w:t xml:space="preserve"> </w:t>
            </w:r>
            <w:r w:rsidR="00D751E5" w:rsidRPr="00C77D2F">
              <w:rPr>
                <w:color w:val="FF0000"/>
              </w:rPr>
              <w:t>…………………….</w:t>
            </w:r>
            <w:r w:rsidR="001E2EF3" w:rsidRPr="00C77D2F">
              <w:rPr>
                <w:color w:val="FF0000"/>
              </w:rPr>
              <w:t>, vedoucí skl</w:t>
            </w:r>
            <w:r w:rsidR="001E2EF3" w:rsidRPr="00C77D2F">
              <w:rPr>
                <w:color w:val="FF0000"/>
              </w:rPr>
              <w:t>a</w:t>
            </w:r>
            <w:r w:rsidR="001E2EF3" w:rsidRPr="00C77D2F">
              <w:rPr>
                <w:color w:val="FF0000"/>
              </w:rPr>
              <w:t>du</w:t>
            </w:r>
          </w:p>
        </w:tc>
      </w:tr>
    </w:tbl>
    <w:p w:rsidR="00AF5589" w:rsidRPr="00A56BD2" w:rsidRDefault="00AF5589" w:rsidP="00894817">
      <w:pPr>
        <w:pStyle w:val="Nadpis3"/>
      </w:pPr>
      <w:r w:rsidRPr="00A56BD2">
        <w:t>Typ stravovací služby (rozsah činnosti)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352E1" w:rsidRPr="00C77D2F" w:rsidTr="009D4EC1">
        <w:tc>
          <w:tcPr>
            <w:tcW w:w="5000" w:type="pct"/>
            <w:shd w:val="clear" w:color="auto" w:fill="FFFFFF"/>
          </w:tcPr>
          <w:p w:rsidR="001352E1" w:rsidRPr="00C77D2F" w:rsidRDefault="001352E1" w:rsidP="00894817">
            <w:r w:rsidRPr="00C77D2F">
              <w:t>Typ (rozsah činnosti)</w:t>
            </w:r>
          </w:p>
          <w:p w:rsidR="00F845AD" w:rsidRPr="00C77D2F" w:rsidRDefault="00F845AD" w:rsidP="00894817"/>
        </w:tc>
      </w:tr>
      <w:tr w:rsidR="001352E1" w:rsidRPr="00C77D2F" w:rsidTr="009D4EC1">
        <w:tc>
          <w:tcPr>
            <w:tcW w:w="5000" w:type="pct"/>
          </w:tcPr>
          <w:p w:rsidR="001352E1" w:rsidRPr="00C77D2F" w:rsidRDefault="001352E1" w:rsidP="00894817">
            <w:r w:rsidRPr="00C77D2F">
              <w:t>Výdej hotových obědů</w:t>
            </w:r>
          </w:p>
        </w:tc>
      </w:tr>
      <w:tr w:rsidR="003A0BD4" w:rsidRPr="00C77D2F" w:rsidTr="009D4EC1">
        <w:tc>
          <w:tcPr>
            <w:tcW w:w="5000" w:type="pct"/>
          </w:tcPr>
          <w:p w:rsidR="003A0BD4" w:rsidRPr="00C77D2F" w:rsidRDefault="003A0BD4" w:rsidP="00894817">
            <w:r w:rsidRPr="00C77D2F">
              <w:t>Příprava z polotovarů</w:t>
            </w:r>
          </w:p>
        </w:tc>
      </w:tr>
    </w:tbl>
    <w:p w:rsidR="00AF5589" w:rsidRPr="00C77D2F" w:rsidRDefault="00AF5589" w:rsidP="00894817">
      <w:pPr>
        <w:pStyle w:val="Nadpis3"/>
      </w:pPr>
      <w:r w:rsidRPr="00C77D2F">
        <w:t>Specifikace výrobku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468"/>
      </w:tblGrid>
      <w:tr w:rsidR="003A0BD4" w:rsidRPr="00C77D2F" w:rsidTr="003A0BD4">
        <w:tc>
          <w:tcPr>
            <w:tcW w:w="1154" w:type="pct"/>
          </w:tcPr>
          <w:p w:rsidR="003A0BD4" w:rsidRPr="00C77D2F" w:rsidRDefault="003A0BD4" w:rsidP="00894817">
            <w:r w:rsidRPr="00C77D2F">
              <w:t>Druh pokrmů:</w:t>
            </w:r>
          </w:p>
        </w:tc>
        <w:tc>
          <w:tcPr>
            <w:tcW w:w="3846" w:type="pct"/>
          </w:tcPr>
          <w:p w:rsidR="003A0BD4" w:rsidRPr="00C77D2F" w:rsidRDefault="003A0BD4" w:rsidP="00894817">
            <w:r w:rsidRPr="00C77D2F">
              <w:t xml:space="preserve">Jakým způsobem je zajištěna zdravotní nezávadnost </w:t>
            </w:r>
          </w:p>
        </w:tc>
      </w:tr>
      <w:tr w:rsidR="003A0BD4" w:rsidRPr="00C77D2F" w:rsidTr="003A0BD4">
        <w:tc>
          <w:tcPr>
            <w:tcW w:w="1154" w:type="pct"/>
          </w:tcPr>
          <w:p w:rsidR="003A0BD4" w:rsidRPr="00C77D2F" w:rsidRDefault="003A0BD4" w:rsidP="00894817">
            <w:r w:rsidRPr="00C77D2F">
              <w:t>Teplé pokrmy</w:t>
            </w:r>
          </w:p>
        </w:tc>
        <w:tc>
          <w:tcPr>
            <w:tcW w:w="3846" w:type="pct"/>
          </w:tcPr>
          <w:p w:rsidR="003A0BD4" w:rsidRPr="00C77D2F" w:rsidRDefault="003A0BD4" w:rsidP="00894817">
            <w:r w:rsidRPr="00C77D2F">
              <w:t>Udržování předepsané teploty vydávaných pokrmů.</w:t>
            </w:r>
          </w:p>
        </w:tc>
      </w:tr>
      <w:tr w:rsidR="003A0BD4" w:rsidRPr="00C77D2F" w:rsidTr="003A0BD4">
        <w:tc>
          <w:tcPr>
            <w:tcW w:w="1154" w:type="pct"/>
          </w:tcPr>
          <w:p w:rsidR="003A0BD4" w:rsidRPr="00C77D2F" w:rsidRDefault="003A0BD4" w:rsidP="00894817">
            <w:r w:rsidRPr="00C77D2F">
              <w:t>Pokrmy smažené ve fritéze</w:t>
            </w:r>
          </w:p>
        </w:tc>
        <w:tc>
          <w:tcPr>
            <w:tcW w:w="3846" w:type="pct"/>
          </w:tcPr>
          <w:p w:rsidR="003A0BD4" w:rsidRPr="00C77D2F" w:rsidRDefault="003A0BD4" w:rsidP="00894817">
            <w:r w:rsidRPr="00C77D2F">
              <w:t>Udržování nepřerušeného chladírenského řetězce (až po uvádění pok</w:t>
            </w:r>
            <w:r w:rsidRPr="00C77D2F">
              <w:t>r</w:t>
            </w:r>
            <w:r w:rsidRPr="00C77D2F">
              <w:t>mů do oběhu).</w:t>
            </w:r>
          </w:p>
          <w:p w:rsidR="003A0BD4" w:rsidRPr="00C77D2F" w:rsidRDefault="003A0BD4" w:rsidP="00894817">
            <w:r w:rsidRPr="00C77D2F">
              <w:t>Dostatečné tepelné opracování (doba působení teploty musí zajistit zdravotní nez</w:t>
            </w:r>
            <w:r w:rsidRPr="00C77D2F">
              <w:t>á</w:t>
            </w:r>
            <w:r w:rsidRPr="00C77D2F">
              <w:t>vadnost pokrmu).</w:t>
            </w:r>
          </w:p>
        </w:tc>
      </w:tr>
    </w:tbl>
    <w:p w:rsidR="00AF5589" w:rsidRPr="00A56BD2" w:rsidRDefault="00AF5589" w:rsidP="00894817">
      <w:pPr>
        <w:pStyle w:val="Nadpis3"/>
      </w:pPr>
      <w:r w:rsidRPr="00A56BD2">
        <w:t>Popis technologických postupů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7086"/>
      </w:tblGrid>
      <w:tr w:rsidR="009D4EC1" w:rsidRPr="00C77D2F" w:rsidTr="003A0BD4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EC1" w:rsidRPr="00C77D2F" w:rsidRDefault="009D4EC1" w:rsidP="00894817">
            <w:r w:rsidRPr="00C77D2F">
              <w:br w:type="page"/>
              <w:t>Krok</w:t>
            </w:r>
          </w:p>
          <w:p w:rsidR="009D4EC1" w:rsidRPr="00C77D2F" w:rsidRDefault="009D4EC1" w:rsidP="00894817">
            <w:r w:rsidRPr="00C77D2F">
              <w:t>(název výrobní operace)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EC1" w:rsidRPr="00C77D2F" w:rsidRDefault="009D4EC1" w:rsidP="00894817">
            <w:r w:rsidRPr="00C77D2F">
              <w:t>Teplé pokrmy</w:t>
            </w:r>
          </w:p>
        </w:tc>
      </w:tr>
      <w:tr w:rsidR="003A0BD4" w:rsidRPr="00C77D2F" w:rsidTr="003A0BD4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D4" w:rsidRPr="00C77D2F" w:rsidRDefault="003A0BD4" w:rsidP="008D5C29">
            <w:pPr>
              <w:pStyle w:val="tabulka"/>
              <w:rPr>
                <w:rFonts w:ascii="Franklin Gothic Book" w:hAnsi="Franklin Gothic Book"/>
              </w:rPr>
            </w:pPr>
            <w:r w:rsidRPr="00C77D2F">
              <w:rPr>
                <w:rFonts w:ascii="Franklin Gothic Book" w:hAnsi="Franklin Gothic Book"/>
              </w:rPr>
              <w:t>Skladování polotovarů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D4" w:rsidRPr="00C77D2F" w:rsidRDefault="003A0BD4" w:rsidP="00894817">
            <w:pPr>
              <w:rPr>
                <w:color w:val="FF0000"/>
              </w:rPr>
            </w:pPr>
            <w:r w:rsidRPr="00C77D2F">
              <w:t>Skladování v chladicím a mrazicím zařízení.</w:t>
            </w:r>
            <w:r w:rsidR="001335DC" w:rsidRPr="00C77D2F">
              <w:t xml:space="preserve"> </w:t>
            </w:r>
            <w:r w:rsidR="001335DC" w:rsidRPr="00C77D2F">
              <w:rPr>
                <w:color w:val="FF0000"/>
              </w:rPr>
              <w:t>– pokud je prováděno</w:t>
            </w:r>
          </w:p>
        </w:tc>
      </w:tr>
      <w:tr w:rsidR="003A0BD4" w:rsidRPr="00C77D2F" w:rsidTr="003A0BD4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D4" w:rsidRPr="00C77D2F" w:rsidRDefault="003A0BD4" w:rsidP="008D5C29">
            <w:pPr>
              <w:pStyle w:val="tabulka"/>
              <w:rPr>
                <w:rFonts w:ascii="Franklin Gothic Book" w:hAnsi="Franklin Gothic Book"/>
              </w:rPr>
            </w:pPr>
            <w:r w:rsidRPr="00C77D2F">
              <w:rPr>
                <w:rFonts w:ascii="Franklin Gothic Book" w:hAnsi="Franklin Gothic Book"/>
              </w:rPr>
              <w:t>Příprava a výroba pokrmů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D4" w:rsidRPr="00C77D2F" w:rsidRDefault="003A0BD4" w:rsidP="00894817">
            <w:r w:rsidRPr="00C77D2F">
              <w:t>Tepelná úprava polotovarů typu smažený sýr, hranolky</w:t>
            </w:r>
            <w:r w:rsidR="002F57FA" w:rsidRPr="00C77D2F">
              <w:t xml:space="preserve"> – </w:t>
            </w:r>
            <w:r w:rsidR="002F57FA" w:rsidRPr="00C77D2F">
              <w:rPr>
                <w:color w:val="FF0000"/>
              </w:rPr>
              <w:t>podle sk</w:t>
            </w:r>
            <w:r w:rsidR="002F57FA" w:rsidRPr="00C77D2F">
              <w:rPr>
                <w:color w:val="FF0000"/>
              </w:rPr>
              <w:t>u</w:t>
            </w:r>
            <w:r w:rsidR="002F57FA" w:rsidRPr="00C77D2F">
              <w:rPr>
                <w:color w:val="FF0000"/>
              </w:rPr>
              <w:t>tečnosti</w:t>
            </w:r>
          </w:p>
        </w:tc>
      </w:tr>
      <w:tr w:rsidR="009D4EC1" w:rsidRPr="00C77D2F" w:rsidTr="003A0BD4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1" w:rsidRPr="00C77D2F" w:rsidRDefault="009D4EC1" w:rsidP="008D5C29">
            <w:pPr>
              <w:pStyle w:val="tabulka"/>
              <w:rPr>
                <w:rFonts w:ascii="Franklin Gothic Book" w:hAnsi="Franklin Gothic Book"/>
              </w:rPr>
            </w:pPr>
            <w:r w:rsidRPr="00C77D2F">
              <w:rPr>
                <w:rFonts w:ascii="Franklin Gothic Book" w:hAnsi="Franklin Gothic Book"/>
              </w:rPr>
              <w:t>Úchova před výdejem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1" w:rsidRPr="00C77D2F" w:rsidRDefault="009D4EC1" w:rsidP="00894817">
            <w:r w:rsidRPr="00C77D2F">
              <w:t>Uchovávání hotových jídel v</w:t>
            </w:r>
            <w:r w:rsidR="00E868CF" w:rsidRPr="00C77D2F">
              <w:t> přepravních obalech (várnice, boxy</w:t>
            </w:r>
            <w:r w:rsidR="002F57FA" w:rsidRPr="00C77D2F">
              <w:t>, pa</w:t>
            </w:r>
            <w:r w:rsidR="002F57FA" w:rsidRPr="00C77D2F">
              <w:t>r</w:t>
            </w:r>
            <w:r w:rsidR="002F57FA" w:rsidRPr="00C77D2F">
              <w:t>ní lázeň</w:t>
            </w:r>
            <w:r w:rsidR="00E868CF" w:rsidRPr="00C77D2F">
              <w:t>)</w:t>
            </w:r>
          </w:p>
        </w:tc>
      </w:tr>
      <w:tr w:rsidR="009D4EC1" w:rsidRPr="00C77D2F" w:rsidTr="003A0BD4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1" w:rsidRPr="00C77D2F" w:rsidRDefault="009D4EC1" w:rsidP="008D5C29">
            <w:pPr>
              <w:pStyle w:val="tabulka"/>
              <w:rPr>
                <w:rFonts w:ascii="Franklin Gothic Book" w:hAnsi="Franklin Gothic Book"/>
              </w:rPr>
            </w:pPr>
            <w:r w:rsidRPr="00C77D2F">
              <w:rPr>
                <w:rFonts w:ascii="Franklin Gothic Book" w:hAnsi="Franklin Gothic Book"/>
              </w:rPr>
              <w:t>Konečná úprava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1" w:rsidRPr="00C77D2F" w:rsidRDefault="00E868CF" w:rsidP="00894817">
            <w:r w:rsidRPr="00C77D2F">
              <w:t>Kompletace hotových jídel z přepravních obalů</w:t>
            </w:r>
          </w:p>
        </w:tc>
      </w:tr>
      <w:tr w:rsidR="009D4EC1" w:rsidRPr="00C77D2F" w:rsidTr="003A0BD4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1" w:rsidRPr="00C77D2F" w:rsidRDefault="00E868CF" w:rsidP="008D5C29">
            <w:pPr>
              <w:pStyle w:val="tabulka"/>
              <w:rPr>
                <w:rFonts w:ascii="Franklin Gothic Book" w:hAnsi="Franklin Gothic Book"/>
              </w:rPr>
            </w:pPr>
            <w:r w:rsidRPr="00C77D2F">
              <w:rPr>
                <w:rFonts w:ascii="Franklin Gothic Book" w:hAnsi="Franklin Gothic Book"/>
              </w:rPr>
              <w:t>Výdej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1" w:rsidRPr="00C77D2F" w:rsidRDefault="00E868CF" w:rsidP="00894817">
            <w:r w:rsidRPr="00C77D2F">
              <w:t>Výdej hotových jídel zaměstnancům skladu</w:t>
            </w:r>
          </w:p>
        </w:tc>
      </w:tr>
    </w:tbl>
    <w:p w:rsidR="00AF5589" w:rsidRPr="00C77D2F" w:rsidRDefault="00AF5589" w:rsidP="00894817"/>
    <w:p w:rsidR="00836489" w:rsidRPr="00C77D2F" w:rsidRDefault="00836489" w:rsidP="00894817">
      <w:pPr>
        <w:pStyle w:val="Nadpis3"/>
      </w:pPr>
      <w:r w:rsidRPr="00C77D2F">
        <w:lastRenderedPageBreak/>
        <w:t>Popis provozované činnosti</w:t>
      </w:r>
    </w:p>
    <w:p w:rsidR="00836489" w:rsidRPr="00C77D2F" w:rsidRDefault="00836489" w:rsidP="00894817">
      <w:pPr>
        <w:pStyle w:val="Odstavecseseznamem"/>
        <w:numPr>
          <w:ilvl w:val="0"/>
          <w:numId w:val="34"/>
        </w:numPr>
      </w:pPr>
      <w:r w:rsidRPr="00C77D2F">
        <w:t xml:space="preserve">Jídla jsou odebírána od firmy </w:t>
      </w:r>
      <w:proofErr w:type="spellStart"/>
      <w:r w:rsidRPr="00A56BD2">
        <w:rPr>
          <w:color w:val="FF0000"/>
        </w:rPr>
        <w:t>xxx</w:t>
      </w:r>
      <w:proofErr w:type="spellEnd"/>
    </w:p>
    <w:p w:rsidR="00836489" w:rsidRPr="00C77D2F" w:rsidRDefault="00836489" w:rsidP="00894817">
      <w:pPr>
        <w:pStyle w:val="Odstavecseseznamem"/>
        <w:numPr>
          <w:ilvl w:val="0"/>
          <w:numId w:val="34"/>
        </w:numPr>
      </w:pPr>
      <w:r w:rsidRPr="00C77D2F">
        <w:t xml:space="preserve">Jídla </w:t>
      </w:r>
      <w:r w:rsidR="001335DC" w:rsidRPr="00C77D2F">
        <w:t xml:space="preserve">jsou přivezena </w:t>
      </w:r>
      <w:r w:rsidRPr="00C77D2F">
        <w:t>na provozovnu v přepravních obalech (</w:t>
      </w:r>
      <w:r w:rsidR="001335DC" w:rsidRPr="00A56BD2">
        <w:rPr>
          <w:color w:val="FF0000"/>
        </w:rPr>
        <w:t>dodavatelskou firmou, nebo zaměstnancem ve služebním vozidle</w:t>
      </w:r>
      <w:r w:rsidRPr="00C77D2F">
        <w:t>)</w:t>
      </w:r>
    </w:p>
    <w:p w:rsidR="002F57FA" w:rsidRPr="00C77D2F" w:rsidRDefault="002F57FA" w:rsidP="00894817">
      <w:pPr>
        <w:pStyle w:val="Odstavecseseznamem"/>
        <w:numPr>
          <w:ilvl w:val="0"/>
          <w:numId w:val="34"/>
        </w:numPr>
      </w:pPr>
      <w:r w:rsidRPr="00C77D2F">
        <w:t xml:space="preserve">Jídla jsou na provozovnu přivezena v </w:t>
      </w:r>
      <w:r w:rsidRPr="00A56BD2">
        <w:rPr>
          <w:color w:val="FF0000"/>
        </w:rPr>
        <w:t>…… hod.</w:t>
      </w:r>
    </w:p>
    <w:p w:rsidR="00836489" w:rsidRPr="00C77D2F" w:rsidRDefault="002F57FA" w:rsidP="00894817">
      <w:pPr>
        <w:pStyle w:val="Odstavecseseznamem"/>
        <w:numPr>
          <w:ilvl w:val="0"/>
          <w:numId w:val="34"/>
        </w:numPr>
      </w:pPr>
      <w:r w:rsidRPr="00C77D2F">
        <w:t>Výdej probíhá od …… do …</w:t>
      </w:r>
      <w:proofErr w:type="gramStart"/>
      <w:r w:rsidRPr="00C77D2F">
        <w:t>…</w:t>
      </w:r>
      <w:proofErr w:type="gramEnd"/>
      <w:r w:rsidRPr="00C77D2F">
        <w:t xml:space="preserve">.  </w:t>
      </w:r>
      <w:proofErr w:type="gramStart"/>
      <w:r w:rsidRPr="00C77D2F">
        <w:t>hod.</w:t>
      </w:r>
      <w:proofErr w:type="gramEnd"/>
    </w:p>
    <w:p w:rsidR="00022766" w:rsidRPr="00A56BD2" w:rsidRDefault="002F57FA" w:rsidP="00894817">
      <w:pPr>
        <w:pStyle w:val="Odstavecseseznamem"/>
        <w:numPr>
          <w:ilvl w:val="0"/>
          <w:numId w:val="34"/>
        </w:numPr>
        <w:rPr>
          <w:color w:val="FF0000"/>
        </w:rPr>
      </w:pPr>
      <w:r w:rsidRPr="00C77D2F">
        <w:t xml:space="preserve">Ve výdejně se vydávají se pouze hotová jídla (příp. </w:t>
      </w:r>
      <w:r w:rsidR="00022766" w:rsidRPr="00C77D2F">
        <w:t>Ve výdejně probíhá i dokončení pol</w:t>
      </w:r>
      <w:r w:rsidR="00022766" w:rsidRPr="00C77D2F">
        <w:t>o</w:t>
      </w:r>
      <w:r w:rsidR="00022766" w:rsidRPr="00C77D2F">
        <w:t>tovarů</w:t>
      </w:r>
      <w:r w:rsidRPr="00C77D2F">
        <w:t>)</w:t>
      </w:r>
      <w:r w:rsidR="001335DC" w:rsidRPr="00C77D2F">
        <w:t xml:space="preserve"> – </w:t>
      </w:r>
      <w:r w:rsidR="001335DC" w:rsidRPr="00A56BD2">
        <w:rPr>
          <w:color w:val="FF0000"/>
        </w:rPr>
        <w:t>uvést dle skutečnosti</w:t>
      </w:r>
      <w:r w:rsidR="00022766" w:rsidRPr="00A56BD2">
        <w:rPr>
          <w:color w:val="FF0000"/>
        </w:rPr>
        <w:t xml:space="preserve"> </w:t>
      </w:r>
    </w:p>
    <w:p w:rsidR="00836489" w:rsidRPr="00C77D2F" w:rsidRDefault="002F57FA" w:rsidP="00894817">
      <w:pPr>
        <w:pStyle w:val="Odstavecseseznamem"/>
        <w:numPr>
          <w:ilvl w:val="0"/>
          <w:numId w:val="34"/>
        </w:numPr>
      </w:pPr>
      <w:r w:rsidRPr="00C77D2F">
        <w:t>Jídla jsou vydávaná podle předem provedené objednávky</w:t>
      </w:r>
    </w:p>
    <w:p w:rsidR="00836489" w:rsidRPr="00C77D2F" w:rsidRDefault="002F57FA" w:rsidP="00894817">
      <w:pPr>
        <w:pStyle w:val="Odstavecseseznamem"/>
        <w:numPr>
          <w:ilvl w:val="0"/>
          <w:numId w:val="34"/>
        </w:numPr>
      </w:pPr>
      <w:r w:rsidRPr="00C77D2F">
        <w:t>Nakládání s případnými zbytky (</w:t>
      </w:r>
      <w:r w:rsidR="00836489" w:rsidRPr="00C77D2F">
        <w:t>Pokud jsou zbytky, co se s nimi dělá – odváží je zpět ta dodavatelská fi</w:t>
      </w:r>
      <w:r w:rsidR="00836489" w:rsidRPr="00C77D2F">
        <w:t>r</w:t>
      </w:r>
      <w:r w:rsidR="00836489" w:rsidRPr="00C77D2F">
        <w:t>ma, v čem se to uchovává, nebo se to odváží do kafilerie, …</w:t>
      </w:r>
      <w:r w:rsidRPr="00C77D2F">
        <w:t>)</w:t>
      </w:r>
      <w:r w:rsidR="001335DC" w:rsidRPr="00C77D2F">
        <w:t xml:space="preserve"> – </w:t>
      </w:r>
      <w:r w:rsidR="001335DC" w:rsidRPr="00A56BD2">
        <w:rPr>
          <w:color w:val="FF0000"/>
        </w:rPr>
        <w:t>uvést dle skutečnosti</w:t>
      </w:r>
    </w:p>
    <w:p w:rsidR="00F879EF" w:rsidRPr="00C77D2F" w:rsidRDefault="00AF5589" w:rsidP="00894817">
      <w:pPr>
        <w:pStyle w:val="Nadpis3"/>
      </w:pPr>
      <w:r w:rsidRPr="00A56BD2">
        <w:br w:type="page"/>
      </w:r>
      <w:r w:rsidR="00F879EF" w:rsidRPr="00C77D2F">
        <w:lastRenderedPageBreak/>
        <w:t>Analýza nebezpečí</w:t>
      </w: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38"/>
        <w:gridCol w:w="2601"/>
        <w:gridCol w:w="2553"/>
        <w:gridCol w:w="2692"/>
      </w:tblGrid>
      <w:tr w:rsidR="007F15EC" w:rsidRPr="00C77D2F" w:rsidTr="007F15EC">
        <w:trPr>
          <w:tblHeader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5EC" w:rsidRPr="00C77D2F" w:rsidRDefault="007F15EC" w:rsidP="00894817">
            <w:r w:rsidRPr="00C77D2F">
              <w:t>Krok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5EC" w:rsidRPr="00C77D2F" w:rsidRDefault="007F15EC" w:rsidP="00894817">
            <w:r w:rsidRPr="00C77D2F">
              <w:t>Nebezpečí –</w:t>
            </w:r>
          </w:p>
          <w:p w:rsidR="007F15EC" w:rsidRPr="00C77D2F" w:rsidRDefault="007F15EC" w:rsidP="00894817">
            <w:r w:rsidRPr="00C77D2F">
              <w:t>co se může stát špa</w:t>
            </w:r>
            <w:r w:rsidRPr="00C77D2F">
              <w:t>t</w:t>
            </w:r>
            <w:r w:rsidRPr="00C77D2F">
              <w:t>ně?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5EC" w:rsidRPr="00C77D2F" w:rsidRDefault="007F15EC" w:rsidP="00894817">
            <w:r w:rsidRPr="00C77D2F">
              <w:t>Co provádíte, aby se chyba nestala?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5EC" w:rsidRPr="00C77D2F" w:rsidRDefault="007F15EC" w:rsidP="00894817">
            <w:r w:rsidRPr="00C77D2F">
              <w:t>Způsob zajištění dodrž</w:t>
            </w:r>
            <w:r w:rsidRPr="00C77D2F">
              <w:t>e</w:t>
            </w:r>
            <w:r w:rsidRPr="00C77D2F">
              <w:t>ní postupu</w:t>
            </w:r>
          </w:p>
        </w:tc>
      </w:tr>
      <w:tr w:rsidR="00831A5A" w:rsidRPr="00C77D2F" w:rsidTr="007F15EC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A" w:rsidRPr="00C77D2F" w:rsidRDefault="00831A5A" w:rsidP="00894817">
            <w:r w:rsidRPr="00C77D2F">
              <w:t>Příprava a výroba p</w:t>
            </w:r>
            <w:r w:rsidRPr="00C77D2F">
              <w:t>o</w:t>
            </w:r>
            <w:r w:rsidRPr="00C77D2F">
              <w:t>krmů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A" w:rsidRPr="00C77D2F" w:rsidRDefault="00831A5A" w:rsidP="00894817">
            <w:r w:rsidRPr="00C77D2F">
              <w:t>Kontaminace pokrmu, popř. suroviny</w:t>
            </w:r>
          </w:p>
          <w:p w:rsidR="00831A5A" w:rsidRPr="00C77D2F" w:rsidRDefault="00831A5A" w:rsidP="00894817">
            <w:r w:rsidRPr="00C77D2F">
              <w:t>(např.: mikroorganismy, chemickými látkami, cizími předměty apod.)</w:t>
            </w:r>
          </w:p>
          <w:p w:rsidR="00831A5A" w:rsidRPr="00C77D2F" w:rsidRDefault="00831A5A" w:rsidP="00894817">
            <w:r w:rsidRPr="00C77D2F">
              <w:t>v důsledku např.: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nedodržení technologického postupu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nesprávného zacházení před výrobou pokrmu (např. suroviny leží déle než 4 hodiny v teple)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přepalování používaných smaž</w:t>
            </w:r>
            <w:r w:rsidRPr="00C77D2F">
              <w:t>í</w:t>
            </w:r>
            <w:r w:rsidRPr="00C77D2F">
              <w:t>cích olejů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používání nečistých pracovních pomůcek (nedostatečného mytí pracovních pomůcek)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 xml:space="preserve">používání špinavých pracovních oděvů 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nedodržování osobní a provozní hygieny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A" w:rsidRPr="00C77D2F" w:rsidRDefault="00831A5A" w:rsidP="00894817">
            <w:r w:rsidRPr="00C77D2F">
              <w:t>Pro všechny druhy p</w:t>
            </w:r>
            <w:r w:rsidRPr="00C77D2F">
              <w:t>o</w:t>
            </w:r>
            <w:r w:rsidRPr="00C77D2F">
              <w:t>krmů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dodržování technologického postupu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dodržování osobní a provozní hygieny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používání čistých pracovních oděvů (pravidelná výměna oděvů)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používání čistých pomůcek a nádob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kontrola dodržení hygienických podmínek</w:t>
            </w:r>
          </w:p>
          <w:p w:rsidR="00831A5A" w:rsidRPr="00C77D2F" w:rsidRDefault="00831A5A" w:rsidP="00894817">
            <w:r w:rsidRPr="00C77D2F">
              <w:t>Teplé pokrmy, moučn</w:t>
            </w:r>
            <w:r w:rsidRPr="00C77D2F">
              <w:t>í</w:t>
            </w:r>
            <w:r w:rsidRPr="00C77D2F">
              <w:t>ky: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dostatečné tepelné opracování (tepelné opracování po dobu nejméně 5 minut po dosažení teploty +75 º C v jádře - kusu porce)</w:t>
            </w:r>
          </w:p>
          <w:p w:rsidR="00831A5A" w:rsidRPr="00C77D2F" w:rsidRDefault="00831A5A" w:rsidP="00894817">
            <w:r w:rsidRPr="00C77D2F">
              <w:t>Studené pokrmy, deze</w:t>
            </w:r>
            <w:r w:rsidRPr="00C77D2F">
              <w:t>r</w:t>
            </w:r>
            <w:r w:rsidRPr="00C77D2F">
              <w:t>ty:</w:t>
            </w:r>
          </w:p>
          <w:p w:rsidR="00831A5A" w:rsidRPr="00C77D2F" w:rsidRDefault="00831A5A" w:rsidP="00894817">
            <w:r w:rsidRPr="00C77D2F">
              <w:t>předchlazení surovin a chl</w:t>
            </w:r>
            <w:r w:rsidRPr="00C77D2F">
              <w:t>a</w:t>
            </w:r>
            <w:r w:rsidRPr="00C77D2F">
              <w:t>zení hotových p</w:t>
            </w:r>
            <w:r w:rsidRPr="00C77D2F">
              <w:t>o</w:t>
            </w:r>
            <w:r w:rsidRPr="00C77D2F">
              <w:t>krmů (od dokončení až po výdej)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A" w:rsidRPr="00C77D2F" w:rsidRDefault="00831A5A" w:rsidP="00894817">
            <w:pPr>
              <w:pStyle w:val="tabulkyseznam"/>
            </w:pPr>
            <w:r w:rsidRPr="00C77D2F">
              <w:t>proškolení pracovníka</w:t>
            </w:r>
          </w:p>
          <w:p w:rsidR="00831A5A" w:rsidRPr="00C77D2F" w:rsidRDefault="00831A5A" w:rsidP="00894817">
            <w:pPr>
              <w:pStyle w:val="tabulkyseznam"/>
            </w:pPr>
            <w:r w:rsidRPr="00C77D2F">
              <w:t>systematické sledování, vedení záznamů (kritický bod)</w:t>
            </w:r>
          </w:p>
        </w:tc>
      </w:tr>
      <w:tr w:rsidR="007F15EC" w:rsidRPr="00C77D2F" w:rsidTr="007F15EC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r w:rsidRPr="00C77D2F">
              <w:t>Konečná úpr</w:t>
            </w:r>
            <w:r w:rsidRPr="00C77D2F">
              <w:t>a</w:t>
            </w:r>
            <w:r w:rsidRPr="00C77D2F">
              <w:t>va</w:t>
            </w:r>
          </w:p>
          <w:p w:rsidR="007F15EC" w:rsidRPr="00C77D2F" w:rsidRDefault="007F15EC" w:rsidP="00894817"/>
          <w:p w:rsidR="007F15EC" w:rsidRPr="00C77D2F" w:rsidRDefault="007F15EC" w:rsidP="00894817">
            <w:pPr>
              <w:pStyle w:val="tabulkyseznam"/>
            </w:pPr>
            <w:r w:rsidRPr="00C77D2F">
              <w:t>kompletace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r w:rsidRPr="00C77D2F">
              <w:t>Kontaminace a/nebo zkaž</w:t>
            </w:r>
            <w:r w:rsidRPr="00C77D2F">
              <w:t>e</w:t>
            </w:r>
            <w:r w:rsidRPr="00C77D2F">
              <w:t>ní pokrmu – l</w:t>
            </w:r>
            <w:r w:rsidRPr="00C77D2F">
              <w:t>i</w:t>
            </w:r>
            <w:r w:rsidRPr="00C77D2F">
              <w:t>kvidace</w:t>
            </w:r>
          </w:p>
          <w:p w:rsidR="007F15EC" w:rsidRPr="00C77D2F" w:rsidRDefault="007F15EC" w:rsidP="00894817">
            <w:r w:rsidRPr="00C77D2F">
              <w:t>(např.: mikroorganismy, chemickými látkami, cizími předměty apod.)</w:t>
            </w:r>
          </w:p>
          <w:p w:rsidR="007F15EC" w:rsidRPr="00C77D2F" w:rsidRDefault="007F15EC" w:rsidP="00894817">
            <w:r w:rsidRPr="00C77D2F">
              <w:t>v důsledku např.: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používání nečistých pracovních pomůcek (nedostatečného mytí pracovních pomůcek)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používání špinavých pracovních oděvů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nedodržování osobní a provozní hygieny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r w:rsidRPr="00C77D2F">
              <w:t>Pro všechny druhy p</w:t>
            </w:r>
            <w:r w:rsidRPr="00C77D2F">
              <w:t>o</w:t>
            </w:r>
            <w:r w:rsidRPr="00C77D2F">
              <w:t>krmů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dodržování technologického postupu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kompletace za dodržen</w:t>
            </w:r>
            <w:r w:rsidR="00B2154A" w:rsidRPr="00C77D2F">
              <w:t xml:space="preserve">í </w:t>
            </w:r>
            <w:r w:rsidRPr="00C77D2F">
              <w:t>hygi</w:t>
            </w:r>
            <w:r w:rsidRPr="00C77D2F">
              <w:t>e</w:t>
            </w:r>
            <w:r w:rsidRPr="00C77D2F">
              <w:t>nických požadavků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kontrola dodržení hygienických podmínek</w:t>
            </w:r>
          </w:p>
          <w:p w:rsidR="007F15EC" w:rsidRPr="00C77D2F" w:rsidRDefault="007F15EC" w:rsidP="00894817">
            <w:pPr>
              <w:pStyle w:val="tabulkyseznam"/>
            </w:pPr>
          </w:p>
          <w:p w:rsidR="007F15EC" w:rsidRPr="00C77D2F" w:rsidRDefault="007F15EC" w:rsidP="00894817">
            <w:pPr>
              <w:pStyle w:val="tabulkyseznam"/>
            </w:pPr>
            <w:r w:rsidRPr="00C77D2F">
              <w:t>Teplé pokrmy: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dostatečná teplota</w:t>
            </w:r>
          </w:p>
          <w:p w:rsidR="007F15EC" w:rsidRPr="00C77D2F" w:rsidRDefault="007F15EC" w:rsidP="00894817"/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pPr>
              <w:pStyle w:val="tabulkyseznam"/>
            </w:pPr>
            <w:r w:rsidRPr="00C77D2F">
              <w:t>proškolení pracovníka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systematické sledování, vedení záznamů (kritický bod)</w:t>
            </w:r>
          </w:p>
        </w:tc>
      </w:tr>
      <w:tr w:rsidR="007F15EC" w:rsidRPr="00C77D2F" w:rsidTr="007F15EC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r w:rsidRPr="00C77D2F">
              <w:t>Výdej a úsch</w:t>
            </w:r>
            <w:r w:rsidRPr="00C77D2F">
              <w:t>o</w:t>
            </w:r>
            <w:r w:rsidRPr="00C77D2F">
              <w:t>va při výdeji</w:t>
            </w:r>
          </w:p>
          <w:p w:rsidR="007F15EC" w:rsidRPr="00C77D2F" w:rsidRDefault="007F15EC" w:rsidP="00894817"/>
          <w:p w:rsidR="007F15EC" w:rsidRPr="00C77D2F" w:rsidRDefault="007F15EC" w:rsidP="00894817">
            <w:pPr>
              <w:pStyle w:val="tabulkyseznam"/>
            </w:pPr>
            <w:r w:rsidRPr="00C77D2F">
              <w:t>doprava k výdeji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894817" w:rsidRDefault="007F15EC" w:rsidP="00894817">
            <w:r w:rsidRPr="00894817">
              <w:t>Kontaminace pokrmu – likvidace</w:t>
            </w:r>
          </w:p>
          <w:p w:rsidR="007F15EC" w:rsidRPr="00894817" w:rsidRDefault="007F15EC" w:rsidP="00894817">
            <w:r w:rsidRPr="00894817">
              <w:t>(např.: mikroorganismy, chemickými látkami, cizími předměty apod.)</w:t>
            </w:r>
          </w:p>
          <w:p w:rsidR="007F15EC" w:rsidRPr="00894817" w:rsidRDefault="007F15EC" w:rsidP="00894817">
            <w:r w:rsidRPr="00894817">
              <w:t>v důsledku např.: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nedodržování osobní a provozní hygieny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 xml:space="preserve">nesprávného zacházení (např. úchova pokrmu po dokončení tepel. </w:t>
            </w:r>
            <w:proofErr w:type="gramStart"/>
            <w:r w:rsidRPr="00C77D2F">
              <w:t>úpravy</w:t>
            </w:r>
            <w:proofErr w:type="gramEnd"/>
            <w:r w:rsidRPr="00C77D2F">
              <w:t xml:space="preserve"> déle než 4 hod)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nedodržení podmínek (např. teplota neodpovídá, časová prodleva mezi dokončením pr</w:t>
            </w:r>
            <w:r w:rsidRPr="00C77D2F">
              <w:t>o</w:t>
            </w:r>
            <w:r w:rsidRPr="00C77D2F">
              <w:t>cesu a výdejem je příliš dlouhá)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používání nečistých pracovních pomůcek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používání špinavých pracovních oděvů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nedostatečného mytí praco</w:t>
            </w:r>
            <w:r w:rsidRPr="00C77D2F">
              <w:t>v</w:t>
            </w:r>
            <w:r w:rsidRPr="00C77D2F">
              <w:t>ních pomůcek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nedodržování osobní a provozní hygieny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r w:rsidRPr="00C77D2F">
              <w:t>Pro všechny druhy p</w:t>
            </w:r>
            <w:r w:rsidRPr="00C77D2F">
              <w:t>o</w:t>
            </w:r>
            <w:r w:rsidRPr="00C77D2F">
              <w:t>krmů: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kontrola dodržení hygienických podmínek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spotřeba ve dni výroby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prevence křížové kontaminace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používání čistých pomůcek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dodržování osobní a provozní hygieny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používání čistých pracovních oděvů (pravidelná výměna oděvů)</w:t>
            </w:r>
          </w:p>
          <w:p w:rsidR="007F15EC" w:rsidRPr="00C77D2F" w:rsidRDefault="007F15EC" w:rsidP="00894817">
            <w:r w:rsidRPr="00C77D2F">
              <w:t>Teplé pokrmy: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kontrola teploty pokrmů při výdeji a doby od přípravy po v</w:t>
            </w:r>
            <w:r w:rsidRPr="00C77D2F">
              <w:t>ý</w:t>
            </w:r>
            <w:r w:rsidRPr="00C77D2F">
              <w:t>dej (teplé pokrmy se uchovávají + 64 °C, zákazníkovi se vyd</w:t>
            </w:r>
            <w:r w:rsidRPr="00C77D2F">
              <w:t>á</w:t>
            </w:r>
            <w:r w:rsidRPr="00C77D2F">
              <w:t>vají do čtyř hodin od přípravy, v době podání musí mít min. +64 °C)</w:t>
            </w:r>
          </w:p>
          <w:p w:rsidR="007F15EC" w:rsidRPr="00894817" w:rsidRDefault="007F15EC" w:rsidP="00894817">
            <w:r w:rsidRPr="00894817">
              <w:t>Studené pokrmy, dezerty: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dodržení chladírenského řetě</w:t>
            </w:r>
            <w:r w:rsidRPr="00C77D2F">
              <w:t>z</w:t>
            </w:r>
            <w:r w:rsidRPr="00C77D2F">
              <w:t>ce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C" w:rsidRPr="00C77D2F" w:rsidRDefault="007F15EC" w:rsidP="00894817">
            <w:pPr>
              <w:pStyle w:val="tabulkyseznam"/>
            </w:pPr>
            <w:r w:rsidRPr="00C77D2F">
              <w:t>proškolení pracovníka</w:t>
            </w:r>
          </w:p>
          <w:p w:rsidR="007F15EC" w:rsidRPr="00C77D2F" w:rsidRDefault="007F15EC" w:rsidP="00894817">
            <w:pPr>
              <w:pStyle w:val="tabulkyseznam"/>
            </w:pPr>
            <w:r w:rsidRPr="00C77D2F">
              <w:t>systematické sledování, vedení záznamů (kritický bod)</w:t>
            </w:r>
          </w:p>
        </w:tc>
      </w:tr>
    </w:tbl>
    <w:p w:rsidR="00F879EF" w:rsidRPr="00A56BD2" w:rsidRDefault="00F879EF" w:rsidP="00894817"/>
    <w:p w:rsidR="00F879EF" w:rsidRPr="00C77D2F" w:rsidRDefault="00F879EF" w:rsidP="00894817">
      <w:pPr>
        <w:pStyle w:val="Nadpis3"/>
      </w:pPr>
      <w:r w:rsidRPr="00C77D2F">
        <w:lastRenderedPageBreak/>
        <w:t>Určení znaků, mezí, postupů sledování pro systematické sledování významných činností</w:t>
      </w: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426"/>
        <w:gridCol w:w="1432"/>
        <w:gridCol w:w="1429"/>
        <w:gridCol w:w="1274"/>
        <w:gridCol w:w="1052"/>
        <w:gridCol w:w="2055"/>
      </w:tblGrid>
      <w:tr w:rsidR="00157D3A" w:rsidRPr="00C77D2F" w:rsidTr="00157D3A">
        <w:trPr>
          <w:cantSplit/>
        </w:trPr>
        <w:tc>
          <w:tcPr>
            <w:tcW w:w="471" w:type="pct"/>
            <w:shd w:val="clear" w:color="auto" w:fill="FFFFFF"/>
          </w:tcPr>
          <w:p w:rsidR="00157D3A" w:rsidRPr="00A56BD2" w:rsidRDefault="00157D3A" w:rsidP="00894817">
            <w:r w:rsidRPr="00A56BD2">
              <w:t>Operace</w:t>
            </w:r>
          </w:p>
        </w:tc>
        <w:tc>
          <w:tcPr>
            <w:tcW w:w="745" w:type="pct"/>
            <w:shd w:val="clear" w:color="auto" w:fill="FFFFFF"/>
          </w:tcPr>
          <w:p w:rsidR="00157D3A" w:rsidRPr="00A56BD2" w:rsidRDefault="00157D3A" w:rsidP="00894817">
            <w:r w:rsidRPr="00A56BD2">
              <w:t>Sledovaný znak</w:t>
            </w:r>
          </w:p>
        </w:tc>
        <w:tc>
          <w:tcPr>
            <w:tcW w:w="746" w:type="pct"/>
            <w:shd w:val="clear" w:color="auto" w:fill="FFFFFF"/>
          </w:tcPr>
          <w:p w:rsidR="00157D3A" w:rsidRPr="00A56BD2" w:rsidRDefault="00157D3A" w:rsidP="00894817">
            <w:r w:rsidRPr="00A56BD2">
              <w:t>Meze přijate</w:t>
            </w:r>
            <w:r w:rsidRPr="00A56BD2">
              <w:t>l</w:t>
            </w:r>
            <w:r w:rsidRPr="00A56BD2">
              <w:t>nosti</w:t>
            </w:r>
            <w:r w:rsidR="00FC4DE8" w:rsidRPr="00A56BD2">
              <w:t xml:space="preserve"> </w:t>
            </w:r>
            <w:r w:rsidRPr="00A56BD2">
              <w:t>(Kritické meze)</w:t>
            </w:r>
          </w:p>
        </w:tc>
        <w:tc>
          <w:tcPr>
            <w:tcW w:w="747" w:type="pct"/>
            <w:shd w:val="clear" w:color="auto" w:fill="FFFFFF"/>
          </w:tcPr>
          <w:p w:rsidR="00157D3A" w:rsidRPr="00A56BD2" w:rsidRDefault="00157D3A" w:rsidP="00894817">
            <w:r w:rsidRPr="00A56BD2">
              <w:t>Postup sled</w:t>
            </w:r>
            <w:r w:rsidRPr="00A56BD2">
              <w:t>o</w:t>
            </w:r>
            <w:r w:rsidRPr="00A56BD2">
              <w:t>vání</w:t>
            </w:r>
          </w:p>
        </w:tc>
        <w:tc>
          <w:tcPr>
            <w:tcW w:w="666" w:type="pct"/>
            <w:shd w:val="clear" w:color="auto" w:fill="FFFFFF"/>
          </w:tcPr>
          <w:p w:rsidR="00157D3A" w:rsidRPr="00A56BD2" w:rsidRDefault="00157D3A" w:rsidP="00894817">
            <w:r w:rsidRPr="00A56BD2">
              <w:t>Frekvence sledování</w:t>
            </w:r>
          </w:p>
        </w:tc>
        <w:tc>
          <w:tcPr>
            <w:tcW w:w="550" w:type="pct"/>
            <w:shd w:val="clear" w:color="auto" w:fill="FFFFFF"/>
          </w:tcPr>
          <w:p w:rsidR="00157D3A" w:rsidRPr="00A56BD2" w:rsidRDefault="00157D3A" w:rsidP="00894817">
            <w:r w:rsidRPr="00A56BD2">
              <w:t>Náprava</w:t>
            </w:r>
            <w:r w:rsidR="00FC4DE8" w:rsidRPr="00A56BD2">
              <w:t xml:space="preserve"> </w:t>
            </w:r>
            <w:r w:rsidRPr="00A56BD2">
              <w:t>(Nápravné opatření)</w:t>
            </w:r>
          </w:p>
        </w:tc>
        <w:tc>
          <w:tcPr>
            <w:tcW w:w="1074" w:type="pct"/>
            <w:shd w:val="clear" w:color="auto" w:fill="FFFFFF"/>
          </w:tcPr>
          <w:p w:rsidR="00157D3A" w:rsidRPr="00A56BD2" w:rsidRDefault="00157D3A" w:rsidP="00894817">
            <w:r w:rsidRPr="00A56BD2">
              <w:t>Ověřování postupu</w:t>
            </w:r>
          </w:p>
        </w:tc>
      </w:tr>
      <w:tr w:rsidR="00157D3A" w:rsidRPr="00C77D2F" w:rsidTr="00894817">
        <w:trPr>
          <w:cantSplit/>
          <w:trHeight w:val="750"/>
        </w:trPr>
        <w:tc>
          <w:tcPr>
            <w:tcW w:w="471" w:type="pct"/>
            <w:vMerge w:val="restart"/>
          </w:tcPr>
          <w:p w:rsidR="00157D3A" w:rsidRPr="00A56BD2" w:rsidRDefault="00157D3A" w:rsidP="00894817">
            <w:r w:rsidRPr="00A56BD2">
              <w:t>Příprava a výroba pokrmů</w:t>
            </w:r>
          </w:p>
        </w:tc>
        <w:tc>
          <w:tcPr>
            <w:tcW w:w="745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12"/>
              </w:numPr>
            </w:pPr>
            <w:r w:rsidRPr="00C77D2F">
              <w:t xml:space="preserve">Dodržení postupu </w:t>
            </w:r>
          </w:p>
        </w:tc>
        <w:tc>
          <w:tcPr>
            <w:tcW w:w="746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8"/>
              </w:numPr>
            </w:pPr>
            <w:r w:rsidRPr="00C77D2F">
              <w:t>Nedodržení postupu</w:t>
            </w:r>
          </w:p>
        </w:tc>
        <w:tc>
          <w:tcPr>
            <w:tcW w:w="747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9"/>
              </w:numPr>
            </w:pPr>
            <w:r w:rsidRPr="00C77D2F">
              <w:t>Sledování průběhu přípravy</w:t>
            </w:r>
          </w:p>
        </w:tc>
        <w:tc>
          <w:tcPr>
            <w:tcW w:w="666" w:type="pct"/>
            <w:vMerge w:val="restart"/>
            <w:vAlign w:val="center"/>
          </w:tcPr>
          <w:p w:rsidR="00157D3A" w:rsidRPr="00894817" w:rsidRDefault="00157D3A" w:rsidP="00894817">
            <w:r w:rsidRPr="00894817">
              <w:t>Při každé „akci“</w:t>
            </w:r>
          </w:p>
        </w:tc>
        <w:tc>
          <w:tcPr>
            <w:tcW w:w="550" w:type="pct"/>
            <w:vMerge w:val="restart"/>
            <w:vAlign w:val="center"/>
          </w:tcPr>
          <w:p w:rsidR="00157D3A" w:rsidRPr="00894817" w:rsidRDefault="00157D3A" w:rsidP="00894817">
            <w:r w:rsidRPr="00894817">
              <w:t>Přerušení procesu přípravy, náprava podmínek</w:t>
            </w:r>
          </w:p>
        </w:tc>
        <w:tc>
          <w:tcPr>
            <w:tcW w:w="1074" w:type="pct"/>
            <w:vMerge w:val="restart"/>
            <w:vAlign w:val="center"/>
          </w:tcPr>
          <w:p w:rsidR="00157D3A" w:rsidRPr="00894817" w:rsidRDefault="00157D3A" w:rsidP="00894817">
            <w:r w:rsidRPr="00894817">
              <w:t>Provedení kontroly paralelně další osobou</w:t>
            </w:r>
          </w:p>
          <w:p w:rsidR="00157D3A" w:rsidRPr="00894817" w:rsidRDefault="00157D3A" w:rsidP="00894817"/>
          <w:p w:rsidR="00157D3A" w:rsidRPr="00894817" w:rsidRDefault="00157D3A" w:rsidP="00894817">
            <w:r w:rsidRPr="00894817">
              <w:t>Zkouška teploměru</w:t>
            </w:r>
          </w:p>
        </w:tc>
      </w:tr>
      <w:tr w:rsidR="00157D3A" w:rsidRPr="00C77D2F" w:rsidTr="00157D3A">
        <w:trPr>
          <w:cantSplit/>
          <w:trHeight w:val="750"/>
        </w:trPr>
        <w:tc>
          <w:tcPr>
            <w:tcW w:w="471" w:type="pct"/>
            <w:vMerge/>
          </w:tcPr>
          <w:p w:rsidR="00157D3A" w:rsidRPr="00C77D2F" w:rsidRDefault="00157D3A" w:rsidP="00894817">
            <w:pPr>
              <w:pStyle w:val="StylnormlnmalTun"/>
            </w:pPr>
          </w:p>
        </w:tc>
        <w:tc>
          <w:tcPr>
            <w:tcW w:w="745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9"/>
              </w:numPr>
            </w:pPr>
            <w:r w:rsidRPr="00C77D2F">
              <w:t>Kontrola hygieny při m</w:t>
            </w:r>
            <w:r w:rsidRPr="00C77D2F">
              <w:t>a</w:t>
            </w:r>
            <w:r w:rsidRPr="00C77D2F">
              <w:t>nipulaci</w:t>
            </w:r>
          </w:p>
        </w:tc>
        <w:tc>
          <w:tcPr>
            <w:tcW w:w="746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1"/>
              </w:numPr>
            </w:pPr>
            <w:r w:rsidRPr="00C77D2F">
              <w:t>Neodpovídá požada</w:t>
            </w:r>
            <w:r w:rsidRPr="00C77D2F">
              <w:t>v</w:t>
            </w:r>
            <w:r w:rsidRPr="00C77D2F">
              <w:t>kům</w:t>
            </w:r>
          </w:p>
        </w:tc>
        <w:tc>
          <w:tcPr>
            <w:tcW w:w="747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3"/>
              </w:numPr>
            </w:pPr>
            <w:r w:rsidRPr="00C77D2F">
              <w:t>Vizuální kontrola</w:t>
            </w:r>
          </w:p>
        </w:tc>
        <w:tc>
          <w:tcPr>
            <w:tcW w:w="666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  <w:tc>
          <w:tcPr>
            <w:tcW w:w="550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  <w:tc>
          <w:tcPr>
            <w:tcW w:w="1074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</w:tr>
      <w:tr w:rsidR="00157D3A" w:rsidRPr="00C77D2F" w:rsidTr="00157D3A">
        <w:trPr>
          <w:cantSplit/>
          <w:trHeight w:val="750"/>
        </w:trPr>
        <w:tc>
          <w:tcPr>
            <w:tcW w:w="471" w:type="pct"/>
            <w:vMerge/>
          </w:tcPr>
          <w:p w:rsidR="00157D3A" w:rsidRPr="00C77D2F" w:rsidRDefault="00157D3A" w:rsidP="00894817">
            <w:pPr>
              <w:pStyle w:val="StylnormlnmalTun"/>
            </w:pPr>
          </w:p>
        </w:tc>
        <w:tc>
          <w:tcPr>
            <w:tcW w:w="745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0"/>
              </w:numPr>
            </w:pPr>
            <w:r w:rsidRPr="00C77D2F">
              <w:t>Dodržení teploty b</w:t>
            </w:r>
            <w:r w:rsidRPr="00C77D2F">
              <w:t>ě</w:t>
            </w:r>
            <w:r w:rsidRPr="00C77D2F">
              <w:t>hem př</w:t>
            </w:r>
            <w:r w:rsidRPr="00C77D2F">
              <w:t>í</w:t>
            </w:r>
            <w:r w:rsidRPr="00C77D2F">
              <w:t>pravy</w:t>
            </w:r>
          </w:p>
        </w:tc>
        <w:tc>
          <w:tcPr>
            <w:tcW w:w="746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2"/>
              </w:numPr>
            </w:pPr>
            <w:r w:rsidRPr="00C77D2F">
              <w:t>Maximální teplota podle p</w:t>
            </w:r>
            <w:r w:rsidRPr="00C77D2F">
              <w:t>o</w:t>
            </w:r>
            <w:r w:rsidRPr="00C77D2F">
              <w:t>žadavků pro danou komoditu</w:t>
            </w:r>
          </w:p>
        </w:tc>
        <w:tc>
          <w:tcPr>
            <w:tcW w:w="747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4"/>
              </w:numPr>
            </w:pPr>
            <w:r w:rsidRPr="00C77D2F">
              <w:t>Měření teploty</w:t>
            </w:r>
          </w:p>
        </w:tc>
        <w:tc>
          <w:tcPr>
            <w:tcW w:w="666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  <w:tc>
          <w:tcPr>
            <w:tcW w:w="550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  <w:tc>
          <w:tcPr>
            <w:tcW w:w="1074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</w:tr>
    </w:tbl>
    <w:p w:rsidR="0074332A" w:rsidRPr="00C77D2F" w:rsidRDefault="0074332A" w:rsidP="00894817"/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1449"/>
        <w:gridCol w:w="1452"/>
        <w:gridCol w:w="1452"/>
        <w:gridCol w:w="1297"/>
        <w:gridCol w:w="1048"/>
        <w:gridCol w:w="1980"/>
      </w:tblGrid>
      <w:tr w:rsidR="00157D3A" w:rsidRPr="00C77D2F" w:rsidTr="00157D3A">
        <w:trPr>
          <w:cantSplit/>
        </w:trPr>
        <w:tc>
          <w:tcPr>
            <w:tcW w:w="450" w:type="pct"/>
            <w:shd w:val="clear" w:color="auto" w:fill="FFFFFF"/>
          </w:tcPr>
          <w:p w:rsidR="00157D3A" w:rsidRPr="00A56BD2" w:rsidRDefault="00157D3A" w:rsidP="00894817">
            <w:r w:rsidRPr="00A56BD2">
              <w:t>Operace</w:t>
            </w:r>
          </w:p>
        </w:tc>
        <w:tc>
          <w:tcPr>
            <w:tcW w:w="760" w:type="pct"/>
            <w:shd w:val="clear" w:color="auto" w:fill="FFFFFF"/>
          </w:tcPr>
          <w:p w:rsidR="00157D3A" w:rsidRPr="00A56BD2" w:rsidRDefault="00157D3A" w:rsidP="00894817">
            <w:r w:rsidRPr="00A56BD2">
              <w:t>Sledovaný znak</w:t>
            </w:r>
          </w:p>
        </w:tc>
        <w:tc>
          <w:tcPr>
            <w:tcW w:w="761" w:type="pct"/>
            <w:shd w:val="clear" w:color="auto" w:fill="FFFFFF"/>
          </w:tcPr>
          <w:p w:rsidR="00157D3A" w:rsidRPr="00A56BD2" w:rsidRDefault="00157D3A" w:rsidP="00894817">
            <w:r w:rsidRPr="00A56BD2">
              <w:t>Meze přijate</w:t>
            </w:r>
            <w:r w:rsidRPr="00A56BD2">
              <w:t>l</w:t>
            </w:r>
            <w:r w:rsidRPr="00A56BD2">
              <w:t>nosti</w:t>
            </w:r>
            <w:r w:rsidR="00FC4DE8" w:rsidRPr="00A56BD2">
              <w:t xml:space="preserve"> </w:t>
            </w:r>
            <w:r w:rsidRPr="00A56BD2">
              <w:t>(Kritické meze)</w:t>
            </w:r>
          </w:p>
        </w:tc>
        <w:tc>
          <w:tcPr>
            <w:tcW w:w="761" w:type="pct"/>
            <w:shd w:val="clear" w:color="auto" w:fill="FFFFFF"/>
          </w:tcPr>
          <w:p w:rsidR="00157D3A" w:rsidRPr="00A56BD2" w:rsidRDefault="00157D3A" w:rsidP="00894817">
            <w:r w:rsidRPr="00A56BD2">
              <w:t>Postup sled</w:t>
            </w:r>
            <w:r w:rsidRPr="00A56BD2">
              <w:t>o</w:t>
            </w:r>
            <w:r w:rsidRPr="00A56BD2">
              <w:t>vání</w:t>
            </w:r>
          </w:p>
        </w:tc>
        <w:tc>
          <w:tcPr>
            <w:tcW w:w="680" w:type="pct"/>
            <w:shd w:val="clear" w:color="auto" w:fill="FFFFFF"/>
          </w:tcPr>
          <w:p w:rsidR="00157D3A" w:rsidRPr="00A56BD2" w:rsidRDefault="00157D3A" w:rsidP="00894817">
            <w:r w:rsidRPr="00A56BD2">
              <w:t>Frekvence sledování</w:t>
            </w:r>
          </w:p>
        </w:tc>
        <w:tc>
          <w:tcPr>
            <w:tcW w:w="550" w:type="pct"/>
            <w:shd w:val="clear" w:color="auto" w:fill="FFFFFF"/>
          </w:tcPr>
          <w:p w:rsidR="00157D3A" w:rsidRPr="00A56BD2" w:rsidRDefault="00157D3A" w:rsidP="00894817">
            <w:r w:rsidRPr="00A56BD2">
              <w:t>Náprava</w:t>
            </w:r>
            <w:r w:rsidR="00FC4DE8" w:rsidRPr="00A56BD2">
              <w:t xml:space="preserve"> </w:t>
            </w:r>
            <w:r w:rsidRPr="00A56BD2">
              <w:t>(Nápravné opatření)</w:t>
            </w:r>
          </w:p>
        </w:tc>
        <w:tc>
          <w:tcPr>
            <w:tcW w:w="1037" w:type="pct"/>
            <w:shd w:val="clear" w:color="auto" w:fill="FFFFFF"/>
          </w:tcPr>
          <w:p w:rsidR="00157D3A" w:rsidRPr="00A56BD2" w:rsidRDefault="00157D3A" w:rsidP="00894817">
            <w:r w:rsidRPr="00A56BD2">
              <w:t>Ověřování p</w:t>
            </w:r>
            <w:r w:rsidRPr="00A56BD2">
              <w:t>o</w:t>
            </w:r>
            <w:r w:rsidRPr="00A56BD2">
              <w:t>stupu</w:t>
            </w:r>
          </w:p>
        </w:tc>
      </w:tr>
      <w:tr w:rsidR="00157D3A" w:rsidRPr="00C77D2F" w:rsidTr="00894817">
        <w:trPr>
          <w:cantSplit/>
          <w:trHeight w:val="750"/>
        </w:trPr>
        <w:tc>
          <w:tcPr>
            <w:tcW w:w="450" w:type="pct"/>
            <w:vMerge w:val="restart"/>
          </w:tcPr>
          <w:p w:rsidR="00157D3A" w:rsidRPr="00A56BD2" w:rsidRDefault="00157D3A" w:rsidP="00894817">
            <w:r w:rsidRPr="00A56BD2">
              <w:t>Konečná úprava</w:t>
            </w:r>
          </w:p>
        </w:tc>
        <w:tc>
          <w:tcPr>
            <w:tcW w:w="760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7"/>
              </w:numPr>
            </w:pPr>
            <w:r w:rsidRPr="00C77D2F">
              <w:t>Kontrola hygieny při m</w:t>
            </w:r>
            <w:r w:rsidRPr="00C77D2F">
              <w:t>a</w:t>
            </w:r>
            <w:r w:rsidRPr="00C77D2F">
              <w:t>nipulaci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14"/>
              </w:numPr>
            </w:pPr>
            <w:r w:rsidRPr="00C77D2F">
              <w:t>Neodpovídá požada</w:t>
            </w:r>
            <w:r w:rsidRPr="00C77D2F">
              <w:t>v</w:t>
            </w:r>
            <w:r w:rsidRPr="00C77D2F">
              <w:t>kům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5"/>
              </w:numPr>
            </w:pPr>
            <w:r w:rsidRPr="00C77D2F">
              <w:t>Vizuální kontrola</w:t>
            </w:r>
          </w:p>
        </w:tc>
        <w:tc>
          <w:tcPr>
            <w:tcW w:w="680" w:type="pct"/>
            <w:vMerge w:val="restart"/>
            <w:vAlign w:val="center"/>
          </w:tcPr>
          <w:p w:rsidR="00157D3A" w:rsidRPr="00894817" w:rsidRDefault="00157D3A" w:rsidP="00894817">
            <w:r w:rsidRPr="00894817">
              <w:t>Při každé „akci“</w:t>
            </w:r>
          </w:p>
        </w:tc>
        <w:tc>
          <w:tcPr>
            <w:tcW w:w="550" w:type="pct"/>
            <w:vMerge w:val="restart"/>
            <w:vAlign w:val="center"/>
          </w:tcPr>
          <w:p w:rsidR="00157D3A" w:rsidRPr="00894817" w:rsidRDefault="00157D3A" w:rsidP="00894817">
            <w:r w:rsidRPr="00894817">
              <w:t>Náprava podmínek</w:t>
            </w:r>
          </w:p>
        </w:tc>
        <w:tc>
          <w:tcPr>
            <w:tcW w:w="1037" w:type="pct"/>
            <w:vMerge w:val="restart"/>
            <w:vAlign w:val="center"/>
          </w:tcPr>
          <w:p w:rsidR="00157D3A" w:rsidRPr="00894817" w:rsidRDefault="00157D3A" w:rsidP="00894817">
            <w:r w:rsidRPr="00894817">
              <w:t>Provedení kontroly paralelně další osobou</w:t>
            </w:r>
          </w:p>
          <w:p w:rsidR="00157D3A" w:rsidRPr="00894817" w:rsidRDefault="00157D3A" w:rsidP="00894817">
            <w:r w:rsidRPr="00894817">
              <w:t>Zkouška teploměru</w:t>
            </w:r>
          </w:p>
        </w:tc>
      </w:tr>
      <w:tr w:rsidR="00157D3A" w:rsidRPr="00C77D2F" w:rsidTr="00157D3A">
        <w:trPr>
          <w:cantSplit/>
          <w:trHeight w:val="750"/>
        </w:trPr>
        <w:tc>
          <w:tcPr>
            <w:tcW w:w="450" w:type="pct"/>
            <w:vMerge/>
          </w:tcPr>
          <w:p w:rsidR="00157D3A" w:rsidRPr="00C77D2F" w:rsidRDefault="00157D3A" w:rsidP="00894817"/>
        </w:tc>
        <w:tc>
          <w:tcPr>
            <w:tcW w:w="760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7"/>
              </w:numPr>
            </w:pPr>
            <w:r w:rsidRPr="00C77D2F">
              <w:t>Dodržení teploty b</w:t>
            </w:r>
            <w:r w:rsidRPr="00C77D2F">
              <w:t>ě</w:t>
            </w:r>
            <w:r w:rsidRPr="00C77D2F">
              <w:t>hem man</w:t>
            </w:r>
            <w:r w:rsidRPr="00C77D2F">
              <w:t>i</w:t>
            </w:r>
            <w:r w:rsidRPr="00C77D2F">
              <w:t>pulace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5"/>
              </w:numPr>
            </w:pPr>
            <w:r w:rsidRPr="00C77D2F">
              <w:t>Maximální teplota po</w:t>
            </w:r>
            <w:r w:rsidRPr="00C77D2F">
              <w:t>d</w:t>
            </w:r>
            <w:r w:rsidRPr="00C77D2F">
              <w:t>le požada</w:t>
            </w:r>
            <w:r w:rsidRPr="00C77D2F">
              <w:t>v</w:t>
            </w:r>
            <w:r w:rsidRPr="00C77D2F">
              <w:t>ků pro d</w:t>
            </w:r>
            <w:r w:rsidRPr="00C77D2F">
              <w:t>a</w:t>
            </w:r>
            <w:r w:rsidRPr="00C77D2F">
              <w:t>nou kom</w:t>
            </w:r>
            <w:r w:rsidRPr="00C77D2F">
              <w:t>o</w:t>
            </w:r>
            <w:r w:rsidRPr="00C77D2F">
              <w:t>ditu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36"/>
              </w:numPr>
            </w:pPr>
            <w:r w:rsidRPr="00C77D2F">
              <w:t>Měření teploty</w:t>
            </w:r>
          </w:p>
        </w:tc>
        <w:tc>
          <w:tcPr>
            <w:tcW w:w="680" w:type="pct"/>
            <w:vMerge/>
          </w:tcPr>
          <w:p w:rsidR="00157D3A" w:rsidRPr="00C77D2F" w:rsidRDefault="00157D3A" w:rsidP="00894817"/>
        </w:tc>
        <w:tc>
          <w:tcPr>
            <w:tcW w:w="550" w:type="pct"/>
            <w:vMerge/>
          </w:tcPr>
          <w:p w:rsidR="00157D3A" w:rsidRPr="00C77D2F" w:rsidRDefault="00157D3A" w:rsidP="00894817"/>
        </w:tc>
        <w:tc>
          <w:tcPr>
            <w:tcW w:w="1037" w:type="pct"/>
            <w:vMerge/>
          </w:tcPr>
          <w:p w:rsidR="00157D3A" w:rsidRPr="00C77D2F" w:rsidRDefault="00157D3A" w:rsidP="00894817"/>
        </w:tc>
      </w:tr>
    </w:tbl>
    <w:p w:rsidR="007C6A15" w:rsidRPr="00C77D2F" w:rsidRDefault="007C6A15" w:rsidP="00894817"/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414"/>
        <w:gridCol w:w="1432"/>
        <w:gridCol w:w="1402"/>
        <w:gridCol w:w="1262"/>
        <w:gridCol w:w="1017"/>
        <w:gridCol w:w="1941"/>
      </w:tblGrid>
      <w:tr w:rsidR="00157D3A" w:rsidRPr="00C77D2F" w:rsidTr="00157D3A">
        <w:trPr>
          <w:cantSplit/>
        </w:trPr>
        <w:tc>
          <w:tcPr>
            <w:tcW w:w="450" w:type="pct"/>
            <w:shd w:val="clear" w:color="auto" w:fill="FFFFFF"/>
          </w:tcPr>
          <w:p w:rsidR="00157D3A" w:rsidRPr="00A56BD2" w:rsidRDefault="00157D3A" w:rsidP="00894817">
            <w:r w:rsidRPr="00A56BD2">
              <w:t>Operace</w:t>
            </w:r>
          </w:p>
        </w:tc>
        <w:tc>
          <w:tcPr>
            <w:tcW w:w="760" w:type="pct"/>
            <w:shd w:val="clear" w:color="auto" w:fill="FFFFFF"/>
          </w:tcPr>
          <w:p w:rsidR="00157D3A" w:rsidRPr="00A56BD2" w:rsidRDefault="00157D3A" w:rsidP="00894817">
            <w:r w:rsidRPr="00A56BD2">
              <w:t>Sledovaný znak</w:t>
            </w:r>
          </w:p>
        </w:tc>
        <w:tc>
          <w:tcPr>
            <w:tcW w:w="761" w:type="pct"/>
            <w:shd w:val="clear" w:color="auto" w:fill="FFFFFF"/>
          </w:tcPr>
          <w:p w:rsidR="00157D3A" w:rsidRPr="00A56BD2" w:rsidRDefault="00157D3A" w:rsidP="00894817">
            <w:r w:rsidRPr="00A56BD2">
              <w:t>Meze přijate</w:t>
            </w:r>
            <w:r w:rsidRPr="00A56BD2">
              <w:t>l</w:t>
            </w:r>
            <w:r w:rsidRPr="00A56BD2">
              <w:t>nosti</w:t>
            </w:r>
            <w:r w:rsidR="00FC4DE8" w:rsidRPr="00A56BD2">
              <w:t xml:space="preserve"> </w:t>
            </w:r>
            <w:r w:rsidRPr="00A56BD2">
              <w:t>(Kritické meze)</w:t>
            </w:r>
          </w:p>
        </w:tc>
        <w:tc>
          <w:tcPr>
            <w:tcW w:w="761" w:type="pct"/>
            <w:shd w:val="clear" w:color="auto" w:fill="FFFFFF"/>
          </w:tcPr>
          <w:p w:rsidR="00157D3A" w:rsidRPr="00A56BD2" w:rsidRDefault="00157D3A" w:rsidP="00894817">
            <w:r w:rsidRPr="00A56BD2">
              <w:t>Postup sled</w:t>
            </w:r>
            <w:r w:rsidRPr="00A56BD2">
              <w:t>o</w:t>
            </w:r>
            <w:r w:rsidRPr="00A56BD2">
              <w:t>vání</w:t>
            </w:r>
          </w:p>
        </w:tc>
        <w:tc>
          <w:tcPr>
            <w:tcW w:w="680" w:type="pct"/>
            <w:shd w:val="clear" w:color="auto" w:fill="FFFFFF"/>
          </w:tcPr>
          <w:p w:rsidR="00157D3A" w:rsidRPr="00A56BD2" w:rsidRDefault="00157D3A" w:rsidP="00894817">
            <w:r w:rsidRPr="00A56BD2">
              <w:t>Frekvence sledování</w:t>
            </w:r>
          </w:p>
        </w:tc>
        <w:tc>
          <w:tcPr>
            <w:tcW w:w="550" w:type="pct"/>
            <w:shd w:val="clear" w:color="auto" w:fill="FFFFFF"/>
          </w:tcPr>
          <w:p w:rsidR="00157D3A" w:rsidRPr="00A56BD2" w:rsidRDefault="00157D3A" w:rsidP="00894817">
            <w:r w:rsidRPr="00A56BD2">
              <w:t>Náprava</w:t>
            </w:r>
            <w:r w:rsidR="00FC4DE8" w:rsidRPr="00A56BD2">
              <w:t xml:space="preserve"> </w:t>
            </w:r>
            <w:r w:rsidRPr="00A56BD2">
              <w:t>(Nápravné opatření)</w:t>
            </w:r>
          </w:p>
        </w:tc>
        <w:tc>
          <w:tcPr>
            <w:tcW w:w="1037" w:type="pct"/>
            <w:shd w:val="clear" w:color="auto" w:fill="FFFFFF"/>
          </w:tcPr>
          <w:p w:rsidR="00157D3A" w:rsidRPr="00A56BD2" w:rsidRDefault="00157D3A" w:rsidP="00894817">
            <w:r w:rsidRPr="00A56BD2">
              <w:t>Ověřování postupu</w:t>
            </w:r>
          </w:p>
        </w:tc>
      </w:tr>
      <w:tr w:rsidR="00157D3A" w:rsidRPr="00C77D2F" w:rsidTr="00894817">
        <w:trPr>
          <w:cantSplit/>
          <w:trHeight w:val="750"/>
        </w:trPr>
        <w:tc>
          <w:tcPr>
            <w:tcW w:w="450" w:type="pct"/>
            <w:vMerge w:val="restart"/>
          </w:tcPr>
          <w:p w:rsidR="00157D3A" w:rsidRPr="00A56BD2" w:rsidRDefault="00157D3A" w:rsidP="00894817">
            <w:r w:rsidRPr="00A56BD2">
              <w:t xml:space="preserve">Výdej a </w:t>
            </w:r>
            <w:r w:rsidR="001335DC" w:rsidRPr="00A56BD2">
              <w:t xml:space="preserve">uchovávání </w:t>
            </w:r>
            <w:r w:rsidRPr="00A56BD2">
              <w:t>při výdeji</w:t>
            </w:r>
          </w:p>
        </w:tc>
        <w:tc>
          <w:tcPr>
            <w:tcW w:w="760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6"/>
              </w:numPr>
            </w:pPr>
            <w:r w:rsidRPr="00C77D2F">
              <w:t>Teplota pokrmů při výd</w:t>
            </w:r>
            <w:r w:rsidRPr="00C77D2F">
              <w:t>e</w:t>
            </w:r>
            <w:r w:rsidRPr="00C77D2F">
              <w:t>ji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7"/>
              </w:numPr>
            </w:pPr>
            <w:r w:rsidRPr="00C77D2F">
              <w:t>Neodpovídá požada</w:t>
            </w:r>
            <w:r w:rsidRPr="00C77D2F">
              <w:t>v</w:t>
            </w:r>
            <w:r w:rsidRPr="00C77D2F">
              <w:t>kům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9"/>
              </w:numPr>
            </w:pPr>
            <w:r w:rsidRPr="00C77D2F">
              <w:t>Měření teploty</w:t>
            </w:r>
            <w:r w:rsidR="00FC4DE8" w:rsidRPr="00C77D2F">
              <w:t xml:space="preserve"> (teplota nesmí klesnout pod 64°C)</w:t>
            </w:r>
          </w:p>
        </w:tc>
        <w:tc>
          <w:tcPr>
            <w:tcW w:w="680" w:type="pct"/>
            <w:vMerge w:val="restart"/>
            <w:vAlign w:val="center"/>
          </w:tcPr>
          <w:p w:rsidR="00157D3A" w:rsidRPr="00894817" w:rsidRDefault="008D5C29" w:rsidP="00894817">
            <w:r w:rsidRPr="00894817">
              <w:t>Měření te</w:t>
            </w:r>
            <w:r w:rsidRPr="00894817">
              <w:t>p</w:t>
            </w:r>
            <w:r w:rsidRPr="00894817">
              <w:t xml:space="preserve">loty </w:t>
            </w:r>
            <w:r w:rsidR="00FC4DE8" w:rsidRPr="00894817">
              <w:t>2x týdně (kontrola se provádí buď na začátku výdeje, v průběhu výdeje nebo na konci výdeje)</w:t>
            </w:r>
          </w:p>
        </w:tc>
        <w:tc>
          <w:tcPr>
            <w:tcW w:w="550" w:type="pct"/>
            <w:vMerge w:val="restart"/>
            <w:vAlign w:val="center"/>
          </w:tcPr>
          <w:p w:rsidR="00157D3A" w:rsidRPr="00894817" w:rsidRDefault="00157D3A" w:rsidP="00894817">
            <w:r w:rsidRPr="00894817">
              <w:t>Urychlený výdej</w:t>
            </w:r>
          </w:p>
          <w:p w:rsidR="00157D3A" w:rsidRPr="00894817" w:rsidRDefault="00157D3A" w:rsidP="00894817">
            <w:r w:rsidRPr="00894817">
              <w:t>Stažení z výdeje</w:t>
            </w:r>
          </w:p>
          <w:p w:rsidR="00157D3A" w:rsidRPr="00894817" w:rsidRDefault="00157D3A" w:rsidP="00894817">
            <w:r w:rsidRPr="00894817">
              <w:t>Náprava podmínek</w:t>
            </w:r>
          </w:p>
        </w:tc>
        <w:tc>
          <w:tcPr>
            <w:tcW w:w="1037" w:type="pct"/>
            <w:vMerge w:val="restart"/>
            <w:vAlign w:val="center"/>
          </w:tcPr>
          <w:p w:rsidR="00157D3A" w:rsidRPr="00894817" w:rsidRDefault="00157D3A" w:rsidP="00894817">
            <w:r w:rsidRPr="00894817">
              <w:t>Provedení kontroly paralelně další osobou</w:t>
            </w:r>
          </w:p>
          <w:p w:rsidR="00157D3A" w:rsidRPr="00894817" w:rsidRDefault="00157D3A" w:rsidP="00894817">
            <w:r w:rsidRPr="00894817">
              <w:t>Zkouška teploměru</w:t>
            </w:r>
          </w:p>
        </w:tc>
      </w:tr>
      <w:tr w:rsidR="00157D3A" w:rsidRPr="00C77D2F" w:rsidTr="00157D3A">
        <w:trPr>
          <w:cantSplit/>
          <w:trHeight w:val="750"/>
        </w:trPr>
        <w:tc>
          <w:tcPr>
            <w:tcW w:w="450" w:type="pct"/>
            <w:vMerge/>
          </w:tcPr>
          <w:p w:rsidR="00157D3A" w:rsidRPr="00C77D2F" w:rsidRDefault="00157D3A" w:rsidP="00894817">
            <w:pPr>
              <w:pStyle w:val="StylnormlnmalTun"/>
            </w:pPr>
          </w:p>
        </w:tc>
        <w:tc>
          <w:tcPr>
            <w:tcW w:w="760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9"/>
              </w:numPr>
            </w:pPr>
            <w:r w:rsidRPr="00C77D2F">
              <w:t>Kontrola hygieny při výd</w:t>
            </w:r>
            <w:r w:rsidRPr="00C77D2F">
              <w:t>e</w:t>
            </w:r>
            <w:r w:rsidRPr="00C77D2F">
              <w:t>ji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48"/>
              </w:numPr>
            </w:pPr>
            <w:r w:rsidRPr="00C77D2F">
              <w:t>Neodpovídá požada</w:t>
            </w:r>
            <w:r w:rsidRPr="00C77D2F">
              <w:t>v</w:t>
            </w:r>
            <w:r w:rsidRPr="00C77D2F">
              <w:t>kům</w:t>
            </w:r>
          </w:p>
        </w:tc>
        <w:tc>
          <w:tcPr>
            <w:tcW w:w="761" w:type="pct"/>
          </w:tcPr>
          <w:p w:rsidR="00157D3A" w:rsidRPr="00C77D2F" w:rsidRDefault="00157D3A" w:rsidP="00894817">
            <w:pPr>
              <w:pStyle w:val="Odstavecseseznamem"/>
              <w:numPr>
                <w:ilvl w:val="0"/>
                <w:numId w:val="50"/>
              </w:numPr>
            </w:pPr>
            <w:r w:rsidRPr="00C77D2F">
              <w:t>Vizuální kontr</w:t>
            </w:r>
            <w:r w:rsidRPr="00C77D2F">
              <w:t>o</w:t>
            </w:r>
            <w:r w:rsidRPr="00C77D2F">
              <w:t>la</w:t>
            </w:r>
          </w:p>
        </w:tc>
        <w:tc>
          <w:tcPr>
            <w:tcW w:w="680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  <w:tc>
          <w:tcPr>
            <w:tcW w:w="550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  <w:tc>
          <w:tcPr>
            <w:tcW w:w="1037" w:type="pct"/>
            <w:vMerge/>
          </w:tcPr>
          <w:p w:rsidR="00157D3A" w:rsidRPr="00C77D2F" w:rsidRDefault="00157D3A" w:rsidP="00894817">
            <w:pPr>
              <w:pStyle w:val="normlnmal"/>
            </w:pPr>
          </w:p>
        </w:tc>
      </w:tr>
    </w:tbl>
    <w:p w:rsidR="007C6A15" w:rsidRPr="00894817" w:rsidRDefault="007C6A15" w:rsidP="00894817"/>
    <w:sectPr w:rsidR="007C6A15" w:rsidRPr="00894817" w:rsidSect="00894817">
      <w:headerReference w:type="even" r:id="rId8"/>
      <w:headerReference w:type="default" r:id="rId9"/>
      <w:footerReference w:type="default" r:id="rId10"/>
      <w:endnotePr>
        <w:numStart w:val="0"/>
      </w:endnotePr>
      <w:pgSz w:w="11907" w:h="16840" w:code="9"/>
      <w:pgMar w:top="1134" w:right="1134" w:bottom="96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48" w:rsidRDefault="00371848" w:rsidP="00894817">
      <w:r>
        <w:separator/>
      </w:r>
    </w:p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000000" w:rsidRDefault="00894817" w:rsidP="00894817"/>
    <w:p w:rsidR="00000000" w:rsidRDefault="00894817" w:rsidP="00894817"/>
    <w:p w:rsidR="00000000" w:rsidRDefault="00894817" w:rsidP="00894817"/>
  </w:endnote>
  <w:endnote w:type="continuationSeparator" w:id="0">
    <w:p w:rsidR="00371848" w:rsidRDefault="00371848" w:rsidP="00894817">
      <w:r>
        <w:continuationSeparator/>
      </w:r>
    </w:p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000000" w:rsidRDefault="00894817" w:rsidP="00894817"/>
    <w:p w:rsidR="00000000" w:rsidRDefault="00894817" w:rsidP="00894817"/>
    <w:p w:rsidR="00000000" w:rsidRDefault="00894817" w:rsidP="00894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6BD2" w:rsidP="00894817">
    <w:pPr>
      <w:pStyle w:val="Zpat"/>
    </w:pPr>
    <w:r w:rsidRPr="00A56BD2">
      <w:fldChar w:fldCharType="begin"/>
    </w:r>
    <w:r w:rsidRPr="00A56BD2">
      <w:instrText>PAGE  \* Arabic  \* MERGEFORMAT</w:instrText>
    </w:r>
    <w:r w:rsidRPr="00A56BD2">
      <w:fldChar w:fldCharType="separate"/>
    </w:r>
    <w:r w:rsidR="00894817">
      <w:rPr>
        <w:noProof/>
      </w:rPr>
      <w:t>2</w:t>
    </w:r>
    <w:r w:rsidRPr="00A56BD2">
      <w:fldChar w:fldCharType="end"/>
    </w:r>
    <w:r w:rsidRPr="00A56BD2">
      <w:t xml:space="preserve"> z </w:t>
    </w:r>
    <w:fldSimple w:instr="NUMPAGES  \* Arabic  \* MERGEFORMAT">
      <w:r w:rsidR="00894817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48" w:rsidRDefault="00371848" w:rsidP="00894817">
      <w:r>
        <w:separator/>
      </w:r>
    </w:p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000000" w:rsidRDefault="00894817" w:rsidP="00894817"/>
    <w:p w:rsidR="00000000" w:rsidRDefault="00894817" w:rsidP="00894817"/>
    <w:p w:rsidR="00000000" w:rsidRDefault="00894817" w:rsidP="00894817"/>
  </w:footnote>
  <w:footnote w:type="continuationSeparator" w:id="0">
    <w:p w:rsidR="00371848" w:rsidRDefault="00371848" w:rsidP="00894817">
      <w:r>
        <w:continuationSeparator/>
      </w:r>
    </w:p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371848" w:rsidRDefault="00371848" w:rsidP="00894817"/>
    <w:p w:rsidR="00000000" w:rsidRDefault="00894817" w:rsidP="00894817"/>
    <w:p w:rsidR="00000000" w:rsidRDefault="00894817" w:rsidP="00894817"/>
    <w:p w:rsidR="00000000" w:rsidRDefault="00894817" w:rsidP="008948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D751E5" w:rsidRDefault="00D751E5" w:rsidP="00894817"/>
  <w:p w:rsidR="00000000" w:rsidRDefault="00894817" w:rsidP="00894817"/>
  <w:p w:rsidR="00000000" w:rsidRDefault="00894817" w:rsidP="00894817"/>
  <w:p w:rsidR="00000000" w:rsidRDefault="00894817" w:rsidP="008948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A56BD2" w:rsidRDefault="00D751E5" w:rsidP="00894817">
    <w:pPr>
      <w:pStyle w:val="Zhlav"/>
    </w:pPr>
    <w:r w:rsidRPr="00A56BD2">
      <w:t>P</w:t>
    </w:r>
    <w:r w:rsidR="00E04E68" w:rsidRPr="00A56BD2">
      <w:t>říloha č. 15</w:t>
    </w:r>
    <w:r w:rsidRPr="00A56BD2">
      <w:t xml:space="preserve"> </w:t>
    </w:r>
    <w:r w:rsidR="00B425F8" w:rsidRPr="00A56BD2">
      <w:t>ke Směrnici vedoucího odboru HSE č. 03/HSE/03/00/2015</w:t>
    </w:r>
  </w:p>
  <w:p w:rsidR="00000000" w:rsidRPr="00A56BD2" w:rsidRDefault="00894817" w:rsidP="008948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name w:val="u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CF3B0B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778FC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22B3F"/>
    <w:multiLevelType w:val="hybridMultilevel"/>
    <w:tmpl w:val="71BA8096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6190F"/>
    <w:multiLevelType w:val="hybridMultilevel"/>
    <w:tmpl w:val="1AA0C408"/>
    <w:lvl w:ilvl="0" w:tplc="F230B3E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7B29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80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06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6B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29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D0A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8C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87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676FD4"/>
    <w:multiLevelType w:val="hybridMultilevel"/>
    <w:tmpl w:val="B81EF910"/>
    <w:lvl w:ilvl="0" w:tplc="2C401A08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455E9"/>
    <w:multiLevelType w:val="hybridMultilevel"/>
    <w:tmpl w:val="2598A9C0"/>
    <w:lvl w:ilvl="0" w:tplc="9BDCB57E">
      <w:start w:val="1"/>
      <w:numFmt w:val="lowerLetter"/>
      <w:lvlText w:val="%1)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11D00"/>
    <w:multiLevelType w:val="hybridMultilevel"/>
    <w:tmpl w:val="0A526F02"/>
    <w:lvl w:ilvl="0" w:tplc="75ACE85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6883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8F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2B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0A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A8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6D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08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4C0107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77A24"/>
    <w:multiLevelType w:val="hybridMultilevel"/>
    <w:tmpl w:val="FB9AF074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D7C5A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614028"/>
    <w:multiLevelType w:val="hybridMultilevel"/>
    <w:tmpl w:val="DE3C47E2"/>
    <w:lvl w:ilvl="0" w:tplc="A2E806D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03A3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C01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2B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CA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07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84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8E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42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73717D"/>
    <w:multiLevelType w:val="hybridMultilevel"/>
    <w:tmpl w:val="EA16FF9C"/>
    <w:lvl w:ilvl="0" w:tplc="B5423B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B0F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C26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E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83E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E22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2F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2FC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87D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A77774"/>
    <w:multiLevelType w:val="hybridMultilevel"/>
    <w:tmpl w:val="B08A24B2"/>
    <w:lvl w:ilvl="0" w:tplc="D73839B6">
      <w:start w:val="1"/>
      <w:numFmt w:val="lowerLetter"/>
      <w:lvlText w:val="%1)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D630EE"/>
    <w:multiLevelType w:val="hybridMultilevel"/>
    <w:tmpl w:val="9B9069FA"/>
    <w:lvl w:ilvl="0" w:tplc="0F7080AE">
      <w:start w:val="1"/>
      <w:numFmt w:val="bullet"/>
      <w:lvlText w:val=""/>
      <w:lvlJc w:val="left"/>
      <w:pPr>
        <w:tabs>
          <w:tab w:val="num" w:pos="-567"/>
        </w:tabs>
        <w:ind w:left="454" w:hanging="170"/>
      </w:pPr>
      <w:rPr>
        <w:rFonts w:ascii="Symbol" w:hAnsi="Symbol" w:cs="Symbol" w:hint="default"/>
      </w:rPr>
    </w:lvl>
    <w:lvl w:ilvl="1" w:tplc="FFB42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B6E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5F0E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34D7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A8F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D1C7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4EF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F86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6B76BF"/>
    <w:multiLevelType w:val="hybridMultilevel"/>
    <w:tmpl w:val="A7E2076A"/>
    <w:lvl w:ilvl="0" w:tplc="FFFFFFFF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2F464108"/>
    <w:multiLevelType w:val="hybridMultilevel"/>
    <w:tmpl w:val="3B00D6C8"/>
    <w:lvl w:ilvl="0" w:tplc="5194284C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77307"/>
    <w:multiLevelType w:val="hybridMultilevel"/>
    <w:tmpl w:val="6E38D35A"/>
    <w:lvl w:ilvl="0" w:tplc="6E2AD47E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652A9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5E5756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B57F6B"/>
    <w:multiLevelType w:val="hybridMultilevel"/>
    <w:tmpl w:val="B182511A"/>
    <w:lvl w:ilvl="0" w:tplc="07384D1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2903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A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6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404DE"/>
    <w:multiLevelType w:val="hybridMultilevel"/>
    <w:tmpl w:val="BFF26076"/>
    <w:lvl w:ilvl="0" w:tplc="0A967DC6">
      <w:start w:val="3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8704D"/>
    <w:multiLevelType w:val="hybridMultilevel"/>
    <w:tmpl w:val="F33AB4B0"/>
    <w:lvl w:ilvl="0" w:tplc="6B3669A0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16E59"/>
    <w:multiLevelType w:val="hybridMultilevel"/>
    <w:tmpl w:val="6330C76C"/>
    <w:lvl w:ilvl="0" w:tplc="0AA0E40E">
      <w:start w:val="3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059C"/>
    <w:multiLevelType w:val="hybridMultilevel"/>
    <w:tmpl w:val="2C481A74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0E70B1"/>
    <w:multiLevelType w:val="hybridMultilevel"/>
    <w:tmpl w:val="8C5C4E78"/>
    <w:lvl w:ilvl="0" w:tplc="8B8E3B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61F81"/>
    <w:multiLevelType w:val="hybridMultilevel"/>
    <w:tmpl w:val="7C6A7D66"/>
    <w:lvl w:ilvl="0" w:tplc="FAFC26A4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C1ED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8A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0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61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E2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C1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24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EC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431CDE"/>
    <w:multiLevelType w:val="multilevel"/>
    <w:tmpl w:val="58FE84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8">
    <w:nsid w:val="5B187FB9"/>
    <w:multiLevelType w:val="hybridMultilevel"/>
    <w:tmpl w:val="3B1CFA78"/>
    <w:lvl w:ilvl="0" w:tplc="FBC8F5BC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7721C"/>
    <w:multiLevelType w:val="hybridMultilevel"/>
    <w:tmpl w:val="B7D62CAE"/>
    <w:lvl w:ilvl="0" w:tplc="3F3C386A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C7EB3"/>
    <w:multiLevelType w:val="hybridMultilevel"/>
    <w:tmpl w:val="EBA6F0D2"/>
    <w:lvl w:ilvl="0" w:tplc="F0245DF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979F5"/>
    <w:multiLevelType w:val="hybridMultilevel"/>
    <w:tmpl w:val="779AD5BA"/>
    <w:lvl w:ilvl="0" w:tplc="788049DA">
      <w:numFmt w:val="bullet"/>
      <w:pStyle w:val="tabulkyseznam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BDE6D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62A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61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A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CA8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C2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70A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36B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F621C5"/>
    <w:multiLevelType w:val="hybridMultilevel"/>
    <w:tmpl w:val="275413D2"/>
    <w:lvl w:ilvl="0" w:tplc="4580C024">
      <w:start w:val="1"/>
      <w:numFmt w:val="lowerLetter"/>
      <w:lvlText w:val="%1)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4A4946"/>
    <w:multiLevelType w:val="hybridMultilevel"/>
    <w:tmpl w:val="6FB05040"/>
    <w:lvl w:ilvl="0" w:tplc="894EE5E4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</w:rPr>
    </w:lvl>
    <w:lvl w:ilvl="1" w:tplc="175C9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628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E2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4E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628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487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6FC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068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0F2C6A"/>
    <w:multiLevelType w:val="hybridMultilevel"/>
    <w:tmpl w:val="0D548B28"/>
    <w:lvl w:ilvl="0" w:tplc="FC18D89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884B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CAE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C3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8E5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88F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006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8C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E6E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FA3D9A"/>
    <w:multiLevelType w:val="hybridMultilevel"/>
    <w:tmpl w:val="33882E40"/>
    <w:lvl w:ilvl="0" w:tplc="D9D2F37C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E8A9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C5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E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A6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8D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85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E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4D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BE2921"/>
    <w:multiLevelType w:val="multilevel"/>
    <w:tmpl w:val="EF14881E"/>
    <w:lvl w:ilvl="0">
      <w:start w:val="1"/>
      <w:numFmt w:val="upperRoman"/>
      <w:lvlText w:val="%1."/>
      <w:lvlJc w:val="right"/>
      <w:pPr>
        <w:tabs>
          <w:tab w:val="num" w:pos="1031"/>
        </w:tabs>
        <w:ind w:left="1031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7">
    <w:nsid w:val="734905A8"/>
    <w:multiLevelType w:val="hybridMultilevel"/>
    <w:tmpl w:val="520872A4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A43E10"/>
    <w:multiLevelType w:val="hybridMultilevel"/>
    <w:tmpl w:val="3996B5CE"/>
    <w:lvl w:ilvl="0" w:tplc="DAA0A440">
      <w:start w:val="1"/>
      <w:numFmt w:val="bullet"/>
      <w:lvlText w:val=""/>
      <w:lvlJc w:val="left"/>
      <w:pPr>
        <w:tabs>
          <w:tab w:val="num" w:pos="0"/>
        </w:tabs>
        <w:ind w:left="1021" w:hanging="170"/>
      </w:pPr>
      <w:rPr>
        <w:rFonts w:ascii="Symbol" w:hAnsi="Symbol" w:cs="Symbol" w:hint="default"/>
      </w:rPr>
    </w:lvl>
    <w:lvl w:ilvl="1" w:tplc="A3C09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C01D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3522D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4C41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104C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C2E5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08C3D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22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4B146D"/>
    <w:multiLevelType w:val="hybridMultilevel"/>
    <w:tmpl w:val="A13041BA"/>
    <w:lvl w:ilvl="0" w:tplc="C6A2E6D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792A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F64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8A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CB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A5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4A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23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873609"/>
    <w:multiLevelType w:val="hybridMultilevel"/>
    <w:tmpl w:val="8B5A661C"/>
    <w:lvl w:ilvl="0" w:tplc="8D5A5FDC">
      <w:start w:val="3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E25CD"/>
    <w:multiLevelType w:val="hybridMultilevel"/>
    <w:tmpl w:val="AD0E7D10"/>
    <w:lvl w:ilvl="0" w:tplc="D94CCFA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4040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9A7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AA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87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0F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CC9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2B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34"/>
    <w:lvlOverride w:ilvl="0">
      <w:startOverride w:val="1"/>
    </w:lvlOverride>
  </w:num>
  <w:num w:numId="4">
    <w:abstractNumId w:val="38"/>
  </w:num>
  <w:num w:numId="5">
    <w:abstractNumId w:val="33"/>
  </w:num>
  <w:num w:numId="6">
    <w:abstractNumId w:val="36"/>
  </w:num>
  <w:num w:numId="7">
    <w:abstractNumId w:val="27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18"/>
  </w:num>
  <w:num w:numId="13">
    <w:abstractNumId w:val="41"/>
  </w:num>
  <w:num w:numId="14">
    <w:abstractNumId w:val="35"/>
  </w:num>
  <w:num w:numId="15">
    <w:abstractNumId w:val="11"/>
  </w:num>
  <w:num w:numId="16">
    <w:abstractNumId w:val="39"/>
  </w:num>
  <w:num w:numId="17">
    <w:abstractNumId w:val="7"/>
  </w:num>
  <w:num w:numId="18">
    <w:abstractNumId w:val="26"/>
  </w:num>
  <w:num w:numId="19">
    <w:abstractNumId w:val="4"/>
  </w:num>
  <w:num w:numId="20">
    <w:abstractNumId w:val="32"/>
    <w:lvlOverride w:ilvl="0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3"/>
  </w:num>
  <w:num w:numId="24">
    <w:abstractNumId w:val="6"/>
  </w:num>
  <w:num w:numId="25">
    <w:abstractNumId w:val="6"/>
  </w:num>
  <w:num w:numId="26">
    <w:abstractNumId w:val="15"/>
  </w:num>
  <w:num w:numId="27">
    <w:abstractNumId w:val="31"/>
  </w:num>
  <w:num w:numId="28">
    <w:abstractNumId w:val="31"/>
  </w:num>
  <w:num w:numId="29">
    <w:abstractNumId w:val="31"/>
  </w:num>
  <w:num w:numId="30">
    <w:abstractNumId w:val="3"/>
  </w:num>
  <w:num w:numId="31">
    <w:abstractNumId w:val="37"/>
  </w:num>
  <w:num w:numId="32">
    <w:abstractNumId w:val="24"/>
  </w:num>
  <w:num w:numId="33">
    <w:abstractNumId w:val="9"/>
  </w:num>
  <w:num w:numId="34">
    <w:abstractNumId w:val="25"/>
  </w:num>
  <w:num w:numId="35">
    <w:abstractNumId w:val="16"/>
  </w:num>
  <w:num w:numId="36">
    <w:abstractNumId w:val="28"/>
  </w:num>
  <w:num w:numId="37">
    <w:abstractNumId w:val="19"/>
  </w:num>
  <w:num w:numId="38">
    <w:abstractNumId w:val="2"/>
  </w:num>
  <w:num w:numId="39">
    <w:abstractNumId w:val="20"/>
  </w:num>
  <w:num w:numId="40">
    <w:abstractNumId w:val="23"/>
  </w:num>
  <w:num w:numId="41">
    <w:abstractNumId w:val="29"/>
  </w:num>
  <w:num w:numId="42">
    <w:abstractNumId w:val="40"/>
  </w:num>
  <w:num w:numId="43">
    <w:abstractNumId w:val="22"/>
  </w:num>
  <w:num w:numId="44">
    <w:abstractNumId w:val="21"/>
  </w:num>
  <w:num w:numId="45">
    <w:abstractNumId w:val="30"/>
  </w:num>
  <w:num w:numId="46">
    <w:abstractNumId w:val="8"/>
  </w:num>
  <w:num w:numId="47">
    <w:abstractNumId w:val="10"/>
  </w:num>
  <w:num w:numId="48">
    <w:abstractNumId w:val="17"/>
  </w:num>
  <w:num w:numId="49">
    <w:abstractNumId w:val="1"/>
  </w:num>
  <w:num w:numId="5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B4"/>
    <w:rsid w:val="0001206D"/>
    <w:rsid w:val="00022766"/>
    <w:rsid w:val="0004180A"/>
    <w:rsid w:val="00061381"/>
    <w:rsid w:val="00121EA6"/>
    <w:rsid w:val="001335DC"/>
    <w:rsid w:val="001352E1"/>
    <w:rsid w:val="001465F2"/>
    <w:rsid w:val="00157D3A"/>
    <w:rsid w:val="001E2EF3"/>
    <w:rsid w:val="001E47E9"/>
    <w:rsid w:val="00242023"/>
    <w:rsid w:val="00263587"/>
    <w:rsid w:val="002A3EFF"/>
    <w:rsid w:val="002D0D10"/>
    <w:rsid w:val="002D7CF6"/>
    <w:rsid w:val="002F57FA"/>
    <w:rsid w:val="0030291C"/>
    <w:rsid w:val="00323BB6"/>
    <w:rsid w:val="00335005"/>
    <w:rsid w:val="00356A34"/>
    <w:rsid w:val="00371848"/>
    <w:rsid w:val="00374811"/>
    <w:rsid w:val="003A0BD4"/>
    <w:rsid w:val="003B2B6E"/>
    <w:rsid w:val="00424956"/>
    <w:rsid w:val="004364D6"/>
    <w:rsid w:val="00452881"/>
    <w:rsid w:val="004E7161"/>
    <w:rsid w:val="00524504"/>
    <w:rsid w:val="005563EA"/>
    <w:rsid w:val="005622DC"/>
    <w:rsid w:val="005D03C8"/>
    <w:rsid w:val="005E12C6"/>
    <w:rsid w:val="00605C23"/>
    <w:rsid w:val="006251BB"/>
    <w:rsid w:val="0067202A"/>
    <w:rsid w:val="006812F6"/>
    <w:rsid w:val="006E4384"/>
    <w:rsid w:val="006F30D8"/>
    <w:rsid w:val="0074332A"/>
    <w:rsid w:val="007A0B5C"/>
    <w:rsid w:val="007C6A15"/>
    <w:rsid w:val="007F15EC"/>
    <w:rsid w:val="008068EA"/>
    <w:rsid w:val="00831A5A"/>
    <w:rsid w:val="00836489"/>
    <w:rsid w:val="0084194A"/>
    <w:rsid w:val="0088521D"/>
    <w:rsid w:val="00894817"/>
    <w:rsid w:val="008D5C29"/>
    <w:rsid w:val="00964A8A"/>
    <w:rsid w:val="00993172"/>
    <w:rsid w:val="009A4359"/>
    <w:rsid w:val="009A61C1"/>
    <w:rsid w:val="009B6F02"/>
    <w:rsid w:val="009D4EC1"/>
    <w:rsid w:val="009F67C6"/>
    <w:rsid w:val="00A1275B"/>
    <w:rsid w:val="00A362BF"/>
    <w:rsid w:val="00A56BD2"/>
    <w:rsid w:val="00A75312"/>
    <w:rsid w:val="00AA29E9"/>
    <w:rsid w:val="00AB724E"/>
    <w:rsid w:val="00AF36AA"/>
    <w:rsid w:val="00AF5589"/>
    <w:rsid w:val="00B2154A"/>
    <w:rsid w:val="00B425F8"/>
    <w:rsid w:val="00B47F09"/>
    <w:rsid w:val="00BA258C"/>
    <w:rsid w:val="00BB25F4"/>
    <w:rsid w:val="00BC44FE"/>
    <w:rsid w:val="00BD1D71"/>
    <w:rsid w:val="00BE3F16"/>
    <w:rsid w:val="00C37905"/>
    <w:rsid w:val="00C538E8"/>
    <w:rsid w:val="00C71BD2"/>
    <w:rsid w:val="00C77D2F"/>
    <w:rsid w:val="00C949B8"/>
    <w:rsid w:val="00CB14F8"/>
    <w:rsid w:val="00CC583D"/>
    <w:rsid w:val="00D15999"/>
    <w:rsid w:val="00D316A9"/>
    <w:rsid w:val="00D4520A"/>
    <w:rsid w:val="00D509ED"/>
    <w:rsid w:val="00D751E5"/>
    <w:rsid w:val="00D85C86"/>
    <w:rsid w:val="00DD7DA8"/>
    <w:rsid w:val="00DE5D84"/>
    <w:rsid w:val="00E04E68"/>
    <w:rsid w:val="00E136B4"/>
    <w:rsid w:val="00E27CEB"/>
    <w:rsid w:val="00E85140"/>
    <w:rsid w:val="00E868CF"/>
    <w:rsid w:val="00F130C6"/>
    <w:rsid w:val="00F845AD"/>
    <w:rsid w:val="00F879EF"/>
    <w:rsid w:val="00FC4DE8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94817"/>
    <w:pPr>
      <w:spacing w:after="60"/>
    </w:pPr>
    <w:rPr>
      <w:rFonts w:ascii="Franklin Gothic Book" w:hAnsi="Franklin Gothic Book"/>
    </w:rPr>
  </w:style>
  <w:style w:type="paragraph" w:styleId="Nadpis1">
    <w:name w:val="heading 1"/>
    <w:aliases w:val="text obyč"/>
    <w:basedOn w:val="Normln"/>
    <w:next w:val="Normln"/>
    <w:qFormat/>
    <w:pPr>
      <w:spacing w:before="120" w:after="120"/>
      <w:outlineLvl w:val="0"/>
    </w:pPr>
  </w:style>
  <w:style w:type="paragraph" w:styleId="Nadpis2">
    <w:name w:val="heading 2"/>
    <w:basedOn w:val="Normln"/>
    <w:next w:val="Normln"/>
    <w:autoRedefine/>
    <w:qFormat/>
    <w:pPr>
      <w:keepNext/>
      <w:spacing w:before="600"/>
      <w:outlineLvl w:val="1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autoRedefine/>
    <w:qFormat/>
    <w:rsid w:val="00A56BD2"/>
    <w:pPr>
      <w:keepNext/>
      <w:spacing w:before="240" w:after="120"/>
      <w:outlineLvl w:val="2"/>
    </w:pPr>
    <w:rPr>
      <w:rFonts w:cs="Arial"/>
      <w:b/>
      <w:bCs/>
      <w:sz w:val="24"/>
      <w:u w:val="single"/>
    </w:rPr>
  </w:style>
  <w:style w:type="paragraph" w:styleId="Nadpis4">
    <w:name w:val="heading 4"/>
    <w:basedOn w:val="Normln"/>
    <w:next w:val="Normln"/>
    <w:autoRedefine/>
    <w:qFormat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iCs/>
      <w:sz w:val="28"/>
      <w:szCs w:val="28"/>
    </w:rPr>
  </w:style>
  <w:style w:type="paragraph" w:styleId="Nadpis6">
    <w:name w:val="heading 6"/>
    <w:basedOn w:val="Normln"/>
    <w:next w:val="Normln"/>
    <w:qFormat/>
    <w:p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/>
      <w:outlineLvl w:val="6"/>
    </w:pPr>
  </w:style>
  <w:style w:type="paragraph" w:styleId="Nadpis8">
    <w:name w:val="heading 8"/>
    <w:basedOn w:val="Normln"/>
    <w:next w:val="Normln"/>
    <w:qFormat/>
    <w:p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BD2"/>
    <w:pPr>
      <w:ind w:left="720"/>
      <w:contextualSpacing/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semiHidden/>
    <w:pPr>
      <w:tabs>
        <w:tab w:val="right" w:leader="dot" w:pos="6114"/>
      </w:tabs>
      <w:spacing w:before="60" w:after="0"/>
      <w:ind w:left="624"/>
    </w:pPr>
    <w:rPr>
      <w:smallCaps/>
    </w:rPr>
  </w:style>
  <w:style w:type="paragraph" w:styleId="Obsah1">
    <w:name w:val="toc 1"/>
    <w:basedOn w:val="Normln"/>
    <w:next w:val="Normln"/>
    <w:autoRedefine/>
    <w:semiHidden/>
    <w:pPr>
      <w:tabs>
        <w:tab w:val="left" w:pos="600"/>
        <w:tab w:val="right" w:leader="dot" w:pos="6114"/>
      </w:tabs>
      <w:spacing w:before="60" w:after="0"/>
      <w:ind w:left="624" w:hanging="624"/>
    </w:pPr>
    <w:rPr>
      <w:b/>
      <w:bCs/>
      <w:caps/>
    </w:rPr>
  </w:style>
  <w:style w:type="paragraph" w:styleId="Obsah3">
    <w:name w:val="toc 3"/>
    <w:basedOn w:val="Normln"/>
    <w:next w:val="Normln"/>
    <w:autoRedefine/>
    <w:semiHidden/>
    <w:pPr>
      <w:ind w:left="403" w:firstLine="624"/>
    </w:pPr>
    <w:rPr>
      <w:i/>
      <w:iCs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 w:val="18"/>
      <w:szCs w:val="18"/>
    </w:rPr>
  </w:style>
  <w:style w:type="paragraph" w:styleId="Zhlav">
    <w:name w:val="header"/>
    <w:basedOn w:val="Normln"/>
    <w:rsid w:val="00A56BD2"/>
    <w:pPr>
      <w:tabs>
        <w:tab w:val="center" w:pos="4536"/>
        <w:tab w:val="right" w:pos="9072"/>
      </w:tabs>
      <w:spacing w:after="0"/>
      <w:jc w:val="right"/>
    </w:pPr>
  </w:style>
  <w:style w:type="paragraph" w:styleId="Zpat">
    <w:name w:val="footer"/>
    <w:basedOn w:val="Normln"/>
    <w:link w:val="ZpatChar"/>
    <w:uiPriority w:val="99"/>
    <w:rsid w:val="00A56BD2"/>
    <w:pPr>
      <w:tabs>
        <w:tab w:val="center" w:pos="4536"/>
        <w:tab w:val="right" w:pos="9072"/>
      </w:tabs>
      <w:spacing w:after="0"/>
      <w:jc w:val="right"/>
    </w:pPr>
  </w:style>
  <w:style w:type="character" w:styleId="Hypertextovodkaz">
    <w:name w:val="Hyperlink"/>
    <w:rPr>
      <w:color w:val="0000FF"/>
      <w:u w:val="single"/>
    </w:rPr>
  </w:style>
  <w:style w:type="paragraph" w:customStyle="1" w:styleId="tabulka">
    <w:name w:val="tabulka"/>
    <w:autoRedefine/>
    <w:rsid w:val="008D5C29"/>
    <w:rPr>
      <w:bCs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customStyle="1" w:styleId="tabulkadoprava">
    <w:name w:val="tabulka doprava"/>
    <w:autoRedefine/>
    <w:pPr>
      <w:jc w:val="right"/>
    </w:pPr>
    <w:rPr>
      <w:sz w:val="24"/>
      <w:szCs w:val="24"/>
    </w:rPr>
  </w:style>
  <w:style w:type="paragraph" w:customStyle="1" w:styleId="kurzva">
    <w:name w:val="kurzíva"/>
    <w:basedOn w:val="Normln"/>
    <w:pPr>
      <w:spacing w:before="120" w:after="120"/>
    </w:pPr>
    <w:rPr>
      <w:i/>
      <w:iCs/>
    </w:rPr>
  </w:style>
  <w:style w:type="paragraph" w:customStyle="1" w:styleId="normlnmal">
    <w:name w:val="normální malé"/>
    <w:basedOn w:val="Normln"/>
    <w:pPr>
      <w:spacing w:before="120" w:after="120"/>
    </w:pPr>
  </w:style>
  <w:style w:type="paragraph" w:customStyle="1" w:styleId="StylnormlnmalTun">
    <w:name w:val="Styl normální malé + Tučné"/>
    <w:basedOn w:val="normlnmal"/>
    <w:rPr>
      <w:b/>
      <w:bCs/>
    </w:rPr>
  </w:style>
  <w:style w:type="paragraph" w:customStyle="1" w:styleId="tabulkyseznam">
    <w:name w:val="tabulky seznam"/>
    <w:basedOn w:val="Normln"/>
    <w:autoRedefine/>
    <w:pPr>
      <w:numPr>
        <w:numId w:val="10"/>
      </w:numPr>
    </w:pPr>
    <w:rPr>
      <w:sz w:val="16"/>
      <w:szCs w:val="16"/>
    </w:rPr>
  </w:style>
  <w:style w:type="character" w:styleId="Odkaznakoment">
    <w:name w:val="annotation reference"/>
    <w:basedOn w:val="Standardnpsmoodstavce"/>
    <w:rsid w:val="00F845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45AD"/>
  </w:style>
  <w:style w:type="character" w:customStyle="1" w:styleId="TextkomenteChar">
    <w:name w:val="Text komentáře Char"/>
    <w:basedOn w:val="Standardnpsmoodstavce"/>
    <w:link w:val="Textkomente"/>
    <w:rsid w:val="00F845AD"/>
  </w:style>
  <w:style w:type="character" w:customStyle="1" w:styleId="ZpatChar">
    <w:name w:val="Zápatí Char"/>
    <w:basedOn w:val="Standardnpsmoodstavce"/>
    <w:link w:val="Zpat"/>
    <w:uiPriority w:val="99"/>
    <w:rsid w:val="00A56BD2"/>
    <w:rPr>
      <w:rFonts w:ascii="Franklin Gothic Book" w:hAnsi="Franklin Gothic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94817"/>
    <w:pPr>
      <w:spacing w:after="60"/>
    </w:pPr>
    <w:rPr>
      <w:rFonts w:ascii="Franklin Gothic Book" w:hAnsi="Franklin Gothic Book"/>
    </w:rPr>
  </w:style>
  <w:style w:type="paragraph" w:styleId="Nadpis1">
    <w:name w:val="heading 1"/>
    <w:aliases w:val="text obyč"/>
    <w:basedOn w:val="Normln"/>
    <w:next w:val="Normln"/>
    <w:qFormat/>
    <w:pPr>
      <w:spacing w:before="120" w:after="120"/>
      <w:outlineLvl w:val="0"/>
    </w:pPr>
  </w:style>
  <w:style w:type="paragraph" w:styleId="Nadpis2">
    <w:name w:val="heading 2"/>
    <w:basedOn w:val="Normln"/>
    <w:next w:val="Normln"/>
    <w:autoRedefine/>
    <w:qFormat/>
    <w:pPr>
      <w:keepNext/>
      <w:spacing w:before="600"/>
      <w:outlineLvl w:val="1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autoRedefine/>
    <w:qFormat/>
    <w:rsid w:val="00A56BD2"/>
    <w:pPr>
      <w:keepNext/>
      <w:spacing w:before="240" w:after="120"/>
      <w:outlineLvl w:val="2"/>
    </w:pPr>
    <w:rPr>
      <w:rFonts w:cs="Arial"/>
      <w:b/>
      <w:bCs/>
      <w:sz w:val="24"/>
      <w:u w:val="single"/>
    </w:rPr>
  </w:style>
  <w:style w:type="paragraph" w:styleId="Nadpis4">
    <w:name w:val="heading 4"/>
    <w:basedOn w:val="Normln"/>
    <w:next w:val="Normln"/>
    <w:autoRedefine/>
    <w:qFormat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iCs/>
      <w:sz w:val="28"/>
      <w:szCs w:val="28"/>
    </w:rPr>
  </w:style>
  <w:style w:type="paragraph" w:styleId="Nadpis6">
    <w:name w:val="heading 6"/>
    <w:basedOn w:val="Normln"/>
    <w:next w:val="Normln"/>
    <w:qFormat/>
    <w:p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/>
      <w:outlineLvl w:val="6"/>
    </w:pPr>
  </w:style>
  <w:style w:type="paragraph" w:styleId="Nadpis8">
    <w:name w:val="heading 8"/>
    <w:basedOn w:val="Normln"/>
    <w:next w:val="Normln"/>
    <w:qFormat/>
    <w:p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BD2"/>
    <w:pPr>
      <w:ind w:left="720"/>
      <w:contextualSpacing/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semiHidden/>
    <w:pPr>
      <w:tabs>
        <w:tab w:val="right" w:leader="dot" w:pos="6114"/>
      </w:tabs>
      <w:spacing w:before="60" w:after="0"/>
      <w:ind w:left="624"/>
    </w:pPr>
    <w:rPr>
      <w:smallCaps/>
    </w:rPr>
  </w:style>
  <w:style w:type="paragraph" w:styleId="Obsah1">
    <w:name w:val="toc 1"/>
    <w:basedOn w:val="Normln"/>
    <w:next w:val="Normln"/>
    <w:autoRedefine/>
    <w:semiHidden/>
    <w:pPr>
      <w:tabs>
        <w:tab w:val="left" w:pos="600"/>
        <w:tab w:val="right" w:leader="dot" w:pos="6114"/>
      </w:tabs>
      <w:spacing w:before="60" w:after="0"/>
      <w:ind w:left="624" w:hanging="624"/>
    </w:pPr>
    <w:rPr>
      <w:b/>
      <w:bCs/>
      <w:caps/>
    </w:rPr>
  </w:style>
  <w:style w:type="paragraph" w:styleId="Obsah3">
    <w:name w:val="toc 3"/>
    <w:basedOn w:val="Normln"/>
    <w:next w:val="Normln"/>
    <w:autoRedefine/>
    <w:semiHidden/>
    <w:pPr>
      <w:ind w:left="403" w:firstLine="624"/>
    </w:pPr>
    <w:rPr>
      <w:i/>
      <w:iCs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 w:val="18"/>
      <w:szCs w:val="18"/>
    </w:rPr>
  </w:style>
  <w:style w:type="paragraph" w:styleId="Zhlav">
    <w:name w:val="header"/>
    <w:basedOn w:val="Normln"/>
    <w:rsid w:val="00A56BD2"/>
    <w:pPr>
      <w:tabs>
        <w:tab w:val="center" w:pos="4536"/>
        <w:tab w:val="right" w:pos="9072"/>
      </w:tabs>
      <w:spacing w:after="0"/>
      <w:jc w:val="right"/>
    </w:pPr>
  </w:style>
  <w:style w:type="paragraph" w:styleId="Zpat">
    <w:name w:val="footer"/>
    <w:basedOn w:val="Normln"/>
    <w:link w:val="ZpatChar"/>
    <w:uiPriority w:val="99"/>
    <w:rsid w:val="00A56BD2"/>
    <w:pPr>
      <w:tabs>
        <w:tab w:val="center" w:pos="4536"/>
        <w:tab w:val="right" w:pos="9072"/>
      </w:tabs>
      <w:spacing w:after="0"/>
      <w:jc w:val="right"/>
    </w:pPr>
  </w:style>
  <w:style w:type="character" w:styleId="Hypertextovodkaz">
    <w:name w:val="Hyperlink"/>
    <w:rPr>
      <w:color w:val="0000FF"/>
      <w:u w:val="single"/>
    </w:rPr>
  </w:style>
  <w:style w:type="paragraph" w:customStyle="1" w:styleId="tabulka">
    <w:name w:val="tabulka"/>
    <w:autoRedefine/>
    <w:rsid w:val="008D5C29"/>
    <w:rPr>
      <w:bCs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customStyle="1" w:styleId="tabulkadoprava">
    <w:name w:val="tabulka doprava"/>
    <w:autoRedefine/>
    <w:pPr>
      <w:jc w:val="right"/>
    </w:pPr>
    <w:rPr>
      <w:sz w:val="24"/>
      <w:szCs w:val="24"/>
    </w:rPr>
  </w:style>
  <w:style w:type="paragraph" w:customStyle="1" w:styleId="kurzva">
    <w:name w:val="kurzíva"/>
    <w:basedOn w:val="Normln"/>
    <w:pPr>
      <w:spacing w:before="120" w:after="120"/>
    </w:pPr>
    <w:rPr>
      <w:i/>
      <w:iCs/>
    </w:rPr>
  </w:style>
  <w:style w:type="paragraph" w:customStyle="1" w:styleId="normlnmal">
    <w:name w:val="normální malé"/>
    <w:basedOn w:val="Normln"/>
    <w:pPr>
      <w:spacing w:before="120" w:after="120"/>
    </w:pPr>
  </w:style>
  <w:style w:type="paragraph" w:customStyle="1" w:styleId="StylnormlnmalTun">
    <w:name w:val="Styl normální malé + Tučné"/>
    <w:basedOn w:val="normlnmal"/>
    <w:rPr>
      <w:b/>
      <w:bCs/>
    </w:rPr>
  </w:style>
  <w:style w:type="paragraph" w:customStyle="1" w:styleId="tabulkyseznam">
    <w:name w:val="tabulky seznam"/>
    <w:basedOn w:val="Normln"/>
    <w:autoRedefine/>
    <w:pPr>
      <w:numPr>
        <w:numId w:val="10"/>
      </w:numPr>
    </w:pPr>
    <w:rPr>
      <w:sz w:val="16"/>
      <w:szCs w:val="16"/>
    </w:rPr>
  </w:style>
  <w:style w:type="character" w:styleId="Odkaznakoment">
    <w:name w:val="annotation reference"/>
    <w:basedOn w:val="Standardnpsmoodstavce"/>
    <w:rsid w:val="00F845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45AD"/>
  </w:style>
  <w:style w:type="character" w:customStyle="1" w:styleId="TextkomenteChar">
    <w:name w:val="Text komentáře Char"/>
    <w:basedOn w:val="Standardnpsmoodstavce"/>
    <w:link w:val="Textkomente"/>
    <w:rsid w:val="00F845AD"/>
  </w:style>
  <w:style w:type="character" w:customStyle="1" w:styleId="ZpatChar">
    <w:name w:val="Zápatí Char"/>
    <w:basedOn w:val="Standardnpsmoodstavce"/>
    <w:link w:val="Zpat"/>
    <w:uiPriority w:val="99"/>
    <w:rsid w:val="00A56BD2"/>
    <w:rPr>
      <w:rFonts w:ascii="Franklin Gothic Book" w:hAnsi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1340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KPTM VŠCHT Praha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Pelikán Martin</dc:creator>
  <cp:lastModifiedBy>Šonková Jitka</cp:lastModifiedBy>
  <cp:revision>3</cp:revision>
  <cp:lastPrinted>2007-04-16T06:43:00Z</cp:lastPrinted>
  <dcterms:created xsi:type="dcterms:W3CDTF">2016-03-23T07:05:00Z</dcterms:created>
  <dcterms:modified xsi:type="dcterms:W3CDTF">2018-06-01T12:22:00Z</dcterms:modified>
</cp:coreProperties>
</file>