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0BF3" w14:textId="77777777" w:rsidR="00D9569B" w:rsidRPr="00953685" w:rsidRDefault="00D9569B" w:rsidP="00953685">
      <w:pPr>
        <w:pStyle w:val="Nadpis1"/>
      </w:pPr>
      <w:r w:rsidRPr="00953685">
        <w:t xml:space="preserve">Požární </w:t>
      </w:r>
      <w:commentRangeStart w:id="0"/>
      <w:r w:rsidRPr="00953685">
        <w:t>řád</w:t>
      </w:r>
      <w:commentRangeEnd w:id="0"/>
      <w:r w:rsidR="00813B14">
        <w:rPr>
          <w:rStyle w:val="Odkaznakoment"/>
          <w:rFonts w:eastAsia="Times New Roman" w:cs="Times New Roman"/>
          <w:b w:val="0"/>
          <w:bCs w:val="0"/>
          <w:lang w:eastAsia="cs-CZ"/>
        </w:rPr>
        <w:commentReference w:id="0"/>
      </w:r>
    </w:p>
    <w:p w14:paraId="7DFC48A8" w14:textId="0DD5D43B" w:rsidR="00D9569B" w:rsidRPr="00CD2D77" w:rsidRDefault="00D9569B" w:rsidP="00CD2D77">
      <w:pPr>
        <w:pStyle w:val="Nadpis2"/>
      </w:pPr>
      <w:r w:rsidRPr="00CD2D77">
        <w:t xml:space="preserve">pro objekt </w:t>
      </w:r>
      <w:r w:rsidR="00966116" w:rsidRPr="001B724E">
        <w:rPr>
          <w:highlight w:val="yellow"/>
        </w:rPr>
        <w:t>070</w:t>
      </w:r>
      <w:r w:rsidR="00263F73" w:rsidRPr="00CD2D77">
        <w:t xml:space="preserve"> </w:t>
      </w:r>
      <w:r w:rsidR="00953685">
        <w:t xml:space="preserve">– </w:t>
      </w:r>
      <w:r w:rsidR="008263E8">
        <w:rPr>
          <w:highlight w:val="yellow"/>
        </w:rPr>
        <w:t>D</w:t>
      </w:r>
      <w:r w:rsidR="00483A75" w:rsidRPr="001B724E">
        <w:rPr>
          <w:highlight w:val="yellow"/>
        </w:rPr>
        <w:t xml:space="preserve">ílna </w:t>
      </w:r>
      <w:r w:rsidR="000774E9" w:rsidRPr="001B724E">
        <w:rPr>
          <w:highlight w:val="yellow"/>
        </w:rPr>
        <w:t xml:space="preserve">strojní </w:t>
      </w:r>
      <w:r w:rsidR="00483A75" w:rsidRPr="001B724E">
        <w:rPr>
          <w:highlight w:val="yellow"/>
        </w:rPr>
        <w:t>údržby</w:t>
      </w:r>
      <w:r w:rsidR="000815CE" w:rsidRPr="00CD2D77">
        <w:t xml:space="preserve"> </w:t>
      </w:r>
    </w:p>
    <w:p w14:paraId="527C5E00" w14:textId="77777777" w:rsidR="00D9569B" w:rsidRPr="00953685" w:rsidRDefault="00D9569B" w:rsidP="00953685">
      <w:pPr>
        <w:pStyle w:val="Nadpis3"/>
      </w:pPr>
      <w:r w:rsidRPr="00953685">
        <w:t>Stručný popis vykonávané činnosti a charakteristika požárního nebezpečí provozované činnosti</w:t>
      </w:r>
    </w:p>
    <w:p w14:paraId="082F0157" w14:textId="77777777" w:rsidR="00263F73" w:rsidRDefault="001B724E" w:rsidP="00CD2D77">
      <w:pPr>
        <w:rPr>
          <w:szCs w:val="20"/>
        </w:rPr>
      </w:pPr>
      <w:r w:rsidRPr="001B724E">
        <w:rPr>
          <w:szCs w:val="20"/>
          <w:highlight w:val="yellow"/>
        </w:rPr>
        <w:t>Jedná se o jednopodlažní zděný objekt s plochou střechou. Objekt je dispozičně rozdělen na několik částí</w:t>
      </w:r>
      <w:r w:rsidR="00483A75" w:rsidRPr="001B724E">
        <w:rPr>
          <w:szCs w:val="20"/>
          <w:highlight w:val="yellow"/>
        </w:rPr>
        <w:t>. Jedna část slouží jako garáž techniky a sklad hutního materiálu, ve druhé části se provádějí běžné údržbářské práce strojního charakteru, sváření elektrickým obloukem</w:t>
      </w:r>
      <w:r w:rsidR="00966116" w:rsidRPr="001B724E">
        <w:rPr>
          <w:szCs w:val="20"/>
          <w:highlight w:val="yellow"/>
        </w:rPr>
        <w:t>,</w:t>
      </w:r>
      <w:r w:rsidR="00483A75" w:rsidRPr="001B724E">
        <w:rPr>
          <w:szCs w:val="20"/>
          <w:highlight w:val="yellow"/>
        </w:rPr>
        <w:t xml:space="preserve"> plamenem, případně se </w:t>
      </w:r>
      <w:r>
        <w:rPr>
          <w:szCs w:val="20"/>
          <w:highlight w:val="yellow"/>
        </w:rPr>
        <w:t xml:space="preserve">zde </w:t>
      </w:r>
      <w:r w:rsidR="00483A75" w:rsidRPr="001B724E">
        <w:rPr>
          <w:szCs w:val="20"/>
          <w:highlight w:val="yellow"/>
        </w:rPr>
        <w:t>provádějí práce s otevřeným ohněm</w:t>
      </w:r>
      <w:r>
        <w:rPr>
          <w:szCs w:val="20"/>
          <w:highlight w:val="yellow"/>
        </w:rPr>
        <w:t>,</w:t>
      </w:r>
      <w:r w:rsidR="006E3410" w:rsidRPr="001B724E">
        <w:rPr>
          <w:szCs w:val="20"/>
          <w:highlight w:val="yellow"/>
        </w:rPr>
        <w:t xml:space="preserve"> a třetí část tvoří šatna údržby</w:t>
      </w:r>
      <w:r w:rsidR="00483A75" w:rsidRPr="001B724E">
        <w:rPr>
          <w:szCs w:val="20"/>
          <w:highlight w:val="yellow"/>
        </w:rPr>
        <w:t>.</w:t>
      </w:r>
      <w:r w:rsidR="00483A75">
        <w:rPr>
          <w:szCs w:val="20"/>
        </w:rPr>
        <w:t xml:space="preserve"> </w:t>
      </w:r>
    </w:p>
    <w:p w14:paraId="0E532A32" w14:textId="77777777" w:rsidR="00CD2D77" w:rsidRDefault="00CD2D77" w:rsidP="00CD2D77">
      <w:pPr>
        <w:rPr>
          <w:szCs w:val="20"/>
        </w:rPr>
      </w:pPr>
    </w:p>
    <w:p w14:paraId="27866D7F" w14:textId="267318FD" w:rsidR="00FF660D" w:rsidRDefault="00FF660D" w:rsidP="00CD2D77">
      <w:pPr>
        <w:rPr>
          <w:szCs w:val="20"/>
        </w:rPr>
      </w:pPr>
      <w:r w:rsidRPr="00BE5739">
        <w:rPr>
          <w:szCs w:val="20"/>
          <w:highlight w:val="yellow"/>
        </w:rPr>
        <w:t>Pro ohlášení případného požáru je v</w:t>
      </w:r>
      <w:r w:rsidR="00270288" w:rsidRPr="00BE5739">
        <w:rPr>
          <w:szCs w:val="20"/>
          <w:highlight w:val="yellow"/>
        </w:rPr>
        <w:t> </w:t>
      </w:r>
      <w:r w:rsidRPr="00BE5739">
        <w:rPr>
          <w:szCs w:val="20"/>
          <w:highlight w:val="yellow"/>
        </w:rPr>
        <w:t>objektu telefonní lin</w:t>
      </w:r>
      <w:r w:rsidR="006E3410" w:rsidRPr="00BE5739">
        <w:rPr>
          <w:szCs w:val="20"/>
          <w:highlight w:val="yellow"/>
        </w:rPr>
        <w:t>ka napojená na ohlašovnu požáru</w:t>
      </w:r>
      <w:r w:rsidRPr="00BE5739">
        <w:rPr>
          <w:szCs w:val="20"/>
          <w:highlight w:val="yellow"/>
        </w:rPr>
        <w:t xml:space="preserve"> s</w:t>
      </w:r>
      <w:r w:rsidR="006C146F" w:rsidRPr="00BE5739">
        <w:rPr>
          <w:szCs w:val="20"/>
          <w:highlight w:val="yellow"/>
        </w:rPr>
        <w:t> </w:t>
      </w:r>
      <w:r w:rsidRPr="00BE5739">
        <w:rPr>
          <w:szCs w:val="20"/>
          <w:highlight w:val="yellow"/>
        </w:rPr>
        <w:t>trvalou službou</w:t>
      </w:r>
      <w:r w:rsidR="006E3410" w:rsidRPr="00BE5739">
        <w:rPr>
          <w:szCs w:val="20"/>
          <w:highlight w:val="yellow"/>
        </w:rPr>
        <w:t xml:space="preserve"> </w:t>
      </w:r>
      <w:r w:rsidR="006C146F" w:rsidRPr="00BE5739">
        <w:rPr>
          <w:szCs w:val="20"/>
          <w:highlight w:val="yellow"/>
        </w:rPr>
        <w:t>(</w:t>
      </w:r>
      <w:r w:rsidR="006E3410" w:rsidRPr="006C146F">
        <w:rPr>
          <w:szCs w:val="20"/>
          <w:highlight w:val="yellow"/>
        </w:rPr>
        <w:t xml:space="preserve">obj. 070 </w:t>
      </w:r>
      <w:r w:rsidR="006C146F">
        <w:rPr>
          <w:szCs w:val="20"/>
          <w:highlight w:val="yellow"/>
        </w:rPr>
        <w:t>v</w:t>
      </w:r>
      <w:r w:rsidR="006E3410" w:rsidRPr="006C146F">
        <w:rPr>
          <w:szCs w:val="20"/>
          <w:highlight w:val="yellow"/>
        </w:rPr>
        <w:t>elín</w:t>
      </w:r>
      <w:r w:rsidR="006C146F">
        <w:rPr>
          <w:szCs w:val="20"/>
          <w:highlight w:val="yellow"/>
        </w:rPr>
        <w:t>)</w:t>
      </w:r>
      <w:r w:rsidRPr="006C146F">
        <w:rPr>
          <w:szCs w:val="20"/>
          <w:highlight w:val="yellow"/>
        </w:rPr>
        <w:t>.</w:t>
      </w:r>
      <w:r w:rsidR="00AD0680" w:rsidRPr="006C146F">
        <w:rPr>
          <w:szCs w:val="20"/>
          <w:highlight w:val="yellow"/>
        </w:rPr>
        <w:t xml:space="preserve"> Ve </w:t>
      </w:r>
      <w:r w:rsidR="00AD0680" w:rsidRPr="006E3410">
        <w:rPr>
          <w:szCs w:val="20"/>
          <w:highlight w:val="yellow"/>
        </w:rPr>
        <w:t xml:space="preserve">vzdálenosti do </w:t>
      </w:r>
      <w:r w:rsidR="007B4F4A" w:rsidRPr="006E3410">
        <w:rPr>
          <w:szCs w:val="20"/>
          <w:highlight w:val="yellow"/>
        </w:rPr>
        <w:t>48</w:t>
      </w:r>
      <w:r w:rsidR="00AD0680" w:rsidRPr="006E3410">
        <w:rPr>
          <w:szCs w:val="20"/>
          <w:highlight w:val="yellow"/>
        </w:rPr>
        <w:t xml:space="preserve"> m je od objektu</w:t>
      </w:r>
      <w:r w:rsidR="00483A75" w:rsidRPr="006E3410">
        <w:rPr>
          <w:szCs w:val="20"/>
          <w:highlight w:val="yellow"/>
        </w:rPr>
        <w:t xml:space="preserve"> </w:t>
      </w:r>
      <w:r w:rsidR="00AD0680" w:rsidRPr="006E3410">
        <w:rPr>
          <w:szCs w:val="20"/>
          <w:highlight w:val="yellow"/>
        </w:rPr>
        <w:t xml:space="preserve">jeden </w:t>
      </w:r>
      <w:r w:rsidR="007B4F4A" w:rsidRPr="006E3410">
        <w:rPr>
          <w:szCs w:val="20"/>
          <w:highlight w:val="yellow"/>
        </w:rPr>
        <w:t>podzemní</w:t>
      </w:r>
      <w:r w:rsidR="00AD0680" w:rsidRPr="006E3410">
        <w:rPr>
          <w:szCs w:val="20"/>
          <w:highlight w:val="yellow"/>
        </w:rPr>
        <w:t xml:space="preserve"> </w:t>
      </w:r>
      <w:r w:rsidR="00A83813" w:rsidRPr="006E3410">
        <w:rPr>
          <w:szCs w:val="20"/>
          <w:highlight w:val="yellow"/>
        </w:rPr>
        <w:t>hydrant napojený</w:t>
      </w:r>
      <w:r w:rsidR="00AD0680" w:rsidRPr="006E3410">
        <w:rPr>
          <w:szCs w:val="20"/>
          <w:highlight w:val="yellow"/>
        </w:rPr>
        <w:t xml:space="preserve"> na rozvod vody po skladu.</w:t>
      </w:r>
    </w:p>
    <w:p w14:paraId="6B2376DA" w14:textId="77777777" w:rsidR="00CD2D77" w:rsidRDefault="00CD2D77" w:rsidP="00CD2D77">
      <w:pPr>
        <w:rPr>
          <w:szCs w:val="20"/>
        </w:rPr>
      </w:pPr>
    </w:p>
    <w:p w14:paraId="4A93819B" w14:textId="461797EE" w:rsidR="0029354F" w:rsidRPr="001845AE" w:rsidRDefault="004701CC" w:rsidP="00CD2D77">
      <w:pPr>
        <w:rPr>
          <w:szCs w:val="20"/>
        </w:rPr>
      </w:pPr>
      <w:r>
        <w:rPr>
          <w:szCs w:val="20"/>
        </w:rPr>
        <w:t xml:space="preserve">V objektu </w:t>
      </w:r>
      <w:r w:rsidRPr="00BE5739">
        <w:rPr>
          <w:szCs w:val="20"/>
        </w:rPr>
        <w:t>jsou prováděny práce s otevřeným ohněm za přítomnosti hořlavých látek</w:t>
      </w:r>
      <w:r w:rsidR="00911903">
        <w:rPr>
          <w:szCs w:val="20"/>
        </w:rPr>
        <w:t xml:space="preserve"> – </w:t>
      </w:r>
      <w:r w:rsidR="00911903" w:rsidRPr="00911903">
        <w:rPr>
          <w:szCs w:val="20"/>
        </w:rPr>
        <w:t>d</w:t>
      </w:r>
      <w:r w:rsidR="00483A75" w:rsidRPr="00911903">
        <w:rPr>
          <w:szCs w:val="20"/>
        </w:rPr>
        <w:t xml:space="preserve">le </w:t>
      </w:r>
      <w:r w:rsidR="001845AE" w:rsidRPr="00911903">
        <w:rPr>
          <w:szCs w:val="20"/>
        </w:rPr>
        <w:t>zákona o</w:t>
      </w:r>
      <w:r w:rsidR="00911903">
        <w:rPr>
          <w:szCs w:val="20"/>
        </w:rPr>
        <w:t> </w:t>
      </w:r>
      <w:r w:rsidR="001845AE" w:rsidRPr="00911903">
        <w:rPr>
          <w:szCs w:val="20"/>
        </w:rPr>
        <w:t xml:space="preserve">požární ochraně se jedná o </w:t>
      </w:r>
      <w:r w:rsidR="00437DBF" w:rsidRPr="00911903">
        <w:rPr>
          <w:szCs w:val="20"/>
        </w:rPr>
        <w:t xml:space="preserve">činnost se </w:t>
      </w:r>
      <w:r w:rsidR="00437DBF" w:rsidRPr="00911903">
        <w:rPr>
          <w:b/>
          <w:szCs w:val="20"/>
        </w:rPr>
        <w:t>zvýšeným</w:t>
      </w:r>
      <w:r w:rsidR="001845AE" w:rsidRPr="00911903">
        <w:rPr>
          <w:b/>
          <w:szCs w:val="20"/>
        </w:rPr>
        <w:t xml:space="preserve"> požárním nebezpečím</w:t>
      </w:r>
      <w:r w:rsidR="001845AE" w:rsidRPr="001845AE">
        <w:rPr>
          <w:szCs w:val="20"/>
        </w:rPr>
        <w:t>.</w:t>
      </w:r>
    </w:p>
    <w:p w14:paraId="17DFED41" w14:textId="77777777" w:rsidR="00D9569B" w:rsidRPr="00953685" w:rsidRDefault="00D9569B" w:rsidP="00953685">
      <w:pPr>
        <w:pStyle w:val="Nadpis3"/>
      </w:pPr>
      <w:r w:rsidRPr="00953685">
        <w:t>Požárně technické charakteristiky skladovaných látek</w:t>
      </w:r>
    </w:p>
    <w:tbl>
      <w:tblPr>
        <w:tblStyle w:val="Mkatabulky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3007"/>
        <w:gridCol w:w="1504"/>
        <w:gridCol w:w="1918"/>
      </w:tblGrid>
      <w:tr w:rsidR="007B4F4A" w:rsidRPr="00DE1ABC" w14:paraId="45D4860D" w14:textId="77777777" w:rsidTr="00981FA5">
        <w:trPr>
          <w:trHeight w:val="340"/>
          <w:jc w:val="center"/>
        </w:trPr>
        <w:tc>
          <w:tcPr>
            <w:tcW w:w="1738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D9735" w14:textId="77777777" w:rsidR="007B4F4A" w:rsidRPr="00DE1ABC" w:rsidRDefault="007B4F4A" w:rsidP="004D7B42">
            <w:pPr>
              <w:jc w:val="left"/>
              <w:rPr>
                <w:b/>
                <w:szCs w:val="20"/>
                <w:lang w:eastAsia="cs-CZ"/>
              </w:rPr>
            </w:pPr>
            <w:r w:rsidRPr="00DE1ABC">
              <w:rPr>
                <w:b/>
                <w:szCs w:val="20"/>
              </w:rPr>
              <w:t>Požárně technická charakteristika</w:t>
            </w:r>
          </w:p>
        </w:tc>
        <w:tc>
          <w:tcPr>
            <w:tcW w:w="1526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E6F66" w14:textId="77777777" w:rsidR="007B4F4A" w:rsidRPr="00052FA8" w:rsidRDefault="007B4F4A" w:rsidP="009A7E42">
            <w:pPr>
              <w:jc w:val="center"/>
              <w:rPr>
                <w:b/>
                <w:szCs w:val="20"/>
                <w:highlight w:val="yellow"/>
                <w:lang w:eastAsia="cs-CZ"/>
              </w:rPr>
            </w:pPr>
            <w:r w:rsidRPr="00052FA8">
              <w:rPr>
                <w:b/>
                <w:szCs w:val="20"/>
                <w:highlight w:val="yellow"/>
                <w:lang w:eastAsia="cs-CZ"/>
              </w:rPr>
              <w:t>Acetylen</w:t>
            </w:r>
          </w:p>
        </w:tc>
        <w:tc>
          <w:tcPr>
            <w:tcW w:w="763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456CD" w14:textId="77777777" w:rsidR="007B4F4A" w:rsidRPr="00052FA8" w:rsidRDefault="007B4F4A" w:rsidP="009A7E42">
            <w:pPr>
              <w:jc w:val="center"/>
              <w:rPr>
                <w:b/>
                <w:szCs w:val="20"/>
                <w:highlight w:val="yellow"/>
                <w:lang w:eastAsia="cs-CZ"/>
              </w:rPr>
            </w:pPr>
            <w:r w:rsidRPr="00052FA8">
              <w:rPr>
                <w:b/>
                <w:szCs w:val="20"/>
                <w:highlight w:val="yellow"/>
                <w:lang w:eastAsia="cs-CZ"/>
              </w:rPr>
              <w:t>Kyslík</w:t>
            </w:r>
          </w:p>
        </w:tc>
        <w:tc>
          <w:tcPr>
            <w:tcW w:w="973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2B989" w14:textId="77777777" w:rsidR="007B4F4A" w:rsidRPr="00052FA8" w:rsidRDefault="007B4F4A" w:rsidP="007B4F4A">
            <w:pPr>
              <w:jc w:val="center"/>
              <w:rPr>
                <w:b/>
                <w:szCs w:val="20"/>
                <w:highlight w:val="yellow"/>
                <w:lang w:eastAsia="cs-CZ"/>
              </w:rPr>
            </w:pPr>
            <w:r w:rsidRPr="00052FA8">
              <w:rPr>
                <w:b/>
                <w:szCs w:val="20"/>
                <w:highlight w:val="yellow"/>
                <w:lang w:eastAsia="cs-CZ"/>
              </w:rPr>
              <w:t>Propan - butan</w:t>
            </w:r>
          </w:p>
        </w:tc>
      </w:tr>
      <w:tr w:rsidR="007B4F4A" w:rsidRPr="00DE1ABC" w14:paraId="06169B59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276CEE" w14:textId="77777777" w:rsidR="007B4F4A" w:rsidRPr="00EB4BE9" w:rsidRDefault="007B4F4A" w:rsidP="00EF2D18">
            <w:pPr>
              <w:rPr>
                <w:b/>
                <w:szCs w:val="20"/>
              </w:rPr>
            </w:pPr>
            <w:r w:rsidRPr="000815CE">
              <w:rPr>
                <w:b/>
                <w:szCs w:val="20"/>
              </w:rPr>
              <w:t xml:space="preserve">Hustota </w:t>
            </w:r>
            <w:r w:rsidR="00EF2D18">
              <w:rPr>
                <w:b/>
                <w:szCs w:val="20"/>
              </w:rPr>
              <w:t xml:space="preserve">plynné fáze </w:t>
            </w:r>
            <w:r w:rsidR="001B724E">
              <w:rPr>
                <w:b/>
                <w:szCs w:val="20"/>
              </w:rPr>
              <w:t>k</w:t>
            </w:r>
            <w:r w:rsidRPr="000815CE">
              <w:rPr>
                <w:b/>
                <w:szCs w:val="20"/>
              </w:rPr>
              <w:t>g/m</w:t>
            </w:r>
            <w:r w:rsidRPr="000815CE">
              <w:rPr>
                <w:b/>
                <w:szCs w:val="20"/>
                <w:vertAlign w:val="superscript"/>
              </w:rPr>
              <w:t>3</w:t>
            </w:r>
          </w:p>
          <w:p w14:paraId="548A8F85" w14:textId="77777777" w:rsidR="00EB4BE9" w:rsidRPr="00EB4BE9" w:rsidRDefault="00EB4BE9" w:rsidP="00EF2D18">
            <w:pPr>
              <w:rPr>
                <w:b/>
                <w:szCs w:val="20"/>
              </w:rPr>
            </w:pPr>
            <w:r>
              <w:rPr>
                <w:szCs w:val="20"/>
              </w:rPr>
              <w:t>(</w:t>
            </w:r>
            <w:r w:rsidR="004D7B42">
              <w:rPr>
                <w:szCs w:val="20"/>
              </w:rPr>
              <w:t>při 0</w:t>
            </w:r>
            <w:r w:rsidRPr="00EF2D18">
              <w:rPr>
                <w:szCs w:val="20"/>
              </w:rPr>
              <w:t>°C a tlaku 0,1 MPa</w:t>
            </w:r>
            <w:r>
              <w:rPr>
                <w:szCs w:val="20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</w:tcBorders>
            <w:vAlign w:val="center"/>
          </w:tcPr>
          <w:p w14:paraId="62B0CFD5" w14:textId="77777777" w:rsidR="007B4F4A" w:rsidRPr="00981FA5" w:rsidRDefault="007B4F4A" w:rsidP="001B724E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1</w:t>
            </w:r>
            <w:r w:rsidR="001B724E" w:rsidRPr="00981FA5">
              <w:rPr>
                <w:szCs w:val="20"/>
                <w:highlight w:val="yellow"/>
              </w:rPr>
              <w:t>,</w:t>
            </w:r>
            <w:r w:rsidRPr="00981FA5">
              <w:rPr>
                <w:szCs w:val="20"/>
                <w:highlight w:val="yellow"/>
              </w:rPr>
              <w:t>147</w:t>
            </w:r>
          </w:p>
        </w:tc>
        <w:tc>
          <w:tcPr>
            <w:tcW w:w="763" w:type="pct"/>
            <w:tcBorders>
              <w:top w:val="single" w:sz="4" w:space="0" w:color="auto"/>
            </w:tcBorders>
            <w:vAlign w:val="center"/>
          </w:tcPr>
          <w:p w14:paraId="34221B83" w14:textId="77777777" w:rsidR="007B4F4A" w:rsidRPr="00981FA5" w:rsidRDefault="007B4F4A" w:rsidP="001B724E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1</w:t>
            </w:r>
            <w:r w:rsidR="001B724E" w:rsidRPr="00981FA5">
              <w:rPr>
                <w:szCs w:val="20"/>
                <w:highlight w:val="yellow"/>
              </w:rPr>
              <w:t>,</w:t>
            </w:r>
            <w:r w:rsidRPr="00981FA5">
              <w:rPr>
                <w:szCs w:val="20"/>
                <w:highlight w:val="yellow"/>
              </w:rPr>
              <w:t>409</w:t>
            </w:r>
          </w:p>
        </w:tc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14:paraId="1B86311B" w14:textId="77777777" w:rsidR="00EF2D18" w:rsidRPr="00981FA5" w:rsidRDefault="007B4F4A" w:rsidP="00EB4BE9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2</w:t>
            </w:r>
            <w:r w:rsidR="000966B5" w:rsidRPr="00981FA5">
              <w:rPr>
                <w:szCs w:val="20"/>
                <w:highlight w:val="yellow"/>
              </w:rPr>
              <w:t>,</w:t>
            </w:r>
            <w:r w:rsidRPr="00981FA5">
              <w:rPr>
                <w:szCs w:val="20"/>
                <w:highlight w:val="yellow"/>
              </w:rPr>
              <w:t>019 – 2</w:t>
            </w:r>
            <w:r w:rsidR="000966B5" w:rsidRPr="00981FA5">
              <w:rPr>
                <w:szCs w:val="20"/>
                <w:highlight w:val="yellow"/>
              </w:rPr>
              <w:t>,</w:t>
            </w:r>
            <w:r w:rsidR="00EF2D18" w:rsidRPr="00981FA5">
              <w:rPr>
                <w:szCs w:val="20"/>
                <w:highlight w:val="yellow"/>
              </w:rPr>
              <w:t>59</w:t>
            </w:r>
          </w:p>
        </w:tc>
      </w:tr>
      <w:tr w:rsidR="00EF2D18" w:rsidRPr="00DE1ABC" w14:paraId="35805450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526433" w14:textId="77777777" w:rsidR="00EF2D18" w:rsidRDefault="00EF2D18" w:rsidP="00EF2D1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Hustota kapaliny k</w:t>
            </w:r>
            <w:r w:rsidRPr="000815CE">
              <w:rPr>
                <w:b/>
                <w:szCs w:val="20"/>
              </w:rPr>
              <w:t>g/m</w:t>
            </w:r>
            <w:r w:rsidRPr="000815CE">
              <w:rPr>
                <w:b/>
                <w:szCs w:val="20"/>
                <w:vertAlign w:val="superscript"/>
              </w:rPr>
              <w:t>3</w:t>
            </w:r>
          </w:p>
          <w:p w14:paraId="6FDABB36" w14:textId="77777777" w:rsidR="00EB4BE9" w:rsidRPr="00EB4BE9" w:rsidRDefault="00EB4BE9" w:rsidP="00EF2D18">
            <w:pPr>
              <w:rPr>
                <w:b/>
                <w:szCs w:val="20"/>
              </w:rPr>
            </w:pPr>
            <w:r>
              <w:rPr>
                <w:szCs w:val="20"/>
              </w:rPr>
              <w:t>(při 15 °C)</w:t>
            </w:r>
          </w:p>
        </w:tc>
        <w:tc>
          <w:tcPr>
            <w:tcW w:w="1526" w:type="pct"/>
            <w:tcBorders>
              <w:top w:val="single" w:sz="4" w:space="0" w:color="auto"/>
            </w:tcBorders>
            <w:vAlign w:val="center"/>
          </w:tcPr>
          <w:p w14:paraId="354CF9C8" w14:textId="77777777" w:rsidR="00EF2D18" w:rsidRPr="00981FA5" w:rsidRDefault="00EB4BE9" w:rsidP="001B724E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</w:tcBorders>
            <w:vAlign w:val="center"/>
          </w:tcPr>
          <w:p w14:paraId="65174E89" w14:textId="77777777" w:rsidR="00EF2D18" w:rsidRPr="00981FA5" w:rsidRDefault="00EB4BE9" w:rsidP="001B724E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14:paraId="4A2CD8A7" w14:textId="77777777" w:rsidR="00EF2D18" w:rsidRPr="00981FA5" w:rsidRDefault="00EF2D18" w:rsidP="00EB4BE9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 xml:space="preserve">518 až 585 </w:t>
            </w:r>
          </w:p>
        </w:tc>
      </w:tr>
      <w:tr w:rsidR="007B4F4A" w:rsidRPr="00DE1ABC" w14:paraId="7A2ABAAB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2F4C25" w14:textId="77777777" w:rsidR="007B4F4A" w:rsidRPr="00DE1ABC" w:rsidRDefault="007B4F4A" w:rsidP="00052FA8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 xml:space="preserve">Teplota </w:t>
            </w:r>
            <w:r>
              <w:rPr>
                <w:b/>
                <w:szCs w:val="20"/>
              </w:rPr>
              <w:t>vznícení</w:t>
            </w:r>
            <w:r w:rsidRPr="00DE1ABC">
              <w:rPr>
                <w:b/>
                <w:szCs w:val="20"/>
              </w:rPr>
              <w:t xml:space="preserve"> </w:t>
            </w:r>
            <w:r w:rsidR="00052FA8">
              <w:rPr>
                <w:b/>
                <w:szCs w:val="20"/>
              </w:rPr>
              <w:t>°</w:t>
            </w:r>
            <w:r w:rsidRPr="00DE1ABC">
              <w:rPr>
                <w:b/>
                <w:szCs w:val="20"/>
              </w:rPr>
              <w:t>C</w:t>
            </w:r>
          </w:p>
        </w:tc>
        <w:tc>
          <w:tcPr>
            <w:tcW w:w="1526" w:type="pct"/>
            <w:tcBorders>
              <w:top w:val="single" w:sz="4" w:space="0" w:color="auto"/>
            </w:tcBorders>
            <w:vAlign w:val="center"/>
          </w:tcPr>
          <w:p w14:paraId="0C88DB12" w14:textId="77777777" w:rsidR="007B4F4A" w:rsidRPr="00981FA5" w:rsidRDefault="007B4F4A" w:rsidP="001B724E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305</w:t>
            </w:r>
          </w:p>
        </w:tc>
        <w:tc>
          <w:tcPr>
            <w:tcW w:w="763" w:type="pct"/>
            <w:tcBorders>
              <w:top w:val="single" w:sz="4" w:space="0" w:color="auto"/>
            </w:tcBorders>
            <w:vAlign w:val="center"/>
          </w:tcPr>
          <w:p w14:paraId="7948FAC8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14:paraId="7FC9C22A" w14:textId="77777777" w:rsidR="007B4F4A" w:rsidRPr="00981FA5" w:rsidRDefault="007B4F4A" w:rsidP="001B724E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&gt;-104 až -20</w:t>
            </w:r>
          </w:p>
        </w:tc>
      </w:tr>
      <w:tr w:rsidR="007B4F4A" w:rsidRPr="00DE1ABC" w14:paraId="5C98B01B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48243C" w14:textId="77777777" w:rsidR="007B4F4A" w:rsidRPr="00DE1ABC" w:rsidRDefault="007B4F4A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Teplotní třída</w:t>
            </w:r>
          </w:p>
        </w:tc>
        <w:tc>
          <w:tcPr>
            <w:tcW w:w="1526" w:type="pct"/>
            <w:vAlign w:val="center"/>
          </w:tcPr>
          <w:p w14:paraId="6EA30436" w14:textId="77777777" w:rsidR="007B4F4A" w:rsidRPr="00981FA5" w:rsidRDefault="007B4F4A" w:rsidP="007B4F4A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T2</w:t>
            </w:r>
          </w:p>
        </w:tc>
        <w:tc>
          <w:tcPr>
            <w:tcW w:w="763" w:type="pct"/>
            <w:vAlign w:val="center"/>
          </w:tcPr>
          <w:p w14:paraId="7EE57377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973" w:type="pct"/>
            <w:vAlign w:val="center"/>
          </w:tcPr>
          <w:p w14:paraId="438B9324" w14:textId="77777777" w:rsidR="007B4F4A" w:rsidRPr="00981FA5" w:rsidRDefault="000966B5" w:rsidP="005B498A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T</w:t>
            </w:r>
            <w:r w:rsidR="007B4F4A" w:rsidRPr="00981FA5">
              <w:rPr>
                <w:szCs w:val="20"/>
                <w:highlight w:val="yellow"/>
              </w:rPr>
              <w:t>1</w:t>
            </w:r>
          </w:p>
        </w:tc>
      </w:tr>
      <w:tr w:rsidR="007B4F4A" w:rsidRPr="00DE1ABC" w14:paraId="1793AEEB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A8E874" w14:textId="77777777" w:rsidR="007B4F4A" w:rsidRPr="00DE1ABC" w:rsidRDefault="007B4F4A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Bod hoření °C</w:t>
            </w:r>
          </w:p>
        </w:tc>
        <w:tc>
          <w:tcPr>
            <w:tcW w:w="1526" w:type="pct"/>
            <w:vAlign w:val="center"/>
          </w:tcPr>
          <w:p w14:paraId="32EA9284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763" w:type="pct"/>
            <w:vAlign w:val="center"/>
          </w:tcPr>
          <w:p w14:paraId="6C03ACC4" w14:textId="77777777" w:rsidR="007B4F4A" w:rsidRPr="00981FA5" w:rsidRDefault="001B724E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- 118</w:t>
            </w:r>
          </w:p>
        </w:tc>
        <w:tc>
          <w:tcPr>
            <w:tcW w:w="973" w:type="pct"/>
            <w:vAlign w:val="center"/>
          </w:tcPr>
          <w:p w14:paraId="6407BABC" w14:textId="77777777" w:rsidR="007B4F4A" w:rsidRPr="00981FA5" w:rsidRDefault="007B4F4A" w:rsidP="005B498A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430 – 490</w:t>
            </w:r>
          </w:p>
        </w:tc>
      </w:tr>
      <w:tr w:rsidR="007B4F4A" w:rsidRPr="00DE1ABC" w14:paraId="58F2F4F7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AA2113" w14:textId="77777777" w:rsidR="007B4F4A" w:rsidRPr="00DE1ABC" w:rsidRDefault="007B4F4A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Dolní mez výbušnosti % obj.</w:t>
            </w:r>
          </w:p>
        </w:tc>
        <w:tc>
          <w:tcPr>
            <w:tcW w:w="1526" w:type="pct"/>
            <w:vAlign w:val="center"/>
          </w:tcPr>
          <w:p w14:paraId="74C3961D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2,9</w:t>
            </w:r>
          </w:p>
        </w:tc>
        <w:tc>
          <w:tcPr>
            <w:tcW w:w="763" w:type="pct"/>
            <w:vAlign w:val="center"/>
          </w:tcPr>
          <w:p w14:paraId="0E62C9EE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973" w:type="pct"/>
            <w:vAlign w:val="center"/>
          </w:tcPr>
          <w:p w14:paraId="7EE95871" w14:textId="77777777" w:rsidR="007B4F4A" w:rsidRPr="00981FA5" w:rsidRDefault="007B4F4A" w:rsidP="005B498A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1,8</w:t>
            </w:r>
          </w:p>
        </w:tc>
      </w:tr>
      <w:tr w:rsidR="007B4F4A" w:rsidRPr="00DE1ABC" w14:paraId="72261E93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AC82C4" w14:textId="77777777" w:rsidR="007B4F4A" w:rsidRPr="00DE1ABC" w:rsidRDefault="007B4F4A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Horní mez výbušnosti % obj.</w:t>
            </w:r>
          </w:p>
        </w:tc>
        <w:tc>
          <w:tcPr>
            <w:tcW w:w="1526" w:type="pct"/>
            <w:vAlign w:val="center"/>
          </w:tcPr>
          <w:p w14:paraId="24218DA5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99,99</w:t>
            </w:r>
          </w:p>
        </w:tc>
        <w:tc>
          <w:tcPr>
            <w:tcW w:w="763" w:type="pct"/>
            <w:vAlign w:val="center"/>
          </w:tcPr>
          <w:p w14:paraId="3643B0E8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973" w:type="pct"/>
            <w:vAlign w:val="center"/>
          </w:tcPr>
          <w:p w14:paraId="5DE69670" w14:textId="77777777" w:rsidR="007B4F4A" w:rsidRPr="00981FA5" w:rsidRDefault="007B4F4A" w:rsidP="005B498A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9,5</w:t>
            </w:r>
          </w:p>
        </w:tc>
      </w:tr>
      <w:tr w:rsidR="007B4F4A" w:rsidRPr="00DE1ABC" w14:paraId="12EA6A6C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6FF014" w14:textId="77777777" w:rsidR="007B4F4A" w:rsidRPr="00DE1ABC" w:rsidRDefault="007B4F4A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Skupina výbušnosti</w:t>
            </w:r>
          </w:p>
        </w:tc>
        <w:tc>
          <w:tcPr>
            <w:tcW w:w="1526" w:type="pct"/>
            <w:vAlign w:val="center"/>
          </w:tcPr>
          <w:p w14:paraId="505A00B6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IIA</w:t>
            </w:r>
          </w:p>
        </w:tc>
        <w:tc>
          <w:tcPr>
            <w:tcW w:w="763" w:type="pct"/>
            <w:vAlign w:val="center"/>
          </w:tcPr>
          <w:p w14:paraId="27DA30F7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973" w:type="pct"/>
            <w:vAlign w:val="center"/>
          </w:tcPr>
          <w:p w14:paraId="78954E51" w14:textId="77777777" w:rsidR="007B4F4A" w:rsidRPr="00981FA5" w:rsidRDefault="007B4F4A" w:rsidP="005B498A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IIA</w:t>
            </w:r>
          </w:p>
        </w:tc>
      </w:tr>
      <w:tr w:rsidR="007B4F4A" w:rsidRPr="00DE1ABC" w14:paraId="3517BD0D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01616A" w14:textId="77777777" w:rsidR="007B4F4A" w:rsidRPr="00DE1ABC" w:rsidRDefault="007B4F4A" w:rsidP="00052FA8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Výhřevnost kJ</w:t>
            </w:r>
            <w:r w:rsidR="00052FA8">
              <w:rPr>
                <w:b/>
                <w:szCs w:val="20"/>
              </w:rPr>
              <w:t>/</w:t>
            </w:r>
            <w:r w:rsidRPr="00DE1ABC">
              <w:rPr>
                <w:b/>
                <w:szCs w:val="20"/>
              </w:rPr>
              <w:t>kg</w:t>
            </w:r>
          </w:p>
        </w:tc>
        <w:tc>
          <w:tcPr>
            <w:tcW w:w="1526" w:type="pct"/>
            <w:vAlign w:val="center"/>
          </w:tcPr>
          <w:p w14:paraId="3E02F17B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  <w:lang w:eastAsia="cs-CZ"/>
              </w:rPr>
            </w:pPr>
            <w:r w:rsidRPr="00981FA5">
              <w:rPr>
                <w:szCs w:val="20"/>
                <w:highlight w:val="yellow"/>
                <w:lang w:eastAsia="cs-CZ"/>
              </w:rPr>
              <w:t>-</w:t>
            </w:r>
          </w:p>
        </w:tc>
        <w:tc>
          <w:tcPr>
            <w:tcW w:w="763" w:type="pct"/>
            <w:vAlign w:val="center"/>
          </w:tcPr>
          <w:p w14:paraId="11F6CA96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973" w:type="pct"/>
            <w:vAlign w:val="center"/>
          </w:tcPr>
          <w:p w14:paraId="43C69A3C" w14:textId="77777777" w:rsidR="007B4F4A" w:rsidRPr="00981FA5" w:rsidRDefault="007B4F4A" w:rsidP="005B498A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46,3</w:t>
            </w:r>
          </w:p>
        </w:tc>
      </w:tr>
      <w:tr w:rsidR="007B4F4A" w:rsidRPr="00DE1ABC" w14:paraId="69236C9F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BC599C" w14:textId="77777777" w:rsidR="007B4F4A" w:rsidRPr="00DE1ABC" w:rsidRDefault="007B4F4A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Mezní spára mm</w:t>
            </w:r>
          </w:p>
        </w:tc>
        <w:tc>
          <w:tcPr>
            <w:tcW w:w="1526" w:type="pct"/>
            <w:vAlign w:val="center"/>
          </w:tcPr>
          <w:p w14:paraId="56C6B739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  <w:lang w:eastAsia="cs-CZ"/>
              </w:rPr>
            </w:pPr>
            <w:r w:rsidRPr="00981FA5">
              <w:rPr>
                <w:szCs w:val="20"/>
                <w:highlight w:val="yellow"/>
                <w:lang w:eastAsia="cs-CZ"/>
              </w:rPr>
              <w:t>-</w:t>
            </w:r>
          </w:p>
        </w:tc>
        <w:tc>
          <w:tcPr>
            <w:tcW w:w="763" w:type="pct"/>
            <w:vAlign w:val="center"/>
          </w:tcPr>
          <w:p w14:paraId="206FE1B9" w14:textId="77777777" w:rsidR="007B4F4A" w:rsidRPr="00981FA5" w:rsidRDefault="007B4F4A" w:rsidP="009A7E42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-</w:t>
            </w:r>
          </w:p>
        </w:tc>
        <w:tc>
          <w:tcPr>
            <w:tcW w:w="973" w:type="pct"/>
            <w:vAlign w:val="center"/>
          </w:tcPr>
          <w:p w14:paraId="7F332BC7" w14:textId="77777777" w:rsidR="007B4F4A" w:rsidRPr="00981FA5" w:rsidRDefault="007B4F4A" w:rsidP="005B498A">
            <w:pPr>
              <w:jc w:val="center"/>
              <w:rPr>
                <w:szCs w:val="20"/>
                <w:highlight w:val="yellow"/>
              </w:rPr>
            </w:pPr>
            <w:r w:rsidRPr="00981FA5">
              <w:rPr>
                <w:szCs w:val="20"/>
                <w:highlight w:val="yellow"/>
              </w:rPr>
              <w:t>0,9</w:t>
            </w:r>
          </w:p>
        </w:tc>
      </w:tr>
      <w:tr w:rsidR="006C146F" w:rsidRPr="00DE1ABC" w14:paraId="31C84E49" w14:textId="77777777" w:rsidTr="0097378F">
        <w:trPr>
          <w:trHeight w:val="20"/>
          <w:jc w:val="center"/>
        </w:trPr>
        <w:tc>
          <w:tcPr>
            <w:tcW w:w="1738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F0B0F5E" w14:textId="77777777" w:rsidR="006C146F" w:rsidRPr="00DE1ABC" w:rsidRDefault="00BC480E" w:rsidP="00BC480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Klasifikace </w:t>
            </w:r>
            <w:r w:rsidR="006C146F" w:rsidRPr="006C146F">
              <w:rPr>
                <w:szCs w:val="20"/>
              </w:rPr>
              <w:t>(</w:t>
            </w:r>
            <w:r w:rsidR="006C146F" w:rsidRPr="002178D6">
              <w:rPr>
                <w:rFonts w:eastAsia="Calibri"/>
              </w:rPr>
              <w:t>dle nařízení CLP</w:t>
            </w:r>
            <w:r w:rsidR="006C146F">
              <w:rPr>
                <w:rFonts w:eastAsia="Calibri"/>
              </w:rPr>
              <w:t>)</w:t>
            </w:r>
          </w:p>
        </w:tc>
        <w:tc>
          <w:tcPr>
            <w:tcW w:w="1526" w:type="pct"/>
            <w:vAlign w:val="center"/>
          </w:tcPr>
          <w:p w14:paraId="36594970" w14:textId="77777777" w:rsidR="006C146F" w:rsidRPr="0097378F" w:rsidRDefault="00BC480E" w:rsidP="00BC480E">
            <w:pPr>
              <w:jc w:val="center"/>
              <w:rPr>
                <w:sz w:val="16"/>
                <w:szCs w:val="16"/>
                <w:highlight w:val="yellow"/>
                <w:lang w:eastAsia="cs-CZ"/>
              </w:rPr>
            </w:pPr>
            <w:r w:rsidRPr="0097378F">
              <w:rPr>
                <w:sz w:val="16"/>
                <w:szCs w:val="16"/>
                <w:highlight w:val="yellow"/>
                <w:lang w:eastAsia="cs-CZ"/>
              </w:rPr>
              <w:t>H220: Extrémně hořlavý plyn.</w:t>
            </w:r>
          </w:p>
          <w:p w14:paraId="1A6321AF" w14:textId="77777777" w:rsidR="00BC480E" w:rsidRPr="0097378F" w:rsidRDefault="00BC480E" w:rsidP="00BC480E">
            <w:pPr>
              <w:jc w:val="center"/>
              <w:rPr>
                <w:sz w:val="16"/>
                <w:szCs w:val="16"/>
                <w:highlight w:val="yellow"/>
                <w:lang w:eastAsia="cs-CZ"/>
              </w:rPr>
            </w:pPr>
            <w:r w:rsidRPr="0097378F">
              <w:rPr>
                <w:sz w:val="16"/>
                <w:szCs w:val="16"/>
                <w:highlight w:val="yellow"/>
                <w:lang w:eastAsia="cs-CZ"/>
              </w:rPr>
              <w:t>H280: Obsahuje plyn pod tlakem; při zahřívání může vybuchnout.</w:t>
            </w:r>
          </w:p>
          <w:p w14:paraId="681001CD" w14:textId="77777777" w:rsidR="00BC480E" w:rsidRPr="0097378F" w:rsidRDefault="00BC480E" w:rsidP="00BC480E">
            <w:pPr>
              <w:jc w:val="center"/>
              <w:rPr>
                <w:sz w:val="16"/>
                <w:szCs w:val="16"/>
                <w:highlight w:val="yellow"/>
                <w:lang w:eastAsia="cs-CZ"/>
              </w:rPr>
            </w:pPr>
            <w:r w:rsidRPr="0097378F">
              <w:rPr>
                <w:sz w:val="16"/>
                <w:szCs w:val="16"/>
                <w:highlight w:val="yellow"/>
                <w:lang w:eastAsia="cs-CZ"/>
              </w:rPr>
              <w:t>H230: Může reagovat výbušně i bez přítomnosti vzduchu</w:t>
            </w:r>
            <w:r w:rsidR="004D7B42" w:rsidRPr="0097378F">
              <w:rPr>
                <w:sz w:val="16"/>
                <w:szCs w:val="16"/>
                <w:highlight w:val="yellow"/>
                <w:lang w:eastAsia="cs-CZ"/>
              </w:rPr>
              <w:t>.</w:t>
            </w:r>
          </w:p>
        </w:tc>
        <w:tc>
          <w:tcPr>
            <w:tcW w:w="763" w:type="pct"/>
            <w:vAlign w:val="center"/>
          </w:tcPr>
          <w:p w14:paraId="4921FD66" w14:textId="77777777" w:rsidR="006C146F" w:rsidRPr="0097378F" w:rsidRDefault="00346344" w:rsidP="00346344">
            <w:pPr>
              <w:jc w:val="center"/>
              <w:rPr>
                <w:sz w:val="16"/>
                <w:szCs w:val="16"/>
                <w:highlight w:val="yellow"/>
              </w:rPr>
            </w:pPr>
            <w:r w:rsidRPr="0097378F">
              <w:rPr>
                <w:sz w:val="16"/>
                <w:szCs w:val="16"/>
                <w:highlight w:val="yellow"/>
              </w:rPr>
              <w:t>H270: Muže způsobit nebo zesílit požár; oxidant.</w:t>
            </w:r>
          </w:p>
        </w:tc>
        <w:tc>
          <w:tcPr>
            <w:tcW w:w="973" w:type="pct"/>
            <w:vAlign w:val="center"/>
          </w:tcPr>
          <w:p w14:paraId="3803096C" w14:textId="77777777" w:rsidR="00346344" w:rsidRPr="0097378F" w:rsidRDefault="00346344" w:rsidP="00346344">
            <w:pPr>
              <w:jc w:val="center"/>
              <w:rPr>
                <w:sz w:val="16"/>
                <w:szCs w:val="16"/>
                <w:highlight w:val="yellow"/>
                <w:lang w:eastAsia="cs-CZ"/>
              </w:rPr>
            </w:pPr>
            <w:r w:rsidRPr="0097378F">
              <w:rPr>
                <w:sz w:val="16"/>
                <w:szCs w:val="16"/>
                <w:highlight w:val="yellow"/>
                <w:lang w:eastAsia="cs-CZ"/>
              </w:rPr>
              <w:t>H220: Extrémně hořlavý plyn.</w:t>
            </w:r>
          </w:p>
          <w:p w14:paraId="678D4621" w14:textId="77777777" w:rsidR="006C146F" w:rsidRPr="0097378F" w:rsidRDefault="00346344" w:rsidP="00346344">
            <w:pPr>
              <w:jc w:val="center"/>
              <w:rPr>
                <w:sz w:val="16"/>
                <w:szCs w:val="16"/>
                <w:highlight w:val="yellow"/>
              </w:rPr>
            </w:pPr>
            <w:r w:rsidRPr="0097378F">
              <w:rPr>
                <w:sz w:val="16"/>
                <w:szCs w:val="16"/>
                <w:highlight w:val="yellow"/>
                <w:lang w:eastAsia="cs-CZ"/>
              </w:rPr>
              <w:t>H280: Obsahuje plyn pod tlakem; při zahřívání může vybuchnout.</w:t>
            </w:r>
          </w:p>
        </w:tc>
      </w:tr>
    </w:tbl>
    <w:p w14:paraId="6C700861" w14:textId="77777777" w:rsidR="00953685" w:rsidRDefault="00953685" w:rsidP="00953685">
      <w:pPr>
        <w:jc w:val="center"/>
        <w:rPr>
          <w:i/>
        </w:rPr>
      </w:pPr>
    </w:p>
    <w:p w14:paraId="20FE647B" w14:textId="77777777" w:rsidR="00D9569B" w:rsidRPr="00CD2D77" w:rsidRDefault="00DE1ABC" w:rsidP="00953685">
      <w:pPr>
        <w:jc w:val="center"/>
        <w:rPr>
          <w:i/>
        </w:rPr>
      </w:pPr>
      <w:r w:rsidRPr="00CD2D77">
        <w:rPr>
          <w:i/>
        </w:rPr>
        <w:t>Požárně technické charakteristiky jsou vybrány z bezpečnostních listů výrobce.</w:t>
      </w:r>
    </w:p>
    <w:p w14:paraId="5A61843F" w14:textId="77777777" w:rsidR="00D9569B" w:rsidRPr="00953685" w:rsidRDefault="00D9569B" w:rsidP="00953685">
      <w:pPr>
        <w:pStyle w:val="Nadpis3"/>
      </w:pPr>
      <w:r w:rsidRPr="00953685">
        <w:t>Nejvýše přípustné množství látek, které se mohou vyskytovat v místě provozované činnosti</w:t>
      </w:r>
    </w:p>
    <w:p w14:paraId="6A1B3C40" w14:textId="0D6D56F4" w:rsidR="00DE1ABC" w:rsidRDefault="000966B5" w:rsidP="00CD2D77">
      <w:pPr>
        <w:rPr>
          <w:szCs w:val="20"/>
        </w:rPr>
      </w:pPr>
      <w:r w:rsidRPr="000966B5">
        <w:rPr>
          <w:highlight w:val="yellow"/>
        </w:rPr>
        <w:t>Ve svařovně se nachází 2 pojízdné svařovací soupravy (</w:t>
      </w:r>
      <w:r>
        <w:rPr>
          <w:highlight w:val="yellow"/>
        </w:rPr>
        <w:t xml:space="preserve">přičemž </w:t>
      </w:r>
      <w:r w:rsidRPr="000966B5">
        <w:rPr>
          <w:highlight w:val="yellow"/>
        </w:rPr>
        <w:t>1 svařovací souprava = 10</w:t>
      </w:r>
      <w:r w:rsidR="00724505">
        <w:rPr>
          <w:highlight w:val="yellow"/>
        </w:rPr>
        <w:t> </w:t>
      </w:r>
      <w:r w:rsidRPr="000966B5">
        <w:rPr>
          <w:highlight w:val="yellow"/>
        </w:rPr>
        <w:t>l lahev kyslík + 10</w:t>
      </w:r>
      <w:r w:rsidR="00724505">
        <w:rPr>
          <w:highlight w:val="yellow"/>
        </w:rPr>
        <w:t> </w:t>
      </w:r>
      <w:r w:rsidRPr="000966B5">
        <w:rPr>
          <w:highlight w:val="yellow"/>
        </w:rPr>
        <w:t xml:space="preserve">l </w:t>
      </w:r>
      <w:r>
        <w:rPr>
          <w:highlight w:val="yellow"/>
        </w:rPr>
        <w:t>l</w:t>
      </w:r>
      <w:r w:rsidRPr="000966B5">
        <w:rPr>
          <w:highlight w:val="yellow"/>
        </w:rPr>
        <w:t>ahev acetylen), dále 1 ks náhradní lahve acetylenu a 2 ks náhradních lahví kyslíku</w:t>
      </w:r>
      <w:r w:rsidRPr="000966B5">
        <w:t xml:space="preserve">. </w:t>
      </w:r>
      <w:r w:rsidR="0055054D" w:rsidRPr="0055054D">
        <w:t xml:space="preserve">Maximální množství hořlavých </w:t>
      </w:r>
      <w:r w:rsidR="00966116">
        <w:t>plynů</w:t>
      </w:r>
      <w:r w:rsidR="00966116" w:rsidRPr="0055054D">
        <w:t xml:space="preserve"> </w:t>
      </w:r>
      <w:r w:rsidR="0055054D" w:rsidRPr="0055054D">
        <w:t xml:space="preserve">je dáno množstvím, které se nachází ve </w:t>
      </w:r>
      <w:r w:rsidR="00437DBF">
        <w:t xml:space="preserve">svařovací soupravě a náhradních lahvích </w:t>
      </w:r>
      <w:r w:rsidRPr="000966B5">
        <w:rPr>
          <w:highlight w:val="yellow"/>
        </w:rPr>
        <w:t>s</w:t>
      </w:r>
      <w:r w:rsidR="002954E0">
        <w:rPr>
          <w:highlight w:val="yellow"/>
        </w:rPr>
        <w:t> </w:t>
      </w:r>
      <w:r w:rsidR="00437DBF" w:rsidRPr="002954E0">
        <w:rPr>
          <w:highlight w:val="yellow"/>
        </w:rPr>
        <w:t>acetylén</w:t>
      </w:r>
      <w:r w:rsidRPr="002954E0">
        <w:rPr>
          <w:highlight w:val="yellow"/>
        </w:rPr>
        <w:t>em</w:t>
      </w:r>
      <w:r w:rsidR="002954E0" w:rsidRPr="002954E0">
        <w:rPr>
          <w:highlight w:val="yellow"/>
        </w:rPr>
        <w:t xml:space="preserve">, tzn. </w:t>
      </w:r>
      <w:r w:rsidR="00981FA5">
        <w:rPr>
          <w:highlight w:val="yellow"/>
        </w:rPr>
        <w:t>3</w:t>
      </w:r>
      <w:r w:rsidR="002954E0" w:rsidRPr="002954E0">
        <w:rPr>
          <w:highlight w:val="yellow"/>
        </w:rPr>
        <w:t xml:space="preserve">0 litrů </w:t>
      </w:r>
      <w:r w:rsidR="00981FA5">
        <w:rPr>
          <w:highlight w:val="yellow"/>
        </w:rPr>
        <w:t xml:space="preserve">extrémně </w:t>
      </w:r>
      <w:r w:rsidR="002954E0" w:rsidRPr="002954E0">
        <w:rPr>
          <w:highlight w:val="yellow"/>
        </w:rPr>
        <w:t>hořlavého plynu</w:t>
      </w:r>
      <w:r w:rsidR="00437DBF">
        <w:t>.</w:t>
      </w:r>
    </w:p>
    <w:p w14:paraId="31E35B83" w14:textId="77777777" w:rsidR="00D9569B" w:rsidRPr="00953685" w:rsidRDefault="00D9569B" w:rsidP="00953685">
      <w:pPr>
        <w:pStyle w:val="Nadpis3"/>
      </w:pPr>
      <w:r w:rsidRPr="00953685">
        <w:t>Stanovení podmínek požární bezpečnosti k zamezení vzniku a šíření požáru nebo výbuchu s následným požárem</w:t>
      </w:r>
    </w:p>
    <w:p w14:paraId="5811C2F8" w14:textId="2DDB6FAE" w:rsidR="00911903" w:rsidRDefault="00724505" w:rsidP="00911903">
      <w:pPr>
        <w:pStyle w:val="Odstavecseseznamem"/>
        <w:numPr>
          <w:ilvl w:val="0"/>
          <w:numId w:val="22"/>
        </w:numPr>
      </w:pPr>
      <w:r w:rsidRPr="0055054D">
        <w:t>V</w:t>
      </w:r>
      <w:r>
        <w:t> </w:t>
      </w:r>
      <w:r w:rsidR="00911903" w:rsidRPr="0055054D">
        <w:t xml:space="preserve">prostorech objektu </w:t>
      </w:r>
      <w:r w:rsidR="00911903">
        <w:t>platí</w:t>
      </w:r>
      <w:r w:rsidR="00911903" w:rsidRPr="0055054D">
        <w:t xml:space="preserve"> bezpodmínečný zákaz kouření</w:t>
      </w:r>
      <w:r w:rsidR="00911903">
        <w:t xml:space="preserve"> a manipulace s otevřeným ohněm </w:t>
      </w:r>
      <w:r w:rsidR="00911903" w:rsidRPr="00911903">
        <w:rPr>
          <w:highlight w:val="yellow"/>
        </w:rPr>
        <w:t>mimo vyhrazené místo v dílně (svařovně),</w:t>
      </w:r>
      <w:r w:rsidR="00911903">
        <w:t xml:space="preserve"> používat otevřený oheň pro svařování a další práce je povoleno</w:t>
      </w:r>
      <w:r w:rsidR="00911903" w:rsidRPr="0055054D">
        <w:t xml:space="preserve"> </w:t>
      </w:r>
    </w:p>
    <w:p w14:paraId="7A3A7885" w14:textId="1FCDEE28" w:rsidR="0055054D" w:rsidRPr="0055054D" w:rsidRDefault="0055054D" w:rsidP="00CD2D77">
      <w:pPr>
        <w:pStyle w:val="Odstavecseseznamem"/>
        <w:numPr>
          <w:ilvl w:val="0"/>
          <w:numId w:val="22"/>
        </w:numPr>
      </w:pPr>
      <w:r w:rsidRPr="0055054D">
        <w:t xml:space="preserve">všechny osoby </w:t>
      </w:r>
      <w:r w:rsidR="00E62A76">
        <w:t>vykonávající práce v </w:t>
      </w:r>
      <w:r w:rsidRPr="0055054D">
        <w:t xml:space="preserve">prostoru objektu </w:t>
      </w:r>
      <w:r w:rsidR="000966B5">
        <w:t xml:space="preserve">musí </w:t>
      </w:r>
      <w:r w:rsidR="00911903">
        <w:t>být vybaveni</w:t>
      </w:r>
      <w:r w:rsidR="000966B5">
        <w:t xml:space="preserve"> </w:t>
      </w:r>
      <w:r w:rsidR="00911903">
        <w:t xml:space="preserve">min. </w:t>
      </w:r>
      <w:r w:rsidR="00437DBF">
        <w:t>pracovní</w:t>
      </w:r>
      <w:r w:rsidR="00911903">
        <w:t>m</w:t>
      </w:r>
      <w:r w:rsidR="00437DBF">
        <w:t xml:space="preserve"> oděv</w:t>
      </w:r>
      <w:r w:rsidR="00911903">
        <w:t>em</w:t>
      </w:r>
      <w:r w:rsidR="00437DBF">
        <w:t xml:space="preserve"> a pracovní obuv</w:t>
      </w:r>
      <w:r w:rsidR="00911903">
        <w:t>í</w:t>
      </w:r>
      <w:r w:rsidR="00437DBF">
        <w:t xml:space="preserve"> s ocelovou špičkou</w:t>
      </w:r>
    </w:p>
    <w:p w14:paraId="00539774" w14:textId="77777777" w:rsidR="0055054D" w:rsidRPr="00724505" w:rsidRDefault="0055054D" w:rsidP="00CD2D77">
      <w:pPr>
        <w:pStyle w:val="Odstavecseseznamem"/>
        <w:numPr>
          <w:ilvl w:val="0"/>
          <w:numId w:val="22"/>
        </w:numPr>
      </w:pPr>
      <w:r w:rsidRPr="00724505">
        <w:t xml:space="preserve">veškeré opravy zařízení </w:t>
      </w:r>
      <w:r w:rsidR="00E62A76" w:rsidRPr="00724505">
        <w:t xml:space="preserve">umístěných v objektu </w:t>
      </w:r>
      <w:r w:rsidRPr="00724505">
        <w:t>smí provádět pouze zaměstnanec k tomu určený, řádně a prokazatelně proškolený a obeznámený s pracovištěm</w:t>
      </w:r>
    </w:p>
    <w:p w14:paraId="21E5DF29" w14:textId="3A362982" w:rsidR="0055054D" w:rsidRPr="0055054D" w:rsidRDefault="00E62A76" w:rsidP="00CD2D77">
      <w:pPr>
        <w:pStyle w:val="Odstavecseseznamem"/>
        <w:numPr>
          <w:ilvl w:val="0"/>
          <w:numId w:val="22"/>
        </w:numPr>
      </w:pPr>
      <w:r>
        <w:t xml:space="preserve">svařovací a údržbářské </w:t>
      </w:r>
      <w:r w:rsidR="0055054D" w:rsidRPr="0055054D">
        <w:t>práce je možno provádět pouze na základě příkazu přímého nadřízeného</w:t>
      </w:r>
      <w:r>
        <w:t>; v případě využití svařovny cizími osobami</w:t>
      </w:r>
      <w:r w:rsidR="0055054D" w:rsidRPr="0055054D">
        <w:t xml:space="preserve"> </w:t>
      </w:r>
      <w:r>
        <w:t>musí vedoucí pracoviště toto pracoviště cizí osobě předat a práce povolit</w:t>
      </w:r>
      <w:r w:rsidR="00CB0CBA">
        <w:t xml:space="preserve"> </w:t>
      </w:r>
      <w:r w:rsidR="006C146F">
        <w:t>(P</w:t>
      </w:r>
      <w:r w:rsidR="00CB0CBA">
        <w:t>rotokolem o předání a převzetí pracoviště</w:t>
      </w:r>
      <w:r w:rsidR="006C146F">
        <w:t>)</w:t>
      </w:r>
    </w:p>
    <w:p w14:paraId="0AAEED35" w14:textId="508F6191" w:rsidR="0055054D" w:rsidRDefault="0055054D" w:rsidP="00CD2D77">
      <w:pPr>
        <w:pStyle w:val="Odstavecseseznamem"/>
        <w:numPr>
          <w:ilvl w:val="0"/>
          <w:numId w:val="22"/>
        </w:numPr>
      </w:pPr>
      <w:r w:rsidRPr="0055054D">
        <w:t>platí povinnost v</w:t>
      </w:r>
      <w:r w:rsidR="008263E8">
        <w:t> </w:t>
      </w:r>
      <w:r w:rsidRPr="0055054D">
        <w:t xml:space="preserve">předepsaných termínech provádět revize, kontroly a prohlídky technických zařízení instalovaných v objektu </w:t>
      </w:r>
      <w:r w:rsidR="00E62A76">
        <w:t xml:space="preserve">– provádí </w:t>
      </w:r>
      <w:r w:rsidR="00E62A76" w:rsidRPr="00E62A76">
        <w:t xml:space="preserve">pouze zaměstnanec </w:t>
      </w:r>
      <w:r w:rsidR="00E62A76">
        <w:t xml:space="preserve">skladu </w:t>
      </w:r>
      <w:r w:rsidR="00E62A76" w:rsidRPr="00E62A76">
        <w:t>k tomu určený</w:t>
      </w:r>
    </w:p>
    <w:p w14:paraId="73CECCCA" w14:textId="77777777" w:rsidR="00D824B4" w:rsidRPr="0055054D" w:rsidRDefault="00D824B4" w:rsidP="00CD2D77">
      <w:pPr>
        <w:pStyle w:val="Odstavecseseznamem"/>
        <w:numPr>
          <w:ilvl w:val="0"/>
          <w:numId w:val="22"/>
        </w:numPr>
      </w:pPr>
      <w:r>
        <w:lastRenderedPageBreak/>
        <w:t>tlakové lahve se musí být umístěny na bezpečném místě, kde nejsou vystaveny sálavému teplu nebo slunečnímu záření</w:t>
      </w:r>
      <w:r w:rsidR="006C146F">
        <w:t>, a vhodným způsobem zajištěny proti pádu</w:t>
      </w:r>
    </w:p>
    <w:p w14:paraId="5F93469C" w14:textId="77777777" w:rsidR="0055054D" w:rsidRDefault="0055054D" w:rsidP="00CD2D77">
      <w:pPr>
        <w:pStyle w:val="Odstavecseseznamem"/>
        <w:numPr>
          <w:ilvl w:val="0"/>
          <w:numId w:val="22"/>
        </w:numPr>
      </w:pPr>
      <w:r w:rsidRPr="0055054D">
        <w:t xml:space="preserve">zákaz skladovaní hořlavých </w:t>
      </w:r>
      <w:r w:rsidR="00940F24">
        <w:t>látek</w:t>
      </w:r>
      <w:r w:rsidRPr="0055054D">
        <w:t xml:space="preserve"> v</w:t>
      </w:r>
      <w:r w:rsidR="00CB0CBA">
        <w:t xml:space="preserve"> okruhu </w:t>
      </w:r>
      <w:r w:rsidR="006C146F">
        <w:t xml:space="preserve">5 </w:t>
      </w:r>
      <w:r w:rsidR="00CB0CBA">
        <w:t>m od</w:t>
      </w:r>
      <w:r w:rsidR="00F37406">
        <w:t xml:space="preserve"> místa sváření a </w:t>
      </w:r>
      <w:r w:rsidR="00572B0E">
        <w:t xml:space="preserve">místa </w:t>
      </w:r>
      <w:r w:rsidR="00F37406">
        <w:t>používání otevřeného ohně</w:t>
      </w:r>
      <w:r w:rsidRPr="0055054D">
        <w:t xml:space="preserve"> </w:t>
      </w:r>
    </w:p>
    <w:p w14:paraId="3008B7CC" w14:textId="77777777" w:rsidR="00940F24" w:rsidRPr="00B62535" w:rsidRDefault="00940F24" w:rsidP="00940F24">
      <w:pPr>
        <w:numPr>
          <w:ilvl w:val="0"/>
          <w:numId w:val="22"/>
        </w:numPr>
      </w:pPr>
      <w:r w:rsidRPr="008F4B8F">
        <w:t xml:space="preserve">jakýkoliv odpad je nutno shromažďovat pouze na místech </w:t>
      </w:r>
      <w:r>
        <w:t xml:space="preserve">a v nádobách </w:t>
      </w:r>
      <w:r w:rsidRPr="008F4B8F">
        <w:t>k tomu určených</w:t>
      </w:r>
    </w:p>
    <w:p w14:paraId="597FE0E1" w14:textId="77777777" w:rsidR="00F37406" w:rsidRDefault="00F37406" w:rsidP="00CD2D77">
      <w:pPr>
        <w:pStyle w:val="Odstavecseseznamem"/>
        <w:numPr>
          <w:ilvl w:val="0"/>
          <w:numId w:val="22"/>
        </w:numPr>
      </w:pPr>
      <w:r w:rsidRPr="00B03A3A">
        <w:t xml:space="preserve">při provádění prací musí </w:t>
      </w:r>
      <w:r w:rsidR="009D5AF5">
        <w:t>zaměstnanci</w:t>
      </w:r>
      <w:r w:rsidRPr="00B03A3A">
        <w:t xml:space="preserve"> provést kontrolu pracoviště a opravovaného</w:t>
      </w:r>
      <w:r w:rsidR="00940F24">
        <w:t xml:space="preserve"> /svařovaného</w:t>
      </w:r>
      <w:r w:rsidRPr="00B03A3A">
        <w:t xml:space="preserve"> dílu s ohledem na přítomnost hořlavých látek </w:t>
      </w:r>
    </w:p>
    <w:p w14:paraId="19E2F46D" w14:textId="77777777" w:rsidR="002954E0" w:rsidRPr="007F764D" w:rsidRDefault="002954E0" w:rsidP="002954E0">
      <w:pPr>
        <w:pStyle w:val="Odstavecseseznamem"/>
        <w:numPr>
          <w:ilvl w:val="0"/>
          <w:numId w:val="22"/>
        </w:numPr>
      </w:pPr>
      <w:r w:rsidRPr="007F764D">
        <w:t xml:space="preserve">svařovaný díl </w:t>
      </w:r>
      <w:r>
        <w:t xml:space="preserve">nesmí být po ukončení pracovní doby </w:t>
      </w:r>
      <w:r w:rsidR="00BE5739">
        <w:t>(případně ukončení denních prací konaných cizími osobami)</w:t>
      </w:r>
      <w:r w:rsidR="00BE5739" w:rsidRPr="0055054D">
        <w:t xml:space="preserve"> </w:t>
      </w:r>
      <w:r>
        <w:t>ponechán v dílně</w:t>
      </w:r>
    </w:p>
    <w:p w14:paraId="32C7C786" w14:textId="77777777" w:rsidR="006C146F" w:rsidRDefault="00F37406" w:rsidP="00CD2D77">
      <w:pPr>
        <w:pStyle w:val="Odstavecseseznamem"/>
        <w:numPr>
          <w:ilvl w:val="0"/>
          <w:numId w:val="22"/>
        </w:numPr>
      </w:pPr>
      <w:r w:rsidRPr="007F764D">
        <w:t xml:space="preserve">před odchodem z dílny musí </w:t>
      </w:r>
      <w:r w:rsidR="009D5AF5">
        <w:t>zaměstnanec</w:t>
      </w:r>
      <w:r w:rsidRPr="007F764D">
        <w:t xml:space="preserve"> provést kontrol</w:t>
      </w:r>
      <w:r w:rsidR="009D5AF5">
        <w:t>u</w:t>
      </w:r>
      <w:r w:rsidRPr="007F764D">
        <w:t xml:space="preserve"> pracoviště a kontrolu svářecí soupravy</w:t>
      </w:r>
    </w:p>
    <w:p w14:paraId="353E35EC" w14:textId="77777777" w:rsidR="00D9569B" w:rsidRPr="00953685" w:rsidRDefault="00F51DD3" w:rsidP="00953685">
      <w:pPr>
        <w:pStyle w:val="Nadpis3"/>
      </w:pPr>
      <w:r w:rsidRPr="00953685">
        <w:t>V</w:t>
      </w:r>
      <w:r w:rsidR="00D9569B" w:rsidRPr="00953685">
        <w:t>ymezení oprávnění a povinností osob při zajišťování stanovených podmínek požární bezpečnosti, a to pro zahájení, průběh, přerušení a ukončení činnosti</w:t>
      </w:r>
    </w:p>
    <w:p w14:paraId="2EA77B33" w14:textId="712ADA46" w:rsidR="0055054D" w:rsidRDefault="0055054D" w:rsidP="00CD2D77">
      <w:pPr>
        <w:pStyle w:val="Odstavecseseznamem"/>
        <w:numPr>
          <w:ilvl w:val="0"/>
          <w:numId w:val="22"/>
        </w:numPr>
      </w:pPr>
      <w:r w:rsidRPr="0055054D">
        <w:t xml:space="preserve">manipulaci </w:t>
      </w:r>
      <w:r w:rsidR="00F37406">
        <w:t xml:space="preserve">se svářecí technikou </w:t>
      </w:r>
      <w:r w:rsidR="00940F24">
        <w:t xml:space="preserve">a svařování </w:t>
      </w:r>
      <w:r w:rsidR="00F37406">
        <w:t>smí</w:t>
      </w:r>
      <w:r w:rsidRPr="0055054D">
        <w:t xml:space="preserve"> provádět pouze </w:t>
      </w:r>
      <w:r w:rsidR="00940F24">
        <w:t>osoby, které jsou k </w:t>
      </w:r>
      <w:r w:rsidRPr="0055054D">
        <w:t xml:space="preserve">této činnosti </w:t>
      </w:r>
      <w:r w:rsidR="00D824B4">
        <w:t xml:space="preserve">zdravotně a </w:t>
      </w:r>
      <w:r w:rsidR="00940F24">
        <w:t>odborně způsobilé</w:t>
      </w:r>
      <w:r w:rsidR="003D619B">
        <w:t xml:space="preserve"> a prokazatelně seznámené s návodem k</w:t>
      </w:r>
      <w:r w:rsidR="008263E8">
        <w:t> </w:t>
      </w:r>
      <w:r w:rsidR="003D619B">
        <w:t>obsluze</w:t>
      </w:r>
      <w:r w:rsidR="008263E8">
        <w:t xml:space="preserve"> </w:t>
      </w:r>
      <w:r w:rsidR="00EB64AB">
        <w:t>používan</w:t>
      </w:r>
      <w:r w:rsidR="008263E8">
        <w:t>ého</w:t>
      </w:r>
      <w:r w:rsidR="00EB64AB">
        <w:t xml:space="preserve"> zařízení či obdobnou průvodní dokumentací (je-li k zařízení dostupná)</w:t>
      </w:r>
      <w:r w:rsidR="00966116">
        <w:t xml:space="preserve"> </w:t>
      </w:r>
    </w:p>
    <w:p w14:paraId="6A2E0C8C" w14:textId="77777777" w:rsidR="00940F24" w:rsidRPr="00B62535" w:rsidRDefault="00940F24" w:rsidP="00052FA8">
      <w:pPr>
        <w:pStyle w:val="Odstavecseseznamem"/>
        <w:numPr>
          <w:ilvl w:val="0"/>
          <w:numId w:val="22"/>
        </w:numPr>
      </w:pPr>
      <w:r>
        <w:t xml:space="preserve">platí povinnost </w:t>
      </w:r>
      <w:r w:rsidRPr="00F2480F">
        <w:t>udržovat volný přístup k požárně bezpečnostním zařízením</w:t>
      </w:r>
      <w:r>
        <w:t>, hasicím přístrojům</w:t>
      </w:r>
      <w:r w:rsidRPr="00F2480F">
        <w:t xml:space="preserve"> a uzávěrům energií</w:t>
      </w:r>
    </w:p>
    <w:p w14:paraId="03A43978" w14:textId="77777777" w:rsidR="00F37406" w:rsidRPr="0055054D" w:rsidRDefault="00F37406" w:rsidP="00981FA5">
      <w:pPr>
        <w:pStyle w:val="Odstavecseseznamem"/>
        <w:numPr>
          <w:ilvl w:val="0"/>
          <w:numId w:val="22"/>
        </w:numPr>
      </w:pPr>
      <w:r>
        <w:t>v mimopracovní době je objekt bez obsluhy, musí být řádně uzamčen</w:t>
      </w:r>
      <w:r w:rsidR="00EB64AB">
        <w:t>;</w:t>
      </w:r>
      <w:r w:rsidR="00EB64AB" w:rsidRPr="00EB64AB">
        <w:t xml:space="preserve"> </w:t>
      </w:r>
      <w:r w:rsidR="00EB64AB">
        <w:t>cizí osoby oznamují ukončení prací osobě uvedené v </w:t>
      </w:r>
      <w:r w:rsidR="00981FA5">
        <w:t>Protokolu o </w:t>
      </w:r>
      <w:r w:rsidR="00EB64AB">
        <w:t xml:space="preserve">předání pracoviště, </w:t>
      </w:r>
      <w:r w:rsidR="002954E0">
        <w:t xml:space="preserve">která je povinna provést kontrolu </w:t>
      </w:r>
      <w:r w:rsidR="00981FA5" w:rsidRPr="00981FA5">
        <w:t xml:space="preserve">podmínek požární bezpečnosti </w:t>
      </w:r>
      <w:r w:rsidR="00981FA5">
        <w:t>uvedených v tom</w:t>
      </w:r>
      <w:r w:rsidR="002954E0">
        <w:t>to</w:t>
      </w:r>
      <w:r w:rsidR="00981FA5">
        <w:t xml:space="preserve"> požárním řádu</w:t>
      </w:r>
    </w:p>
    <w:p w14:paraId="4E3D6591" w14:textId="5CE87684" w:rsidR="00D9569B" w:rsidRPr="00953685" w:rsidRDefault="00F51DD3" w:rsidP="00953685">
      <w:pPr>
        <w:pStyle w:val="Nadpis3"/>
      </w:pPr>
      <w:r w:rsidRPr="00953685">
        <w:t>S</w:t>
      </w:r>
      <w:r w:rsidR="00D9569B" w:rsidRPr="00953685">
        <w:t>tanovení podmínek pro bezpečný pobyt a pohyb osob a způsob zabezpečení volných únik</w:t>
      </w:r>
      <w:r w:rsidR="00393BD6">
        <w:t>.</w:t>
      </w:r>
      <w:r w:rsidR="00D9569B" w:rsidRPr="00953685">
        <w:t xml:space="preserve"> cest</w:t>
      </w:r>
    </w:p>
    <w:p w14:paraId="246E55A0" w14:textId="77777777" w:rsidR="0055054D" w:rsidRPr="00BE5739" w:rsidRDefault="0055054D" w:rsidP="00CD2D77">
      <w:pPr>
        <w:pStyle w:val="Odstavecseseznamem"/>
        <w:numPr>
          <w:ilvl w:val="0"/>
          <w:numId w:val="22"/>
        </w:numPr>
        <w:rPr>
          <w:highlight w:val="yellow"/>
        </w:rPr>
      </w:pPr>
      <w:r w:rsidRPr="00BE5739">
        <w:rPr>
          <w:highlight w:val="yellow"/>
        </w:rPr>
        <w:t xml:space="preserve">vzhledem k charakteru </w:t>
      </w:r>
      <w:r w:rsidR="00263F73" w:rsidRPr="00BE5739">
        <w:rPr>
          <w:highlight w:val="yellow"/>
        </w:rPr>
        <w:t>objektu</w:t>
      </w:r>
      <w:r w:rsidRPr="00BE5739">
        <w:rPr>
          <w:highlight w:val="yellow"/>
        </w:rPr>
        <w:t xml:space="preserve"> je únik možný </w:t>
      </w:r>
      <w:r w:rsidR="00270288" w:rsidRPr="00BE5739">
        <w:rPr>
          <w:highlight w:val="yellow"/>
        </w:rPr>
        <w:t xml:space="preserve">vstupními </w:t>
      </w:r>
      <w:r w:rsidR="00F37406" w:rsidRPr="00BE5739">
        <w:rPr>
          <w:highlight w:val="yellow"/>
        </w:rPr>
        <w:t>dveřmi</w:t>
      </w:r>
      <w:r w:rsidR="00263F73" w:rsidRPr="00BE5739">
        <w:rPr>
          <w:highlight w:val="yellow"/>
        </w:rPr>
        <w:t xml:space="preserve"> na volné prostranství</w:t>
      </w:r>
    </w:p>
    <w:p w14:paraId="37D7AED2" w14:textId="2F8B6074" w:rsidR="0055054D" w:rsidRPr="0055054D" w:rsidRDefault="0055054D" w:rsidP="00CD2D77">
      <w:pPr>
        <w:pStyle w:val="Odstavecseseznamem"/>
        <w:numPr>
          <w:ilvl w:val="0"/>
          <w:numId w:val="22"/>
        </w:numPr>
      </w:pPr>
      <w:r w:rsidRPr="0055054D">
        <w:t xml:space="preserve">na únikových cestách je zakázáno ukládat předměty, které by zabraňovaly průchodu, </w:t>
      </w:r>
      <w:r w:rsidR="00393BD6">
        <w:t>nebo</w:t>
      </w:r>
      <w:r w:rsidRPr="0055054D">
        <w:t xml:space="preserve"> jakkoli jinak zužovat průchozí šířku únikových cest; únikové cesty a nouzové východy musí zůstávat </w:t>
      </w:r>
      <w:r w:rsidR="00E23AB9">
        <w:t>trvale</w:t>
      </w:r>
      <w:r w:rsidR="00E23AB9" w:rsidRPr="0055054D">
        <w:t xml:space="preserve"> </w:t>
      </w:r>
      <w:r w:rsidRPr="0055054D">
        <w:t xml:space="preserve">volné </w:t>
      </w:r>
      <w:r w:rsidR="00393BD6">
        <w:t>a</w:t>
      </w:r>
      <w:r w:rsidR="00052FA8">
        <w:t xml:space="preserve"> řádně</w:t>
      </w:r>
      <w:r w:rsidRPr="0055054D">
        <w:t xml:space="preserve"> označené</w:t>
      </w:r>
    </w:p>
    <w:p w14:paraId="685A8401" w14:textId="77777777" w:rsidR="00D9569B" w:rsidRPr="00953685" w:rsidRDefault="00F51DD3" w:rsidP="00953685">
      <w:pPr>
        <w:pStyle w:val="Nadpis3"/>
      </w:pPr>
      <w:r w:rsidRPr="00953685">
        <w:t>J</w:t>
      </w:r>
      <w:r w:rsidR="00D9569B" w:rsidRPr="00953685">
        <w:t>méno a příjme</w:t>
      </w:r>
      <w:r w:rsidRPr="00953685">
        <w:t>ní odpovědného zaměstnance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820"/>
        <w:gridCol w:w="850"/>
        <w:gridCol w:w="2835"/>
      </w:tblGrid>
      <w:tr w:rsidR="00F51DD3" w:rsidRPr="00E00FC5" w14:paraId="2B26AB7C" w14:textId="77777777" w:rsidTr="008263E8">
        <w:tc>
          <w:tcPr>
            <w:tcW w:w="885" w:type="dxa"/>
          </w:tcPr>
          <w:p w14:paraId="738712C5" w14:textId="77777777" w:rsidR="00F51DD3" w:rsidRPr="00E00FC5" w:rsidRDefault="00F51DD3" w:rsidP="00F51DD3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Jméno:</w:t>
            </w:r>
          </w:p>
        </w:tc>
        <w:tc>
          <w:tcPr>
            <w:tcW w:w="4820" w:type="dxa"/>
          </w:tcPr>
          <w:p w14:paraId="1FE80BCD" w14:textId="77777777" w:rsidR="00F51DD3" w:rsidRPr="00E00FC5" w:rsidRDefault="00052FA8" w:rsidP="00052FA8">
            <w:pPr>
              <w:rPr>
                <w:i/>
                <w:lang w:eastAsia="cs-CZ"/>
              </w:rPr>
            </w:pPr>
            <w:r w:rsidRPr="00052FA8">
              <w:rPr>
                <w:i/>
                <w:highlight w:val="yellow"/>
                <w:lang w:eastAsia="cs-CZ"/>
              </w:rPr>
              <w:t>Jméno a příjmení, mistr údržby</w:t>
            </w:r>
          </w:p>
        </w:tc>
        <w:tc>
          <w:tcPr>
            <w:tcW w:w="850" w:type="dxa"/>
          </w:tcPr>
          <w:p w14:paraId="2419713F" w14:textId="77777777" w:rsidR="00F51DD3" w:rsidRPr="00E00FC5" w:rsidRDefault="00F51DD3" w:rsidP="00F51DD3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Podpis: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F1A3315" w14:textId="77777777" w:rsidR="00F51DD3" w:rsidRPr="00E00FC5" w:rsidRDefault="00F51DD3" w:rsidP="00F51DD3">
            <w:pPr>
              <w:rPr>
                <w:lang w:eastAsia="cs-CZ"/>
              </w:rPr>
            </w:pPr>
          </w:p>
        </w:tc>
      </w:tr>
    </w:tbl>
    <w:p w14:paraId="058D7B75" w14:textId="77777777" w:rsidR="00D9569B" w:rsidRPr="00953685" w:rsidRDefault="00CD2D77" w:rsidP="00953685">
      <w:pPr>
        <w:pStyle w:val="Nadpis3"/>
      </w:pPr>
      <w:r w:rsidRPr="00953685">
        <w:t>S</w:t>
      </w:r>
      <w:r w:rsidR="00D9569B" w:rsidRPr="00953685">
        <w:t>chválil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4820"/>
        <w:gridCol w:w="850"/>
        <w:gridCol w:w="2835"/>
      </w:tblGrid>
      <w:tr w:rsidR="00F51DD3" w:rsidRPr="00E00FC5" w14:paraId="76A0B93F" w14:textId="77777777" w:rsidTr="008263E8">
        <w:tc>
          <w:tcPr>
            <w:tcW w:w="885" w:type="dxa"/>
          </w:tcPr>
          <w:p w14:paraId="1FC5EEF4" w14:textId="77777777" w:rsidR="00F51DD3" w:rsidRPr="00E00FC5" w:rsidRDefault="00F51DD3" w:rsidP="002C577A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Jméno:</w:t>
            </w:r>
          </w:p>
        </w:tc>
        <w:tc>
          <w:tcPr>
            <w:tcW w:w="4820" w:type="dxa"/>
          </w:tcPr>
          <w:p w14:paraId="076CCA01" w14:textId="77777777" w:rsidR="00F51DD3" w:rsidRPr="00E00FC5" w:rsidRDefault="00052FA8" w:rsidP="00B67004">
            <w:pPr>
              <w:rPr>
                <w:i/>
                <w:lang w:eastAsia="cs-CZ"/>
              </w:rPr>
            </w:pPr>
            <w:r w:rsidRPr="00052FA8">
              <w:rPr>
                <w:i/>
                <w:highlight w:val="yellow"/>
                <w:lang w:eastAsia="cs-CZ"/>
              </w:rPr>
              <w:t>Jméno a příjmení, požární specialista společnost</w:t>
            </w:r>
            <w:r w:rsidRPr="00052FA8">
              <w:rPr>
                <w:i/>
                <w:lang w:eastAsia="cs-CZ"/>
              </w:rPr>
              <w:t>i</w:t>
            </w:r>
          </w:p>
        </w:tc>
        <w:tc>
          <w:tcPr>
            <w:tcW w:w="850" w:type="dxa"/>
          </w:tcPr>
          <w:p w14:paraId="738E4726" w14:textId="77777777" w:rsidR="00F51DD3" w:rsidRPr="00E00FC5" w:rsidRDefault="00F51DD3" w:rsidP="002C577A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Podpis: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344C8540" w14:textId="77777777" w:rsidR="00F51DD3" w:rsidRPr="00E00FC5" w:rsidRDefault="00F51DD3" w:rsidP="002C577A">
            <w:pPr>
              <w:rPr>
                <w:lang w:eastAsia="cs-CZ"/>
              </w:rPr>
            </w:pPr>
          </w:p>
        </w:tc>
      </w:tr>
    </w:tbl>
    <w:p w14:paraId="3B22F512" w14:textId="77777777" w:rsidR="008263E8" w:rsidRPr="008263E8" w:rsidRDefault="008263E8" w:rsidP="008263E8"/>
    <w:p w14:paraId="0EEF8D4B" w14:textId="472080B7" w:rsidR="00CD2D77" w:rsidRPr="00CD2D77" w:rsidRDefault="00953685" w:rsidP="001B724E">
      <w:pPr>
        <w:pStyle w:val="Nadpis3"/>
      </w:pPr>
      <w:r>
        <w:t>Přílohy</w:t>
      </w:r>
    </w:p>
    <w:p w14:paraId="170C1CD6" w14:textId="77777777" w:rsidR="00843598" w:rsidRPr="00CD2D77" w:rsidRDefault="00843598" w:rsidP="00953685">
      <w:pPr>
        <w:pStyle w:val="Nadpis4"/>
      </w:pPr>
      <w:r w:rsidRPr="00CD2D77">
        <w:t>Přehled o umístění výstražných a bezpečnostních značek: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623"/>
        <w:gridCol w:w="4625"/>
      </w:tblGrid>
      <w:tr w:rsidR="0055054D" w:rsidRPr="00BE5739" w14:paraId="4D9B1A44" w14:textId="77777777" w:rsidTr="007E4A12">
        <w:trPr>
          <w:trHeight w:val="20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BB061F" w14:textId="77777777" w:rsidR="0055054D" w:rsidRPr="00BE5739" w:rsidRDefault="0055054D" w:rsidP="00953685">
            <w:pPr>
              <w:pStyle w:val="Bezmezer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b/>
                <w:i/>
                <w:sz w:val="16"/>
                <w:szCs w:val="16"/>
              </w:rPr>
              <w:t>P. č.</w:t>
            </w:r>
          </w:p>
        </w:tc>
        <w:tc>
          <w:tcPr>
            <w:tcW w:w="2364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6BEF0" w14:textId="77777777" w:rsidR="0055054D" w:rsidRPr="00BE5739" w:rsidRDefault="0055054D" w:rsidP="00953685">
            <w:pPr>
              <w:pStyle w:val="Bezmezer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b/>
                <w:i/>
                <w:sz w:val="16"/>
                <w:szCs w:val="16"/>
              </w:rPr>
              <w:t>Označení výstražných a bezpečnostních značek</w:t>
            </w:r>
          </w:p>
        </w:tc>
        <w:tc>
          <w:tcPr>
            <w:tcW w:w="2365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7B157" w14:textId="77777777" w:rsidR="0055054D" w:rsidRPr="00BE5739" w:rsidRDefault="0055054D" w:rsidP="00953685">
            <w:pPr>
              <w:pStyle w:val="Bezmezer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b/>
                <w:i/>
                <w:sz w:val="16"/>
                <w:szCs w:val="16"/>
              </w:rPr>
              <w:t>Umístění</w:t>
            </w:r>
          </w:p>
        </w:tc>
      </w:tr>
      <w:tr w:rsidR="001B724E" w:rsidRPr="00BE5739" w14:paraId="39CBB48C" w14:textId="77777777" w:rsidTr="007E4A12">
        <w:tc>
          <w:tcPr>
            <w:tcW w:w="271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24B7D5E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2364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550BF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Maximální počet uložených lahví</w:t>
            </w:r>
          </w:p>
        </w:tc>
        <w:tc>
          <w:tcPr>
            <w:tcW w:w="2365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C781D0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Vstupní dveře</w:t>
            </w:r>
          </w:p>
        </w:tc>
      </w:tr>
      <w:tr w:rsidR="001B724E" w:rsidRPr="00BE5739" w14:paraId="27BCB7F7" w14:textId="77777777" w:rsidTr="007E4A12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A2A3C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9335AA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Tlakové lahve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E6385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Vstupní dveře</w:t>
            </w:r>
          </w:p>
        </w:tc>
      </w:tr>
      <w:tr w:rsidR="001B724E" w:rsidRPr="00BE5739" w14:paraId="3F04B2EE" w14:textId="77777777" w:rsidTr="007E4A12"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DEA3F9F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2364" w:type="pc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75C6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Acetylen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8E23EA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Vstupní dveře</w:t>
            </w:r>
          </w:p>
        </w:tc>
      </w:tr>
      <w:tr w:rsidR="001B724E" w:rsidRPr="00BE5739" w14:paraId="571A8FFD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2513605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22452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Kyslík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885B12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Vstupní dveře</w:t>
            </w:r>
          </w:p>
        </w:tc>
      </w:tr>
      <w:tr w:rsidR="001B724E" w:rsidRPr="00BE5739" w14:paraId="36B14FCE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112BD92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5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F49A7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Propan – butan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96DAC" w14:textId="77777777" w:rsidR="001B724E" w:rsidRPr="00BE5739" w:rsidRDefault="001B724E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Vstupní dveře</w:t>
            </w:r>
          </w:p>
        </w:tc>
      </w:tr>
      <w:tr w:rsidR="00EB4BE9" w:rsidRPr="00BE5739" w14:paraId="78BD335C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B4F501A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6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0CD1D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Pozor tlakové lahve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8998F1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Dílna údržby</w:t>
            </w:r>
          </w:p>
        </w:tc>
      </w:tr>
      <w:tr w:rsidR="00EB4BE9" w:rsidRPr="00BE5739" w14:paraId="1CEC3BF0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D683A26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7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B82AB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Plné lahve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20C32B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Dílna údržby</w:t>
            </w:r>
          </w:p>
        </w:tc>
      </w:tr>
      <w:tr w:rsidR="00EB4BE9" w:rsidRPr="00BE5739" w14:paraId="29A444B2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DC42EA5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8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E3C38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Svařovací souprava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9906BD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Dílna údržby</w:t>
            </w:r>
          </w:p>
        </w:tc>
      </w:tr>
      <w:tr w:rsidR="00EB4BE9" w:rsidRPr="00BE5739" w14:paraId="4716E0D2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DEC37CF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9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5BD32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Zařízení smí obsluhovat jen pověřený pracovník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D7D518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Dílna údržby</w:t>
            </w:r>
          </w:p>
        </w:tc>
      </w:tr>
      <w:tr w:rsidR="00EB4BE9" w:rsidRPr="00BE5739" w14:paraId="0FAA77C2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3BBAFBB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171CC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Při práci používej předepsané ochranné prostředky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878948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Dílna údržby</w:t>
            </w:r>
          </w:p>
        </w:tc>
      </w:tr>
      <w:tr w:rsidR="00EB4BE9" w:rsidRPr="00BE5739" w14:paraId="1BD85B93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9C116D6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11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5BC8D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Nepovolaným vstup zakázán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6F3886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Vstupní dveře</w:t>
            </w:r>
          </w:p>
        </w:tc>
      </w:tr>
      <w:tr w:rsidR="00EB4BE9" w:rsidRPr="00BE5739" w14:paraId="31F1CAF8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63DE9A6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12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95794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Používej ochranné brýle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E18D2D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Bruska</w:t>
            </w:r>
          </w:p>
        </w:tc>
      </w:tr>
      <w:tr w:rsidR="00EB4BE9" w:rsidRPr="00BE5739" w14:paraId="49C49342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4045AD8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13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DE6A3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Nehas vodou ani pěnovými přístroji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25D0B5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Rozvaděč NN</w:t>
            </w:r>
          </w:p>
        </w:tc>
      </w:tr>
      <w:tr w:rsidR="00EB4BE9" w:rsidRPr="00BE5739" w14:paraId="03315265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5522D36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14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D291E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Hlavní uzávěr plynu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3F15BB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HUP</w:t>
            </w:r>
          </w:p>
        </w:tc>
      </w:tr>
      <w:tr w:rsidR="00EB4BE9" w:rsidRPr="00BE5739" w14:paraId="2ED7D13C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32ADA8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15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3CCC05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Únikový východ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B98F6" w14:textId="77777777" w:rsidR="00EB4BE9" w:rsidRPr="00BE5739" w:rsidRDefault="00EB4BE9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Únikový východ</w:t>
            </w:r>
          </w:p>
        </w:tc>
      </w:tr>
    </w:tbl>
    <w:p w14:paraId="2882C9A8" w14:textId="77777777" w:rsidR="00EB64AB" w:rsidRPr="00953685" w:rsidRDefault="00EB64AB" w:rsidP="00953685"/>
    <w:p w14:paraId="3C7F0A39" w14:textId="77777777" w:rsidR="00843598" w:rsidRPr="00953685" w:rsidRDefault="00843598" w:rsidP="00953685">
      <w:pPr>
        <w:pStyle w:val="Nadpis4"/>
      </w:pPr>
      <w:r w:rsidRPr="00953685">
        <w:t xml:space="preserve">Přehled věcných prostředků požární ochrany a </w:t>
      </w:r>
      <w:commentRangeStart w:id="1"/>
      <w:r w:rsidRPr="00953685">
        <w:t xml:space="preserve">požárně bezpečnostních zařízení: </w:t>
      </w:r>
      <w:commentRangeEnd w:id="1"/>
      <w:r w:rsidR="00F57BA8">
        <w:rPr>
          <w:rStyle w:val="Odkaznakoment"/>
          <w:rFonts w:eastAsia="Times New Roman" w:cs="Times New Roman"/>
          <w:b w:val="0"/>
          <w:bCs w:val="0"/>
          <w:i w:val="0"/>
          <w:iCs w:val="0"/>
          <w:lang w:eastAsia="cs-CZ"/>
        </w:rPr>
        <w:commentReference w:id="1"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623"/>
        <w:gridCol w:w="4625"/>
      </w:tblGrid>
      <w:tr w:rsidR="0055054D" w:rsidRPr="00BE5739" w14:paraId="63641682" w14:textId="77777777" w:rsidTr="008263E8">
        <w:trPr>
          <w:trHeight w:val="20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B7FE87" w14:textId="77777777" w:rsidR="0055054D" w:rsidRPr="00BE5739" w:rsidRDefault="0055054D" w:rsidP="00953685">
            <w:pPr>
              <w:pStyle w:val="Bezmezer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b/>
                <w:i/>
                <w:sz w:val="16"/>
                <w:szCs w:val="16"/>
              </w:rPr>
              <w:t>P.</w:t>
            </w:r>
            <w:r w:rsidR="00953685" w:rsidRPr="00BE5739">
              <w:rPr>
                <w:rFonts w:ascii="Franklin Gothic Book" w:hAnsi="Franklin Gothic Book"/>
                <w:b/>
                <w:i/>
                <w:sz w:val="16"/>
                <w:szCs w:val="16"/>
              </w:rPr>
              <w:t xml:space="preserve"> </w:t>
            </w:r>
            <w:r w:rsidRPr="00BE5739">
              <w:rPr>
                <w:rFonts w:ascii="Franklin Gothic Book" w:hAnsi="Franklin Gothic Book"/>
                <w:b/>
                <w:i/>
                <w:sz w:val="16"/>
                <w:szCs w:val="16"/>
              </w:rPr>
              <w:t>č.</w:t>
            </w:r>
          </w:p>
        </w:tc>
        <w:tc>
          <w:tcPr>
            <w:tcW w:w="2364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AC685E" w14:textId="77777777" w:rsidR="0055054D" w:rsidRPr="00BE5739" w:rsidRDefault="0055054D" w:rsidP="00953685">
            <w:pPr>
              <w:pStyle w:val="Bezmezer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b/>
                <w:i/>
                <w:sz w:val="16"/>
                <w:szCs w:val="16"/>
              </w:rPr>
              <w:t>Název prostředku (zařízení) požární ochrany</w:t>
            </w:r>
          </w:p>
        </w:tc>
        <w:tc>
          <w:tcPr>
            <w:tcW w:w="2365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CCA92" w14:textId="77777777" w:rsidR="0055054D" w:rsidRPr="00BE5739" w:rsidRDefault="0055054D" w:rsidP="00953685">
            <w:pPr>
              <w:pStyle w:val="Bezmezer"/>
              <w:jc w:val="center"/>
              <w:rPr>
                <w:rFonts w:ascii="Franklin Gothic Book" w:hAnsi="Franklin Gothic Book"/>
                <w:b/>
                <w:i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b/>
                <w:i/>
                <w:sz w:val="16"/>
                <w:szCs w:val="16"/>
              </w:rPr>
              <w:t>Umístění</w:t>
            </w:r>
          </w:p>
        </w:tc>
      </w:tr>
      <w:tr w:rsidR="00052FA8" w:rsidRPr="00BE5739" w14:paraId="7DE6E705" w14:textId="77777777" w:rsidTr="00BE5739">
        <w:tc>
          <w:tcPr>
            <w:tcW w:w="271" w:type="pct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1C06068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1</w:t>
            </w:r>
          </w:p>
        </w:tc>
        <w:tc>
          <w:tcPr>
            <w:tcW w:w="2364" w:type="pct"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F2DD5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 xml:space="preserve">PHP </w:t>
            </w: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P6 (S5)</w:t>
            </w:r>
          </w:p>
        </w:tc>
        <w:tc>
          <w:tcPr>
            <w:tcW w:w="2365" w:type="pct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CDF2C3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052FA8" w:rsidRPr="00BE5739" w14:paraId="0905E302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E39B643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2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1DD2B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EPS – tlačítkové hlásiče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5E7044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052FA8" w:rsidRPr="00BE5739" w14:paraId="698222A3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1E27268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3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BDFD7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  <w:highlight w:val="yellow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CENTRAL STOP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D70FB4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052FA8" w:rsidRPr="00BE5739" w14:paraId="4E61C598" w14:textId="77777777" w:rsidTr="00BE5739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077B489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</w:rPr>
              <w:t>4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55C622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BE5739">
              <w:rPr>
                <w:rFonts w:ascii="Franklin Gothic Book" w:hAnsi="Franklin Gothic Book"/>
                <w:sz w:val="16"/>
                <w:szCs w:val="16"/>
                <w:highlight w:val="yellow"/>
              </w:rPr>
              <w:t>Požární hydrant</w:t>
            </w:r>
          </w:p>
        </w:tc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EE271" w14:textId="77777777" w:rsidR="00052FA8" w:rsidRPr="00BE5739" w:rsidRDefault="00052FA8" w:rsidP="00BE5739">
            <w:pPr>
              <w:pStyle w:val="Bezmezer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14:paraId="17E62912" w14:textId="41F7CB1A" w:rsidR="005820B7" w:rsidRDefault="005820B7" w:rsidP="00D86ADE"/>
    <w:p w14:paraId="1D67AE88" w14:textId="77777777" w:rsidR="00F57BA8" w:rsidRPr="009E6344" w:rsidRDefault="00F57BA8" w:rsidP="00F57BA8">
      <w:pPr>
        <w:pStyle w:val="Nadpis4"/>
      </w:pPr>
      <w:bookmarkStart w:id="2" w:name="_Hlk103934105"/>
      <w:commentRangeStart w:id="3"/>
      <w:r w:rsidRPr="00263243">
        <w:rPr>
          <w:highlight w:val="yellow"/>
        </w:rPr>
        <w:t xml:space="preserve">Pokyny pro činnost preventivní </w:t>
      </w:r>
      <w:commentRangeEnd w:id="3"/>
      <w:r>
        <w:rPr>
          <w:rStyle w:val="Odkaznakoment"/>
          <w:b w:val="0"/>
          <w:bCs w:val="0"/>
          <w:i w:val="0"/>
          <w:iCs w:val="0"/>
        </w:rPr>
        <w:commentReference w:id="3"/>
      </w:r>
      <w:r w:rsidRPr="00263243">
        <w:rPr>
          <w:highlight w:val="yellow"/>
        </w:rPr>
        <w:t>požární hlídky:</w:t>
      </w:r>
    </w:p>
    <w:p w14:paraId="2D9F548D" w14:textId="77777777" w:rsidR="00F57BA8" w:rsidRPr="009E6344" w:rsidRDefault="00F57BA8" w:rsidP="00F57BA8">
      <w:r>
        <w:t>Velitel a členové požární hlídky</w:t>
      </w:r>
      <w:r w:rsidRPr="009E6344">
        <w:t xml:space="preserve"> v případě požáru:</w:t>
      </w:r>
    </w:p>
    <w:p w14:paraId="547B6117" w14:textId="77777777" w:rsidR="00F57BA8" w:rsidRPr="009E6344" w:rsidRDefault="00F57BA8" w:rsidP="00F57BA8">
      <w:pPr>
        <w:pStyle w:val="Odstavecseseznamem"/>
        <w:numPr>
          <w:ilvl w:val="0"/>
          <w:numId w:val="24"/>
        </w:numPr>
      </w:pPr>
      <w:r w:rsidRPr="00564A28">
        <w:t xml:space="preserve">vyhlašují požární poplach na pracovišti </w:t>
      </w:r>
      <w:r>
        <w:t xml:space="preserve">(způsobem </w:t>
      </w:r>
      <w:r w:rsidRPr="00564A28">
        <w:t>podle požární poplachov</w:t>
      </w:r>
      <w:r>
        <w:t>é</w:t>
      </w:r>
      <w:r w:rsidRPr="00564A28">
        <w:t xml:space="preserve"> směrnic</w:t>
      </w:r>
      <w:r>
        <w:t>e)</w:t>
      </w:r>
      <w:r w:rsidRPr="009E6344">
        <w:t xml:space="preserve"> </w:t>
      </w:r>
    </w:p>
    <w:p w14:paraId="1C488E38" w14:textId="77777777" w:rsidR="00F57BA8" w:rsidRPr="009E6344" w:rsidRDefault="00F57BA8" w:rsidP="00F57BA8">
      <w:pPr>
        <w:pStyle w:val="Odstavecseseznamem"/>
        <w:numPr>
          <w:ilvl w:val="0"/>
          <w:numId w:val="24"/>
        </w:numPr>
      </w:pPr>
      <w:r w:rsidRPr="00C52416">
        <w:t xml:space="preserve">přivolávají jednotku požární ochrany </w:t>
      </w:r>
      <w:r>
        <w:t xml:space="preserve">(způsobem </w:t>
      </w:r>
      <w:r w:rsidRPr="00564A28">
        <w:t>podle požární poplachov</w:t>
      </w:r>
      <w:r>
        <w:t>é</w:t>
      </w:r>
      <w:r w:rsidRPr="00564A28">
        <w:t xml:space="preserve"> směrnic</w:t>
      </w:r>
      <w:r>
        <w:t>e)</w:t>
      </w:r>
    </w:p>
    <w:p w14:paraId="2684AC2C" w14:textId="77777777" w:rsidR="00F57BA8" w:rsidRDefault="00F57BA8" w:rsidP="00F57BA8">
      <w:pPr>
        <w:pStyle w:val="Odstavecseseznamem"/>
        <w:numPr>
          <w:ilvl w:val="0"/>
          <w:numId w:val="24"/>
        </w:numPr>
      </w:pPr>
      <w:r>
        <w:t>zajišťuje</w:t>
      </w:r>
      <w:r w:rsidRPr="00564A28">
        <w:t xml:space="preserve"> evakuaci a záchranu osob</w:t>
      </w:r>
      <w:r>
        <w:t xml:space="preserve"> a</w:t>
      </w:r>
      <w:r w:rsidRPr="00564A28">
        <w:t xml:space="preserve"> materiál</w:t>
      </w:r>
      <w:r>
        <w:t>u</w:t>
      </w:r>
    </w:p>
    <w:p w14:paraId="4ACDE5CE" w14:textId="77777777" w:rsidR="00F57BA8" w:rsidRPr="003C5EAE" w:rsidRDefault="00F57BA8" w:rsidP="00F57BA8">
      <w:pPr>
        <w:pStyle w:val="Odstavecseseznamem"/>
        <w:numPr>
          <w:ilvl w:val="0"/>
          <w:numId w:val="24"/>
        </w:numPr>
      </w:pPr>
      <w:r w:rsidRPr="003C5EAE">
        <w:t>podle možností provádí prvotní hasební zásah pomocí hasících přístrojů nebo hydrantů</w:t>
      </w:r>
    </w:p>
    <w:p w14:paraId="57F5F729" w14:textId="77777777" w:rsidR="00F57BA8" w:rsidRPr="00844EF5" w:rsidRDefault="00F57BA8" w:rsidP="00F57BA8">
      <w:pPr>
        <w:pStyle w:val="Odstavecseseznamem"/>
        <w:numPr>
          <w:ilvl w:val="0"/>
          <w:numId w:val="24"/>
        </w:numPr>
        <w:rPr>
          <w:highlight w:val="yellow"/>
        </w:rPr>
      </w:pPr>
      <w:r w:rsidRPr="003C5EAE">
        <w:t xml:space="preserve">provádí činnosti k omezení šíření požáru pomocí řídicího nebo dalších </w:t>
      </w:r>
      <w:r>
        <w:t xml:space="preserve">bezpečnostních </w:t>
      </w:r>
      <w:r w:rsidRPr="003C5EAE">
        <w:t>systémů</w:t>
      </w:r>
      <w:r w:rsidRPr="00844EF5">
        <w:rPr>
          <w:highlight w:val="yellow"/>
        </w:rPr>
        <w:t xml:space="preserve"> </w:t>
      </w:r>
      <w:r>
        <w:rPr>
          <w:highlight w:val="yellow"/>
        </w:rPr>
        <w:t>(</w:t>
      </w:r>
      <w:r w:rsidRPr="00844EF5">
        <w:rPr>
          <w:highlight w:val="yellow"/>
        </w:rPr>
        <w:t>např. spouští stabilní hasicí zařízení s místním ovládáním</w:t>
      </w:r>
      <w:r>
        <w:rPr>
          <w:highlight w:val="yellow"/>
        </w:rPr>
        <w:t>)</w:t>
      </w:r>
    </w:p>
    <w:p w14:paraId="1217CC3E" w14:textId="77777777" w:rsidR="00F57BA8" w:rsidRDefault="00F57BA8" w:rsidP="00F57BA8">
      <w:pPr>
        <w:pStyle w:val="Odstavecseseznamem"/>
        <w:numPr>
          <w:ilvl w:val="0"/>
          <w:numId w:val="24"/>
        </w:numPr>
      </w:pPr>
      <w:r w:rsidRPr="009E6344">
        <w:t xml:space="preserve">podle možností </w:t>
      </w:r>
      <w:r>
        <w:t>zamezují šíření</w:t>
      </w:r>
      <w:r w:rsidRPr="009E6344">
        <w:t xml:space="preserve"> uniklé látky pomocí sorbentů</w:t>
      </w:r>
      <w:r>
        <w:t>, ohrazením apod. a podílí se na likvidaci úniku</w:t>
      </w:r>
    </w:p>
    <w:bookmarkEnd w:id="2"/>
    <w:p w14:paraId="5A377A9D" w14:textId="77777777" w:rsidR="00F57BA8" w:rsidRPr="00CD2D77" w:rsidRDefault="00F57BA8" w:rsidP="00D86ADE"/>
    <w:sectPr w:rsidR="00F57BA8" w:rsidRPr="00CD2D77" w:rsidSect="00911903">
      <w:headerReference w:type="default" r:id="rId12"/>
      <w:footerReference w:type="default" r:id="rId13"/>
      <w:pgSz w:w="11906" w:h="16838" w:code="9"/>
      <w:pgMar w:top="1134" w:right="1134" w:bottom="1134" w:left="1134" w:header="425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Šonková Jitka" w:date="2022-05-20T10:47:00Z" w:initials="ŠJ">
    <w:p w14:paraId="26ED8B94" w14:textId="77777777" w:rsidR="00813B14" w:rsidRDefault="00813B14" w:rsidP="0039174C">
      <w:pPr>
        <w:pStyle w:val="Textkomente"/>
        <w:jc w:val="left"/>
      </w:pPr>
      <w:r>
        <w:rPr>
          <w:rStyle w:val="Odkaznakoment"/>
        </w:rPr>
        <w:annotationRef/>
      </w:r>
      <w:r>
        <w:t>Veškerý žlutě označený text je pouze návod/vzor. Požární řád je nutné VŽDY přizpůsobit KONKRÉTNÍM podmínkám objektu, jeho uspořádání a vybavení bezpečnostními zařízeními.</w:t>
      </w:r>
    </w:p>
  </w:comment>
  <w:comment w:id="1" w:author="Šonková Jitka" w:date="2022-05-20T10:48:00Z" w:initials="ŠJ">
    <w:p w14:paraId="425AD3C5" w14:textId="77777777" w:rsidR="000668C2" w:rsidRDefault="00F57BA8" w:rsidP="00A956EF">
      <w:pPr>
        <w:pStyle w:val="Textkomente"/>
        <w:jc w:val="left"/>
      </w:pPr>
      <w:r>
        <w:rPr>
          <w:rStyle w:val="Odkaznakoment"/>
        </w:rPr>
        <w:annotationRef/>
      </w:r>
      <w:r w:rsidR="000668C2">
        <w:t>Nutno uvádět všechna PBZ, která se v objektu nacházejí, nebo jsou v jeho těsné blízkosti a souvisí s ním (př. vnější hydranty) - min. uvádět ta, která jsou v PBŘ</w:t>
      </w:r>
    </w:p>
  </w:comment>
  <w:comment w:id="3" w:author="Jitka Šonková" w:date="2022-05-04T09:58:00Z" w:initials="ŠJ">
    <w:p w14:paraId="36033307" w14:textId="51D9555D" w:rsidR="00F57BA8" w:rsidRDefault="00F57BA8" w:rsidP="00F57BA8">
      <w:pPr>
        <w:pStyle w:val="Textkomente"/>
      </w:pPr>
      <w:r>
        <w:rPr>
          <w:rStyle w:val="Odkaznakoment"/>
        </w:rPr>
        <w:annotationRef/>
      </w:r>
      <w:r>
        <w:t>Uvádět jen v případě že je zřízena preventivní požární hlídka podle §13 zákona o 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ED8B94" w15:done="0"/>
  <w15:commentEx w15:paraId="425AD3C5" w15:done="0"/>
  <w15:commentEx w15:paraId="360333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F054" w16cex:dateUtc="2022-05-20T08:47:00Z"/>
  <w16cex:commentExtensible w16cex:durableId="2631F09B" w16cex:dateUtc="2022-05-20T08:48:00Z"/>
  <w16cex:commentExtensible w16cex:durableId="261CCCA8" w16cex:dateUtc="2022-05-04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ED8B94" w16cid:durableId="2631F054"/>
  <w16cid:commentId w16cid:paraId="425AD3C5" w16cid:durableId="2631F09B"/>
  <w16cid:commentId w16cid:paraId="36033307" w16cid:durableId="261CCC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D90A" w14:textId="77777777" w:rsidR="00414DB2" w:rsidRDefault="00414DB2" w:rsidP="00DA75FF">
      <w:r>
        <w:separator/>
      </w:r>
    </w:p>
  </w:endnote>
  <w:endnote w:type="continuationSeparator" w:id="0">
    <w:p w14:paraId="66B5DF99" w14:textId="77777777" w:rsidR="00414DB2" w:rsidRDefault="00414DB2" w:rsidP="00D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328E" w14:textId="2BBB182A" w:rsidR="00123BF9" w:rsidRPr="00911903" w:rsidRDefault="00911903" w:rsidP="00911903">
    <w:pPr>
      <w:pStyle w:val="Zhlav"/>
      <w:pBdr>
        <w:top w:val="single" w:sz="4" w:space="1" w:color="auto"/>
      </w:pBdr>
    </w:pPr>
    <w:r w:rsidRPr="00DA580C">
      <w:t>Zpracoval</w:t>
    </w:r>
    <w:r w:rsidRPr="00011256">
      <w:rPr>
        <w:highlight w:val="yellow"/>
      </w:rPr>
      <w:t>/a:</w:t>
    </w:r>
    <w:r w:rsidRPr="00DA580C">
      <w:t xml:space="preserve"> </w:t>
    </w:r>
    <w:r w:rsidRPr="00DA580C">
      <w:rPr>
        <w:highlight w:val="yellow"/>
      </w:rPr>
      <w:t>Jméno</w:t>
    </w:r>
    <w:r>
      <w:rPr>
        <w:highlight w:val="yellow"/>
      </w:rPr>
      <w:t xml:space="preserve"> a</w:t>
    </w:r>
    <w:r w:rsidRPr="00DA580C">
      <w:rPr>
        <w:highlight w:val="yellow"/>
      </w:rPr>
      <w:t xml:space="preserve"> </w:t>
    </w:r>
    <w:r>
      <w:rPr>
        <w:highlight w:val="yellow"/>
      </w:rPr>
      <w:t>p</w:t>
    </w:r>
    <w:r w:rsidRPr="00DA580C">
      <w:rPr>
        <w:highlight w:val="yellow"/>
      </w:rPr>
      <w:t>říjmení</w:t>
    </w:r>
    <w:r>
      <w:rPr>
        <w:highlight w:val="yellow"/>
      </w:rPr>
      <w:t>,</w:t>
    </w:r>
    <w:r w:rsidRPr="00DA580C">
      <w:rPr>
        <w:highlight w:val="yellow"/>
      </w:rPr>
      <w:t xml:space="preserve"> číslo osvědčení</w:t>
    </w:r>
    <w:r w:rsidR="001341AF" w:rsidRPr="001341AF">
      <w:t xml:space="preserve"> </w:t>
    </w:r>
    <w:r w:rsidR="001341AF">
      <w:tab/>
      <w:t xml:space="preserve">Datum: </w:t>
    </w:r>
    <w:r w:rsidR="001341AF" w:rsidRPr="004D0964">
      <w:rPr>
        <w:highlight w:val="yellow"/>
      </w:rPr>
      <w:t>dd.mm.rrrr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6DA8" w14:textId="77777777" w:rsidR="00414DB2" w:rsidRDefault="00414DB2" w:rsidP="00DA75FF">
      <w:r>
        <w:separator/>
      </w:r>
    </w:p>
  </w:footnote>
  <w:footnote w:type="continuationSeparator" w:id="0">
    <w:p w14:paraId="60A8F58B" w14:textId="77777777" w:rsidR="00414DB2" w:rsidRDefault="00414DB2" w:rsidP="00DA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2693" w14:textId="1EEB0843" w:rsidR="008A0C6E" w:rsidRPr="00911903" w:rsidRDefault="008A0C6E" w:rsidP="00911903">
    <w:pPr>
      <w:pStyle w:val="Zhlav"/>
    </w:pPr>
    <w:r w:rsidRPr="00911903">
      <w:rPr>
        <w:highlight w:val="yellow"/>
      </w:rPr>
      <w:t>Kapitola 4</w:t>
    </w:r>
    <w:r w:rsidR="001341AF">
      <w:rPr>
        <w:highlight w:val="yellow"/>
      </w:rPr>
      <w:t>.2.1</w:t>
    </w:r>
    <w:r w:rsidRPr="00911903">
      <w:rPr>
        <w:highlight w:val="yellow"/>
      </w:rPr>
      <w:t xml:space="preserve"> MPBP č. 01/PŘ/10/00/…/2021 Provozní řád skladu</w:t>
    </w:r>
  </w:p>
  <w:p w14:paraId="414EC977" w14:textId="74A996AC" w:rsidR="008A0C6E" w:rsidRPr="00911903" w:rsidRDefault="008A0C6E" w:rsidP="001341AF">
    <w:pPr>
      <w:pStyle w:val="Zhlav"/>
      <w:pBdr>
        <w:bottom w:val="single" w:sz="4" w:space="1" w:color="auto"/>
      </w:pBdr>
    </w:pPr>
    <w:r w:rsidRPr="00911903">
      <w:t xml:space="preserve">Příloha č. </w:t>
    </w:r>
    <w:r w:rsidRPr="00911903">
      <w:rPr>
        <w:highlight w:val="yellow"/>
      </w:rPr>
      <w:t>X</w:t>
    </w:r>
    <w:r w:rsidRPr="00911903">
      <w:t xml:space="preserve"> – Požární řád obj. </w:t>
    </w:r>
    <w:r w:rsidRPr="00911903">
      <w:rPr>
        <w:highlight w:val="yellow"/>
      </w:rPr>
      <w:t>XXX, VxRx</w:t>
    </w:r>
    <w:r w:rsidRPr="008A0C6E">
      <w:t xml:space="preserve"> </w:t>
    </w:r>
    <w:r w:rsidRPr="00DA580C">
      <w:tab/>
    </w:r>
    <w:r>
      <w:t>s</w:t>
    </w:r>
    <w:r w:rsidRPr="005B0169">
      <w:t xml:space="preserve">trana: </w:t>
    </w:r>
    <w:r w:rsidRPr="005B0169">
      <w:fldChar w:fldCharType="begin"/>
    </w:r>
    <w:r w:rsidRPr="005B0169">
      <w:instrText>PAGE   \* MERGEFORMAT</w:instrText>
    </w:r>
    <w:r w:rsidRPr="005B0169">
      <w:fldChar w:fldCharType="separate"/>
    </w:r>
    <w:r>
      <w:t>1</w:t>
    </w:r>
    <w:r w:rsidRPr="005B0169">
      <w:fldChar w:fldCharType="end"/>
    </w:r>
    <w:r>
      <w:t>/</w:t>
    </w:r>
    <w:r>
      <w:fldChar w:fldCharType="begin"/>
    </w:r>
    <w:r>
      <w:instrText>NUMPAGES  \* Arabic  \* MERGEFORMAT</w:instrText>
    </w:r>
    <w:r>
      <w:fldChar w:fldCharType="separate"/>
    </w:r>
    <w:r>
      <w:t>3</w:t>
    </w:r>
    <w:r>
      <w:fldChar w:fldCharType="end"/>
    </w:r>
  </w:p>
  <w:p w14:paraId="75923FB8" w14:textId="7037E32F" w:rsidR="00DA75FF" w:rsidRPr="00911903" w:rsidRDefault="00DA75FF" w:rsidP="009119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0E88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12153DE"/>
    <w:multiLevelType w:val="multilevel"/>
    <w:tmpl w:val="1C30E306"/>
    <w:lvl w:ilvl="0">
      <w:start w:val="1"/>
      <w:numFmt w:val="bullet"/>
      <w:lvlText w:val="-"/>
      <w:lvlJc w:val="left"/>
      <w:pPr>
        <w:ind w:left="624" w:hanging="264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47B10"/>
    <w:multiLevelType w:val="hybridMultilevel"/>
    <w:tmpl w:val="EC8A0FE0"/>
    <w:lvl w:ilvl="0" w:tplc="7984226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127A1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7AA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28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EB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6D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C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44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6F42"/>
    <w:multiLevelType w:val="hybridMultilevel"/>
    <w:tmpl w:val="2D84A3E4"/>
    <w:lvl w:ilvl="0" w:tplc="4B58BF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321"/>
    <w:multiLevelType w:val="hybridMultilevel"/>
    <w:tmpl w:val="2924CFBE"/>
    <w:lvl w:ilvl="0" w:tplc="4B58BF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4B30"/>
    <w:multiLevelType w:val="singleLevel"/>
    <w:tmpl w:val="8040B8C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62732BD0"/>
    <w:multiLevelType w:val="multilevel"/>
    <w:tmpl w:val="91DC2BEE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C7F14"/>
    <w:multiLevelType w:val="multilevel"/>
    <w:tmpl w:val="31004A72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numFmt w:val="bullet"/>
      <w:lvlText w:val="-"/>
      <w:lvlJc w:val="left"/>
      <w:pPr>
        <w:ind w:left="1788" w:hanging="708"/>
      </w:pPr>
      <w:rPr>
        <w:rFonts w:ascii="Franklin Gothic Book" w:eastAsiaTheme="minorHAnsi" w:hAnsi="Franklin Gothic Book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77075"/>
    <w:multiLevelType w:val="multilevel"/>
    <w:tmpl w:val="F06C1E24"/>
    <w:lvl w:ilvl="0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/>
        <w:i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D278B0"/>
    <w:multiLevelType w:val="hybridMultilevel"/>
    <w:tmpl w:val="006A2C2C"/>
    <w:lvl w:ilvl="0" w:tplc="1DDE2BD2">
      <w:start w:val="1"/>
      <w:numFmt w:val="lowerLetter"/>
      <w:pStyle w:val="Nadpis3"/>
      <w:lvlText w:val="%1)"/>
      <w:lvlJc w:val="left"/>
      <w:pPr>
        <w:ind w:left="360" w:hanging="360"/>
      </w:pPr>
      <w:rPr>
        <w:rFonts w:ascii="Franklin Gothic Book" w:hAnsi="Franklin Gothic Book" w:hint="default"/>
        <w:b/>
        <w:i/>
        <w:color w:val="auto"/>
        <w:sz w:val="22"/>
        <w:szCs w:val="22"/>
      </w:rPr>
    </w:lvl>
    <w:lvl w:ilvl="1" w:tplc="9E76AD7A" w:tentative="1">
      <w:start w:val="1"/>
      <w:numFmt w:val="lowerLetter"/>
      <w:lvlText w:val="%2."/>
      <w:lvlJc w:val="left"/>
      <w:pPr>
        <w:ind w:left="1440" w:hanging="360"/>
      </w:pPr>
    </w:lvl>
    <w:lvl w:ilvl="2" w:tplc="A3A2E988" w:tentative="1">
      <w:start w:val="1"/>
      <w:numFmt w:val="lowerRoman"/>
      <w:lvlText w:val="%3."/>
      <w:lvlJc w:val="right"/>
      <w:pPr>
        <w:ind w:left="2160" w:hanging="180"/>
      </w:pPr>
    </w:lvl>
    <w:lvl w:ilvl="3" w:tplc="A204FC48" w:tentative="1">
      <w:start w:val="1"/>
      <w:numFmt w:val="decimal"/>
      <w:lvlText w:val="%4."/>
      <w:lvlJc w:val="left"/>
      <w:pPr>
        <w:ind w:left="2880" w:hanging="360"/>
      </w:pPr>
    </w:lvl>
    <w:lvl w:ilvl="4" w:tplc="0A745D80" w:tentative="1">
      <w:start w:val="1"/>
      <w:numFmt w:val="lowerLetter"/>
      <w:lvlText w:val="%5."/>
      <w:lvlJc w:val="left"/>
      <w:pPr>
        <w:ind w:left="3600" w:hanging="360"/>
      </w:pPr>
    </w:lvl>
    <w:lvl w:ilvl="5" w:tplc="62B66306" w:tentative="1">
      <w:start w:val="1"/>
      <w:numFmt w:val="lowerRoman"/>
      <w:lvlText w:val="%6."/>
      <w:lvlJc w:val="right"/>
      <w:pPr>
        <w:ind w:left="4320" w:hanging="180"/>
      </w:pPr>
    </w:lvl>
    <w:lvl w:ilvl="6" w:tplc="6EDEC0BA" w:tentative="1">
      <w:start w:val="1"/>
      <w:numFmt w:val="decimal"/>
      <w:lvlText w:val="%7."/>
      <w:lvlJc w:val="left"/>
      <w:pPr>
        <w:ind w:left="5040" w:hanging="360"/>
      </w:pPr>
    </w:lvl>
    <w:lvl w:ilvl="7" w:tplc="3CE6B53C" w:tentative="1">
      <w:start w:val="1"/>
      <w:numFmt w:val="lowerLetter"/>
      <w:lvlText w:val="%8."/>
      <w:lvlJc w:val="left"/>
      <w:pPr>
        <w:ind w:left="5760" w:hanging="360"/>
      </w:pPr>
    </w:lvl>
    <w:lvl w:ilvl="8" w:tplc="33EA1B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45346">
    <w:abstractNumId w:val="8"/>
  </w:num>
  <w:num w:numId="2" w16cid:durableId="1216310412">
    <w:abstractNumId w:val="5"/>
  </w:num>
  <w:num w:numId="3" w16cid:durableId="708185637">
    <w:abstractNumId w:val="0"/>
  </w:num>
  <w:num w:numId="4" w16cid:durableId="936643549">
    <w:abstractNumId w:val="5"/>
  </w:num>
  <w:num w:numId="5" w16cid:durableId="721370501">
    <w:abstractNumId w:val="5"/>
  </w:num>
  <w:num w:numId="6" w16cid:durableId="422914771">
    <w:abstractNumId w:val="5"/>
  </w:num>
  <w:num w:numId="7" w16cid:durableId="337537878">
    <w:abstractNumId w:val="5"/>
  </w:num>
  <w:num w:numId="8" w16cid:durableId="868496170">
    <w:abstractNumId w:val="5"/>
  </w:num>
  <w:num w:numId="9" w16cid:durableId="1439133112">
    <w:abstractNumId w:val="5"/>
  </w:num>
  <w:num w:numId="10" w16cid:durableId="717050556">
    <w:abstractNumId w:val="5"/>
  </w:num>
  <w:num w:numId="11" w16cid:durableId="315761979">
    <w:abstractNumId w:val="5"/>
  </w:num>
  <w:num w:numId="12" w16cid:durableId="791678102">
    <w:abstractNumId w:val="5"/>
  </w:num>
  <w:num w:numId="13" w16cid:durableId="719789350">
    <w:abstractNumId w:val="0"/>
  </w:num>
  <w:num w:numId="14" w16cid:durableId="361593755">
    <w:abstractNumId w:val="4"/>
  </w:num>
  <w:num w:numId="15" w16cid:durableId="1640987851">
    <w:abstractNumId w:val="5"/>
  </w:num>
  <w:num w:numId="16" w16cid:durableId="1376347743">
    <w:abstractNumId w:val="2"/>
  </w:num>
  <w:num w:numId="17" w16cid:durableId="1159226915">
    <w:abstractNumId w:val="5"/>
  </w:num>
  <w:num w:numId="18" w16cid:durableId="1589269704">
    <w:abstractNumId w:val="3"/>
  </w:num>
  <w:num w:numId="19" w16cid:durableId="847987504">
    <w:abstractNumId w:val="5"/>
  </w:num>
  <w:num w:numId="20" w16cid:durableId="454373938">
    <w:abstractNumId w:val="5"/>
  </w:num>
  <w:num w:numId="21" w16cid:durableId="1453019843">
    <w:abstractNumId w:val="9"/>
  </w:num>
  <w:num w:numId="22" w16cid:durableId="955210003">
    <w:abstractNumId w:val="6"/>
  </w:num>
  <w:num w:numId="23" w16cid:durableId="64376719">
    <w:abstractNumId w:val="1"/>
  </w:num>
  <w:num w:numId="24" w16cid:durableId="162715950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onková Jitka">
    <w15:presenceInfo w15:providerId="AD" w15:userId="S::jitka.sonkova@ceproas.cz::0f644ff8-6157-4e22-a3b6-828b852e057e"/>
  </w15:person>
  <w15:person w15:author="Jitka Šonková">
    <w15:presenceInfo w15:providerId="AD" w15:userId="S::jitka.sonkova@ceproas.cz::0f644ff8-6157-4e22-a3b6-828b852e0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5FF"/>
    <w:rsid w:val="00000797"/>
    <w:rsid w:val="00000A95"/>
    <w:rsid w:val="000274DB"/>
    <w:rsid w:val="0003639C"/>
    <w:rsid w:val="00052FA8"/>
    <w:rsid w:val="00056CC5"/>
    <w:rsid w:val="000668C2"/>
    <w:rsid w:val="00071B69"/>
    <w:rsid w:val="000774E9"/>
    <w:rsid w:val="000815CE"/>
    <w:rsid w:val="000966B5"/>
    <w:rsid w:val="001079CE"/>
    <w:rsid w:val="00123BF9"/>
    <w:rsid w:val="001341AF"/>
    <w:rsid w:val="00136A1C"/>
    <w:rsid w:val="00142D6A"/>
    <w:rsid w:val="00146C37"/>
    <w:rsid w:val="00157A52"/>
    <w:rsid w:val="00162EB1"/>
    <w:rsid w:val="001845AE"/>
    <w:rsid w:val="0019081D"/>
    <w:rsid w:val="00194B7B"/>
    <w:rsid w:val="001A308E"/>
    <w:rsid w:val="001A5863"/>
    <w:rsid w:val="001B595B"/>
    <w:rsid w:val="001B724E"/>
    <w:rsid w:val="001D665C"/>
    <w:rsid w:val="002019E3"/>
    <w:rsid w:val="00235522"/>
    <w:rsid w:val="00263F73"/>
    <w:rsid w:val="00270288"/>
    <w:rsid w:val="002741E8"/>
    <w:rsid w:val="0029354F"/>
    <w:rsid w:val="002954E0"/>
    <w:rsid w:val="002A773A"/>
    <w:rsid w:val="002B4210"/>
    <w:rsid w:val="002B5E3B"/>
    <w:rsid w:val="002B70D9"/>
    <w:rsid w:val="002C4AE4"/>
    <w:rsid w:val="00321DC7"/>
    <w:rsid w:val="003247D8"/>
    <w:rsid w:val="00330FB1"/>
    <w:rsid w:val="00346344"/>
    <w:rsid w:val="00393BD6"/>
    <w:rsid w:val="003C6777"/>
    <w:rsid w:val="003C7EA2"/>
    <w:rsid w:val="003D619B"/>
    <w:rsid w:val="003E3930"/>
    <w:rsid w:val="00414DB2"/>
    <w:rsid w:val="00437DBF"/>
    <w:rsid w:val="00455804"/>
    <w:rsid w:val="004701CC"/>
    <w:rsid w:val="00474279"/>
    <w:rsid w:val="00483A75"/>
    <w:rsid w:val="00484E08"/>
    <w:rsid w:val="004867D4"/>
    <w:rsid w:val="0049358D"/>
    <w:rsid w:val="00494D7F"/>
    <w:rsid w:val="004A3A99"/>
    <w:rsid w:val="004A6D56"/>
    <w:rsid w:val="004C3087"/>
    <w:rsid w:val="004C4D22"/>
    <w:rsid w:val="004D619F"/>
    <w:rsid w:val="004D7B42"/>
    <w:rsid w:val="004E67CD"/>
    <w:rsid w:val="004E6ACA"/>
    <w:rsid w:val="005029EA"/>
    <w:rsid w:val="00505714"/>
    <w:rsid w:val="0055054D"/>
    <w:rsid w:val="00572B0E"/>
    <w:rsid w:val="005820B7"/>
    <w:rsid w:val="00585D64"/>
    <w:rsid w:val="005904BB"/>
    <w:rsid w:val="005C52C1"/>
    <w:rsid w:val="005E740D"/>
    <w:rsid w:val="0060219B"/>
    <w:rsid w:val="006126E2"/>
    <w:rsid w:val="0064241E"/>
    <w:rsid w:val="00693F57"/>
    <w:rsid w:val="0069567B"/>
    <w:rsid w:val="006B7BFF"/>
    <w:rsid w:val="006C146F"/>
    <w:rsid w:val="006C5702"/>
    <w:rsid w:val="006D7C4A"/>
    <w:rsid w:val="006E3410"/>
    <w:rsid w:val="006F5CEA"/>
    <w:rsid w:val="0071011A"/>
    <w:rsid w:val="007133C7"/>
    <w:rsid w:val="00724505"/>
    <w:rsid w:val="00725DDB"/>
    <w:rsid w:val="00761685"/>
    <w:rsid w:val="00772565"/>
    <w:rsid w:val="00790C45"/>
    <w:rsid w:val="00796F10"/>
    <w:rsid w:val="007B4F4A"/>
    <w:rsid w:val="007E4A12"/>
    <w:rsid w:val="007F764D"/>
    <w:rsid w:val="00813B14"/>
    <w:rsid w:val="008263E8"/>
    <w:rsid w:val="00843598"/>
    <w:rsid w:val="008476E8"/>
    <w:rsid w:val="008606BF"/>
    <w:rsid w:val="008A0C6E"/>
    <w:rsid w:val="008A5658"/>
    <w:rsid w:val="008B03F8"/>
    <w:rsid w:val="008F40BE"/>
    <w:rsid w:val="00911175"/>
    <w:rsid w:val="00911903"/>
    <w:rsid w:val="00940F24"/>
    <w:rsid w:val="009440EA"/>
    <w:rsid w:val="00953685"/>
    <w:rsid w:val="00966116"/>
    <w:rsid w:val="0097378F"/>
    <w:rsid w:val="00975AD8"/>
    <w:rsid w:val="00981FA5"/>
    <w:rsid w:val="00991E5B"/>
    <w:rsid w:val="009D0A08"/>
    <w:rsid w:val="009D5AF5"/>
    <w:rsid w:val="009F748C"/>
    <w:rsid w:val="00A37B59"/>
    <w:rsid w:val="00A52A2F"/>
    <w:rsid w:val="00A77F5C"/>
    <w:rsid w:val="00A83813"/>
    <w:rsid w:val="00A93459"/>
    <w:rsid w:val="00AA6DB0"/>
    <w:rsid w:val="00AD0680"/>
    <w:rsid w:val="00AD7941"/>
    <w:rsid w:val="00AE4DDD"/>
    <w:rsid w:val="00B03C01"/>
    <w:rsid w:val="00B1602A"/>
    <w:rsid w:val="00B26002"/>
    <w:rsid w:val="00B67004"/>
    <w:rsid w:val="00B83244"/>
    <w:rsid w:val="00BA3B96"/>
    <w:rsid w:val="00BC1247"/>
    <w:rsid w:val="00BC480E"/>
    <w:rsid w:val="00BC4BBF"/>
    <w:rsid w:val="00BE5739"/>
    <w:rsid w:val="00C015CC"/>
    <w:rsid w:val="00C205FC"/>
    <w:rsid w:val="00C31A2B"/>
    <w:rsid w:val="00C33E7D"/>
    <w:rsid w:val="00CB0CBA"/>
    <w:rsid w:val="00CD2D77"/>
    <w:rsid w:val="00CE01EB"/>
    <w:rsid w:val="00CE7AE2"/>
    <w:rsid w:val="00D267B1"/>
    <w:rsid w:val="00D304D9"/>
    <w:rsid w:val="00D41C15"/>
    <w:rsid w:val="00D71955"/>
    <w:rsid w:val="00D824B4"/>
    <w:rsid w:val="00D86ADE"/>
    <w:rsid w:val="00D9569B"/>
    <w:rsid w:val="00DA75FF"/>
    <w:rsid w:val="00DA7A35"/>
    <w:rsid w:val="00DC3FB5"/>
    <w:rsid w:val="00DD1346"/>
    <w:rsid w:val="00DE1ABC"/>
    <w:rsid w:val="00DF1118"/>
    <w:rsid w:val="00E00FC5"/>
    <w:rsid w:val="00E23AB9"/>
    <w:rsid w:val="00E30B3C"/>
    <w:rsid w:val="00E62A76"/>
    <w:rsid w:val="00E811E6"/>
    <w:rsid w:val="00E865EF"/>
    <w:rsid w:val="00EB4BE9"/>
    <w:rsid w:val="00EB64AB"/>
    <w:rsid w:val="00EF2D18"/>
    <w:rsid w:val="00EF44DE"/>
    <w:rsid w:val="00F00984"/>
    <w:rsid w:val="00F15849"/>
    <w:rsid w:val="00F37406"/>
    <w:rsid w:val="00F4392F"/>
    <w:rsid w:val="00F470AF"/>
    <w:rsid w:val="00F47A78"/>
    <w:rsid w:val="00F51DD3"/>
    <w:rsid w:val="00F54496"/>
    <w:rsid w:val="00F5608B"/>
    <w:rsid w:val="00F57BA8"/>
    <w:rsid w:val="00F67090"/>
    <w:rsid w:val="00F808FA"/>
    <w:rsid w:val="00FA7866"/>
    <w:rsid w:val="00FB15DF"/>
    <w:rsid w:val="00FC3AB3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F8609"/>
  <w15:docId w15:val="{5F71A543-D8A2-47E1-9717-A9CCB3FF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D77"/>
    <w:pPr>
      <w:spacing w:after="0" w:line="240" w:lineRule="auto"/>
      <w:jc w:val="both"/>
    </w:pPr>
    <w:rPr>
      <w:rFonts w:ascii="Franklin Gothic Book" w:hAnsi="Franklin Gothic Book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3685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4505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953685"/>
    <w:pPr>
      <w:keepNext/>
      <w:numPr>
        <w:numId w:val="21"/>
      </w:numPr>
      <w:spacing w:before="360" w:after="120"/>
      <w:outlineLvl w:val="2"/>
    </w:pPr>
    <w:rPr>
      <w:rFonts w:eastAsia="Times New Roman" w:cs="Times New Roman"/>
      <w:b/>
      <w:i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E4A12"/>
    <w:pPr>
      <w:keepNext/>
      <w:keepLines/>
      <w:spacing w:after="120"/>
      <w:outlineLvl w:val="3"/>
    </w:pPr>
    <w:rPr>
      <w:rFonts w:eastAsiaTheme="majorEastAsia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0C6E"/>
    <w:pPr>
      <w:tabs>
        <w:tab w:val="right" w:pos="9639"/>
      </w:tabs>
      <w:jc w:val="lef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8A0C6E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iPriority w:val="99"/>
    <w:unhideWhenUsed/>
    <w:rsid w:val="00911903"/>
    <w:pPr>
      <w:tabs>
        <w:tab w:val="right" w:pos="9639"/>
      </w:tabs>
      <w:jc w:val="lef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11903"/>
    <w:rPr>
      <w:rFonts w:ascii="Franklin Gothic Book" w:hAnsi="Franklin Gothic Book"/>
      <w:sz w:val="18"/>
    </w:rPr>
  </w:style>
  <w:style w:type="table" w:styleId="Mkatabulky">
    <w:name w:val="Table Grid"/>
    <w:basedOn w:val="Normlntabulka"/>
    <w:uiPriority w:val="59"/>
    <w:rsid w:val="00D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953685"/>
    <w:rPr>
      <w:rFonts w:ascii="Franklin Gothic Book" w:eastAsia="Times New Roman" w:hAnsi="Franklin Gothic Book" w:cs="Times New Roman"/>
      <w:b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69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53685"/>
    <w:rPr>
      <w:rFonts w:ascii="Franklin Gothic Book" w:eastAsiaTheme="majorEastAsia" w:hAnsi="Franklin Gothic Book" w:cstheme="majorBidi"/>
      <w:b/>
      <w:bCs/>
      <w:sz w:val="40"/>
      <w:szCs w:val="28"/>
    </w:rPr>
  </w:style>
  <w:style w:type="paragraph" w:styleId="Bezmezer">
    <w:name w:val="No Spacing"/>
    <w:uiPriority w:val="1"/>
    <w:qFormat/>
    <w:rsid w:val="00D9569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724505"/>
    <w:rPr>
      <w:rFonts w:ascii="Franklin Gothic Book" w:eastAsiaTheme="majorEastAsia" w:hAnsi="Franklin Gothic Book" w:cstheme="majorBidi"/>
      <w:b/>
      <w:bCs/>
      <w:sz w:val="28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1A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1ABC"/>
  </w:style>
  <w:style w:type="paragraph" w:styleId="Odstavecseseznamem">
    <w:name w:val="List Paragraph"/>
    <w:basedOn w:val="Normln"/>
    <w:uiPriority w:val="34"/>
    <w:qFormat/>
    <w:rsid w:val="00F51DD3"/>
    <w:pPr>
      <w:ind w:left="720"/>
      <w:contextualSpacing/>
    </w:pPr>
  </w:style>
  <w:style w:type="character" w:styleId="Odkaznakoment">
    <w:name w:val="annotation reference"/>
    <w:rsid w:val="002935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354F"/>
    <w:rPr>
      <w:rFonts w:eastAsia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9354F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354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354F"/>
  </w:style>
  <w:style w:type="character" w:customStyle="1" w:styleId="Nadpis4Char">
    <w:name w:val="Nadpis 4 Char"/>
    <w:basedOn w:val="Standardnpsmoodstavce"/>
    <w:link w:val="Nadpis4"/>
    <w:uiPriority w:val="9"/>
    <w:rsid w:val="007E4A12"/>
    <w:rPr>
      <w:rFonts w:ascii="Franklin Gothic Book" w:eastAsiaTheme="majorEastAsia" w:hAnsi="Franklin Gothic Book" w:cstheme="majorBidi"/>
      <w:b/>
      <w:bCs/>
      <w:i/>
      <w:iCs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4D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44DE"/>
    <w:rPr>
      <w:rFonts w:ascii="Franklin Gothic Book" w:eastAsia="Times New Roman" w:hAnsi="Franklin Gothic Book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5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7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53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54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9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75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7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4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01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0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1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9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1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5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17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2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1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7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0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7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5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1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7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CCFE-E76C-4E2E-840C-CEAB3B96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995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 vzor</vt:lpstr>
    </vt:vector>
  </TitlesOfParts>
  <Company>Microsoft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 vzor</dc:title>
  <cp:lastModifiedBy>Šonková Jitka</cp:lastModifiedBy>
  <cp:revision>7</cp:revision>
  <cp:lastPrinted>2016-02-08T07:31:00Z</cp:lastPrinted>
  <dcterms:created xsi:type="dcterms:W3CDTF">2024-06-04T10:18:00Z</dcterms:created>
  <dcterms:modified xsi:type="dcterms:W3CDTF">2024-06-04T10:24:00Z</dcterms:modified>
</cp:coreProperties>
</file>