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49B8" w14:textId="77777777" w:rsidR="00D9569B" w:rsidRPr="00D9569B" w:rsidRDefault="00D9569B" w:rsidP="00D9569B">
      <w:pPr>
        <w:pStyle w:val="Nadpis1"/>
        <w:rPr>
          <w:szCs w:val="40"/>
        </w:rPr>
      </w:pPr>
      <w:r w:rsidRPr="00D9569B">
        <w:rPr>
          <w:szCs w:val="40"/>
        </w:rPr>
        <w:t xml:space="preserve">Požární </w:t>
      </w:r>
      <w:commentRangeStart w:id="0"/>
      <w:r w:rsidRPr="00D9569B">
        <w:rPr>
          <w:szCs w:val="40"/>
        </w:rPr>
        <w:t>řád</w:t>
      </w:r>
      <w:commentRangeEnd w:id="0"/>
      <w:r w:rsidR="00E17D8F">
        <w:rPr>
          <w:rStyle w:val="Odkaznakoment"/>
          <w:rFonts w:eastAsiaTheme="minorHAnsi" w:cstheme="minorBidi"/>
          <w:b w:val="0"/>
          <w:bCs w:val="0"/>
        </w:rPr>
        <w:commentReference w:id="0"/>
      </w:r>
    </w:p>
    <w:p w14:paraId="07C4FEE0" w14:textId="77777777" w:rsidR="00D9569B" w:rsidRPr="00D9569B" w:rsidRDefault="00D9569B" w:rsidP="00D9569B">
      <w:pPr>
        <w:pStyle w:val="Nadpis2"/>
        <w:rPr>
          <w:szCs w:val="28"/>
        </w:rPr>
      </w:pPr>
      <w:r w:rsidRPr="00D9569B">
        <w:rPr>
          <w:szCs w:val="28"/>
        </w:rPr>
        <w:t xml:space="preserve">pro objekt </w:t>
      </w:r>
      <w:r w:rsidR="000815CE" w:rsidRPr="000815CE">
        <w:rPr>
          <w:szCs w:val="28"/>
          <w:highlight w:val="yellow"/>
        </w:rPr>
        <w:t>232</w:t>
      </w:r>
      <w:r w:rsidR="000815CE" w:rsidRPr="00D9569B">
        <w:rPr>
          <w:szCs w:val="28"/>
        </w:rPr>
        <w:t xml:space="preserve"> </w:t>
      </w:r>
      <w:r w:rsidR="00780C55">
        <w:rPr>
          <w:szCs w:val="28"/>
        </w:rPr>
        <w:t xml:space="preserve">– </w:t>
      </w:r>
      <w:r w:rsidR="00C560C9">
        <w:rPr>
          <w:szCs w:val="28"/>
          <w:highlight w:val="yellow"/>
        </w:rPr>
        <w:t>Ú</w:t>
      </w:r>
      <w:r w:rsidR="00780C55" w:rsidRPr="00780C55">
        <w:rPr>
          <w:szCs w:val="28"/>
          <w:highlight w:val="yellow"/>
        </w:rPr>
        <w:t>ložiště PHL</w:t>
      </w:r>
    </w:p>
    <w:p w14:paraId="2B728190" w14:textId="77777777" w:rsidR="00D9569B" w:rsidRPr="00780C55" w:rsidRDefault="00D9569B" w:rsidP="00780C55">
      <w:pPr>
        <w:pStyle w:val="Nadpis3"/>
      </w:pPr>
      <w:r w:rsidRPr="00780C55">
        <w:t>Stručný popis vykonávané činnosti a charakteristika požárního nebezpečí provozované činnosti</w:t>
      </w:r>
    </w:p>
    <w:p w14:paraId="62E12EE7" w14:textId="059C0907" w:rsidR="00780C55" w:rsidRDefault="00780C55" w:rsidP="00780C55">
      <w:pPr>
        <w:rPr>
          <w:szCs w:val="20"/>
        </w:rPr>
      </w:pPr>
      <w:r w:rsidRPr="000826BA">
        <w:rPr>
          <w:u w:val="single"/>
        </w:rPr>
        <w:t xml:space="preserve">Objekt </w:t>
      </w:r>
      <w:r w:rsidRPr="00FA4929">
        <w:rPr>
          <w:highlight w:val="yellow"/>
          <w:u w:val="single"/>
        </w:rPr>
        <w:t>23</w:t>
      </w:r>
      <w:r w:rsidRPr="00C560C9">
        <w:rPr>
          <w:highlight w:val="yellow"/>
          <w:u w:val="single"/>
        </w:rPr>
        <w:t>2</w:t>
      </w:r>
      <w:r w:rsidRPr="000826BA">
        <w:t xml:space="preserve"> je </w:t>
      </w:r>
      <w:r w:rsidR="001845AE" w:rsidRPr="001845AE">
        <w:rPr>
          <w:szCs w:val="20"/>
        </w:rPr>
        <w:t xml:space="preserve">nadzemní skladovací blok pro </w:t>
      </w:r>
      <w:r>
        <w:rPr>
          <w:szCs w:val="20"/>
        </w:rPr>
        <w:t xml:space="preserve">skladování </w:t>
      </w:r>
      <w:r w:rsidR="001845AE" w:rsidRPr="00BA5873">
        <w:rPr>
          <w:szCs w:val="20"/>
          <w:highlight w:val="yellow"/>
        </w:rPr>
        <w:t>motorov</w:t>
      </w:r>
      <w:r w:rsidRPr="00BA5873">
        <w:rPr>
          <w:szCs w:val="20"/>
          <w:highlight w:val="yellow"/>
        </w:rPr>
        <w:t>é</w:t>
      </w:r>
      <w:r w:rsidR="001845AE" w:rsidRPr="00BA5873">
        <w:rPr>
          <w:szCs w:val="20"/>
          <w:highlight w:val="yellow"/>
        </w:rPr>
        <w:t xml:space="preserve"> naft</w:t>
      </w:r>
      <w:r w:rsidRPr="00BA5873">
        <w:rPr>
          <w:szCs w:val="20"/>
          <w:highlight w:val="yellow"/>
        </w:rPr>
        <w:t>y</w:t>
      </w:r>
      <w:r w:rsidR="001845AE" w:rsidRPr="00BA5873">
        <w:rPr>
          <w:szCs w:val="20"/>
          <w:highlight w:val="yellow"/>
        </w:rPr>
        <w:t xml:space="preserve"> (NM)</w:t>
      </w:r>
      <w:r w:rsidRPr="00BA5873">
        <w:rPr>
          <w:szCs w:val="20"/>
          <w:highlight w:val="yellow"/>
        </w:rPr>
        <w:t xml:space="preserve"> </w:t>
      </w:r>
      <w:r w:rsidR="00BA5873" w:rsidRPr="00BA5873">
        <w:rPr>
          <w:highlight w:val="yellow"/>
        </w:rPr>
        <w:t>=</w:t>
      </w:r>
      <w:r w:rsidRPr="00BA5873">
        <w:rPr>
          <w:highlight w:val="yellow"/>
        </w:rPr>
        <w:t xml:space="preserve"> hořlavá kapalina III. třídy</w:t>
      </w:r>
      <w:r w:rsidRPr="000826BA">
        <w:t xml:space="preserve"> nebezpečnosti</w:t>
      </w:r>
      <w:r w:rsidR="00BA5873">
        <w:t xml:space="preserve"> dle ČSN 65 0201 (tj. </w:t>
      </w:r>
      <w:r w:rsidR="00BA5873" w:rsidRPr="00847C97">
        <w:t>hořlav</w:t>
      </w:r>
      <w:r w:rsidR="00BA5873">
        <w:t>á</w:t>
      </w:r>
      <w:r w:rsidR="00BA5873" w:rsidRPr="00847C97">
        <w:t xml:space="preserve"> kapalin</w:t>
      </w:r>
      <w:r w:rsidR="00BA5873">
        <w:t>a</w:t>
      </w:r>
      <w:r w:rsidR="00BA5873" w:rsidRPr="00847C97">
        <w:t xml:space="preserve"> </w:t>
      </w:r>
      <w:r w:rsidR="00BA5873" w:rsidRPr="00BA5873">
        <w:rPr>
          <w:highlight w:val="yellow"/>
        </w:rPr>
        <w:t>kat. 3</w:t>
      </w:r>
      <w:r w:rsidR="00BA5873" w:rsidRPr="00847C97">
        <w:t xml:space="preserve"> splňující kritéria třídy nebezpečnosti 2.6</w:t>
      </w:r>
      <w:r w:rsidR="00BA5873">
        <w:t xml:space="preserve"> dle CLP)</w:t>
      </w:r>
      <w:r w:rsidR="001845AE" w:rsidRPr="001845AE">
        <w:rPr>
          <w:szCs w:val="20"/>
        </w:rPr>
        <w:t xml:space="preserve">. </w:t>
      </w:r>
      <w:r w:rsidRPr="001845AE">
        <w:rPr>
          <w:szCs w:val="20"/>
        </w:rPr>
        <w:t xml:space="preserve">Roční skladované a přečerpané množství </w:t>
      </w:r>
      <w:r w:rsidRPr="00BA5873">
        <w:rPr>
          <w:szCs w:val="20"/>
          <w:highlight w:val="yellow"/>
        </w:rPr>
        <w:t>PHL je větší než 5 000 tun – dle zákona o požární ochraně se jedná o</w:t>
      </w:r>
      <w:r w:rsidR="00294A47">
        <w:rPr>
          <w:szCs w:val="20"/>
          <w:highlight w:val="yellow"/>
        </w:rPr>
        <w:t> </w:t>
      </w:r>
      <w:r w:rsidRPr="00BA5873">
        <w:rPr>
          <w:b/>
          <w:i/>
          <w:szCs w:val="20"/>
          <w:highlight w:val="yellow"/>
        </w:rPr>
        <w:t>činnost s vysokým požárním nebezpečím</w:t>
      </w:r>
      <w:r w:rsidRPr="001845AE">
        <w:rPr>
          <w:szCs w:val="20"/>
        </w:rPr>
        <w:t>.</w:t>
      </w:r>
    </w:p>
    <w:p w14:paraId="73D13998" w14:textId="77777777" w:rsidR="00780C55" w:rsidRDefault="00780C55" w:rsidP="00780C55">
      <w:pPr>
        <w:rPr>
          <w:szCs w:val="20"/>
        </w:rPr>
      </w:pPr>
    </w:p>
    <w:p w14:paraId="3C9B68B7" w14:textId="77777777" w:rsidR="00A93459" w:rsidRDefault="001845AE" w:rsidP="00780C55">
      <w:pPr>
        <w:rPr>
          <w:szCs w:val="20"/>
        </w:rPr>
      </w:pPr>
      <w:r w:rsidRPr="001845AE">
        <w:rPr>
          <w:szCs w:val="20"/>
        </w:rPr>
        <w:t xml:space="preserve">Skladovací blok PHL je tvořen </w:t>
      </w:r>
      <w:r w:rsidR="00780C55" w:rsidRPr="00294A47">
        <w:rPr>
          <w:szCs w:val="20"/>
          <w:highlight w:val="yellow"/>
        </w:rPr>
        <w:t>11</w:t>
      </w:r>
      <w:r w:rsidRPr="00294A47">
        <w:rPr>
          <w:szCs w:val="20"/>
          <w:highlight w:val="yellow"/>
        </w:rPr>
        <w:t xml:space="preserve"> stojatými válcovými nadzemními nádržemi</w:t>
      </w:r>
      <w:r w:rsidR="006B4979" w:rsidRPr="00294A47">
        <w:rPr>
          <w:szCs w:val="20"/>
          <w:highlight w:val="yellow"/>
        </w:rPr>
        <w:t xml:space="preserve"> v ocelových havarijních jímkách</w:t>
      </w:r>
      <w:r w:rsidRPr="00294A47">
        <w:rPr>
          <w:szCs w:val="20"/>
          <w:highlight w:val="yellow"/>
        </w:rPr>
        <w:t xml:space="preserve">, každá </w:t>
      </w:r>
      <w:r w:rsidR="006B4979" w:rsidRPr="00294A47">
        <w:rPr>
          <w:szCs w:val="20"/>
          <w:highlight w:val="yellow"/>
        </w:rPr>
        <w:t xml:space="preserve">nádrž </w:t>
      </w:r>
      <w:r w:rsidRPr="00294A47">
        <w:rPr>
          <w:szCs w:val="20"/>
          <w:highlight w:val="yellow"/>
        </w:rPr>
        <w:t>o objemu 10 000 m</w:t>
      </w:r>
      <w:r w:rsidRPr="00294A47">
        <w:rPr>
          <w:szCs w:val="20"/>
          <w:highlight w:val="yellow"/>
          <w:vertAlign w:val="superscript"/>
        </w:rPr>
        <w:t>3</w:t>
      </w:r>
      <w:r w:rsidRPr="00294A47">
        <w:rPr>
          <w:szCs w:val="20"/>
          <w:highlight w:val="yellow"/>
        </w:rPr>
        <w:t xml:space="preserve">. </w:t>
      </w:r>
      <w:r w:rsidR="006B4979" w:rsidRPr="00294A47">
        <w:rPr>
          <w:highlight w:val="yellow"/>
        </w:rPr>
        <w:t>Dno nádrží je dvojité z důvodu kontroly těsnosti nádrže</w:t>
      </w:r>
      <w:r w:rsidR="006B4979">
        <w:t>.</w:t>
      </w:r>
      <w:r w:rsidR="006B4979" w:rsidRPr="00780C55">
        <w:rPr>
          <w:szCs w:val="20"/>
        </w:rPr>
        <w:t xml:space="preserve"> </w:t>
      </w:r>
      <w:r w:rsidR="00780C55" w:rsidRPr="00780C55">
        <w:rPr>
          <w:szCs w:val="20"/>
        </w:rPr>
        <w:t xml:space="preserve">Nádrže jsou opatřeny </w:t>
      </w:r>
      <w:r w:rsidR="00C560C9" w:rsidRPr="00241AF3">
        <w:t>zařízení</w:t>
      </w:r>
      <w:r w:rsidR="00C560C9">
        <w:t>m</w:t>
      </w:r>
      <w:r w:rsidR="00C560C9" w:rsidRPr="00241AF3">
        <w:t xml:space="preserve"> pro měření výšky hladiny</w:t>
      </w:r>
      <w:r w:rsidR="00C560C9" w:rsidRPr="000826BA">
        <w:t>, signalizací proti přeplnění,</w:t>
      </w:r>
      <w:r w:rsidR="00C560C9" w:rsidRPr="00241AF3">
        <w:t xml:space="preserve"> zařízením pro měření nejvyšší dovolené hladiny</w:t>
      </w:r>
      <w:r w:rsidR="00C560C9">
        <w:t>,</w:t>
      </w:r>
      <w:r w:rsidR="00C560C9" w:rsidRPr="000826BA">
        <w:t xml:space="preserve"> přetlakovými a podtlakovými </w:t>
      </w:r>
      <w:r w:rsidR="00C560C9" w:rsidRPr="00241AF3">
        <w:rPr>
          <w:highlight w:val="yellow"/>
        </w:rPr>
        <w:t xml:space="preserve">protiexplozivními </w:t>
      </w:r>
      <w:r w:rsidR="00C560C9" w:rsidRPr="00C560C9">
        <w:rPr>
          <w:highlight w:val="yellow"/>
        </w:rPr>
        <w:t>pojistkami, rekuperačním potrubím</w:t>
      </w:r>
      <w:r w:rsidR="00C560C9" w:rsidRPr="000826BA">
        <w:t xml:space="preserve"> a odběrnými místy</w:t>
      </w:r>
      <w:r w:rsidR="00780C55" w:rsidRPr="00780C55">
        <w:rPr>
          <w:szCs w:val="20"/>
        </w:rPr>
        <w:t xml:space="preserve">. </w:t>
      </w:r>
      <w:r w:rsidR="006B4979" w:rsidRPr="00294A47">
        <w:rPr>
          <w:highlight w:val="yellow"/>
        </w:rPr>
        <w:t xml:space="preserve">Vstup na vlastní nádrž a do havarijní jímky je pomocí ocelového schodiště, </w:t>
      </w:r>
      <w:r w:rsidR="00BA5873" w:rsidRPr="00294A47">
        <w:rPr>
          <w:highlight w:val="yellow"/>
        </w:rPr>
        <w:t>které je instalované</w:t>
      </w:r>
      <w:r w:rsidR="006B4979" w:rsidRPr="00294A47">
        <w:rPr>
          <w:highlight w:val="yellow"/>
        </w:rPr>
        <w:t xml:space="preserve"> na plášti havarijní jímky.</w:t>
      </w:r>
      <w:r w:rsidR="006B4979" w:rsidRPr="000B402B">
        <w:t xml:space="preserve"> </w:t>
      </w:r>
      <w:r w:rsidRPr="00162EB1">
        <w:rPr>
          <w:szCs w:val="20"/>
        </w:rPr>
        <w:t>Doprava PHL</w:t>
      </w:r>
      <w:r w:rsidR="00162EB1" w:rsidRPr="00162EB1">
        <w:rPr>
          <w:szCs w:val="20"/>
        </w:rPr>
        <w:t xml:space="preserve"> do objektu se provádí ocelovým</w:t>
      </w:r>
      <w:r w:rsidRPr="00162EB1">
        <w:rPr>
          <w:szCs w:val="20"/>
        </w:rPr>
        <w:t xml:space="preserve"> potrubím </w:t>
      </w:r>
      <w:r w:rsidRPr="006B4979">
        <w:rPr>
          <w:szCs w:val="20"/>
          <w:highlight w:val="yellow"/>
        </w:rPr>
        <w:t>z</w:t>
      </w:r>
      <w:r w:rsidR="002A1F5F">
        <w:rPr>
          <w:szCs w:val="20"/>
          <w:highlight w:val="yellow"/>
        </w:rPr>
        <w:t> </w:t>
      </w:r>
      <w:r w:rsidR="00162EB1" w:rsidRPr="006B4979">
        <w:rPr>
          <w:szCs w:val="20"/>
          <w:highlight w:val="yellow"/>
        </w:rPr>
        <w:t>obj</w:t>
      </w:r>
      <w:r w:rsidR="002A1F5F">
        <w:rPr>
          <w:szCs w:val="20"/>
          <w:highlight w:val="yellow"/>
        </w:rPr>
        <w:t>.</w:t>
      </w:r>
      <w:r w:rsidR="00162EB1" w:rsidRPr="006B4979">
        <w:rPr>
          <w:szCs w:val="20"/>
          <w:highlight w:val="yellow"/>
        </w:rPr>
        <w:t xml:space="preserve"> 222 – ČS expediční</w:t>
      </w:r>
      <w:r w:rsidR="00162EB1" w:rsidRPr="00162EB1">
        <w:rPr>
          <w:szCs w:val="20"/>
        </w:rPr>
        <w:t>.</w:t>
      </w:r>
    </w:p>
    <w:p w14:paraId="310D0EEC" w14:textId="1B858AEF" w:rsidR="00780C55" w:rsidRDefault="00780C55" w:rsidP="00780C55">
      <w:pPr>
        <w:rPr>
          <w:szCs w:val="20"/>
        </w:rPr>
      </w:pPr>
    </w:p>
    <w:p w14:paraId="5C69D756" w14:textId="316DE648" w:rsidR="001B7AAA" w:rsidRPr="001845AE" w:rsidRDefault="001B7AAA" w:rsidP="001B7AAA">
      <w:pPr>
        <w:rPr>
          <w:szCs w:val="20"/>
        </w:rPr>
      </w:pPr>
      <w:r w:rsidRPr="001B7AAA">
        <w:rPr>
          <w:szCs w:val="20"/>
          <w:highlight w:val="yellow"/>
        </w:rPr>
        <w:t>Nádrže jsou vybaveny samočinným stabilním hasicím zařízením pěnovým (SHZ) dimenzovaným pro hašení nádrže a její havarijní jímky. Dále je instalováno stabilní chladicí zařízení vodní (SCHZ), určené pro chlazení pláště hořící nádrže a chlazení sousedních nádrží.</w:t>
      </w:r>
    </w:p>
    <w:p w14:paraId="6D2FC372" w14:textId="77777777" w:rsidR="001B7AAA" w:rsidRPr="001845AE" w:rsidRDefault="001B7AAA" w:rsidP="00780C55">
      <w:pPr>
        <w:rPr>
          <w:szCs w:val="20"/>
        </w:rPr>
      </w:pPr>
    </w:p>
    <w:p w14:paraId="5D02306D" w14:textId="77777777" w:rsidR="0029354F" w:rsidRPr="001845AE" w:rsidRDefault="006B4979" w:rsidP="00780C55">
      <w:pPr>
        <w:rPr>
          <w:szCs w:val="20"/>
        </w:rPr>
      </w:pPr>
      <w:r w:rsidRPr="006B4979">
        <w:rPr>
          <w:szCs w:val="20"/>
        </w:rPr>
        <w:t xml:space="preserve">Objekt je řešen jako otevřené technologické zařízení, </w:t>
      </w:r>
      <w:r w:rsidRPr="00C560C9">
        <w:rPr>
          <w:szCs w:val="20"/>
          <w:highlight w:val="yellow"/>
        </w:rPr>
        <w:t xml:space="preserve">přístup je z místní komunikace vedené kolem celého </w:t>
      </w:r>
      <w:r w:rsidR="002A1F5F">
        <w:rPr>
          <w:szCs w:val="20"/>
          <w:highlight w:val="yellow"/>
        </w:rPr>
        <w:t>ú</w:t>
      </w:r>
      <w:r w:rsidRPr="00C560C9">
        <w:rPr>
          <w:szCs w:val="20"/>
          <w:highlight w:val="yellow"/>
        </w:rPr>
        <w:t>ložiště.</w:t>
      </w:r>
      <w:r w:rsidRPr="006B4979">
        <w:rPr>
          <w:szCs w:val="20"/>
        </w:rPr>
        <w:t xml:space="preserve"> </w:t>
      </w:r>
    </w:p>
    <w:p w14:paraId="3808A462" w14:textId="77777777" w:rsidR="00D9569B" w:rsidRPr="00780C55" w:rsidRDefault="00D9569B" w:rsidP="00780C55">
      <w:pPr>
        <w:pStyle w:val="Nadpis3"/>
      </w:pPr>
      <w:r w:rsidRPr="00780C55">
        <w:t>Požárně technické charakteristiky skladovaných látek</w:t>
      </w:r>
    </w:p>
    <w:tbl>
      <w:tblPr>
        <w:tblStyle w:val="Mkatabul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515"/>
      </w:tblGrid>
      <w:tr w:rsidR="000815CE" w:rsidRPr="00DE1ABC" w14:paraId="2DE4862C" w14:textId="77777777" w:rsidTr="00A462CD">
        <w:trPr>
          <w:trHeight w:val="284"/>
          <w:jc w:val="center"/>
        </w:trPr>
        <w:tc>
          <w:tcPr>
            <w:tcW w:w="492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714D3" w14:textId="77777777" w:rsidR="000815CE" w:rsidRPr="00DE1ABC" w:rsidRDefault="000815CE" w:rsidP="00BA5873">
            <w:pPr>
              <w:jc w:val="left"/>
              <w:rPr>
                <w:b/>
                <w:szCs w:val="20"/>
                <w:lang w:eastAsia="cs-CZ"/>
              </w:rPr>
            </w:pPr>
            <w:r w:rsidRPr="00DE1ABC">
              <w:rPr>
                <w:b/>
                <w:szCs w:val="20"/>
              </w:rPr>
              <w:t>Požárně technická charakteristika</w:t>
            </w:r>
          </w:p>
        </w:tc>
        <w:tc>
          <w:tcPr>
            <w:tcW w:w="151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6B898" w14:textId="77777777" w:rsidR="000815CE" w:rsidRPr="00C560C9" w:rsidRDefault="000815CE" w:rsidP="00D9569B">
            <w:pPr>
              <w:jc w:val="center"/>
              <w:rPr>
                <w:b/>
                <w:szCs w:val="20"/>
                <w:highlight w:val="yellow"/>
                <w:lang w:eastAsia="cs-CZ"/>
              </w:rPr>
            </w:pPr>
            <w:r w:rsidRPr="00C560C9">
              <w:rPr>
                <w:b/>
                <w:szCs w:val="20"/>
                <w:highlight w:val="yellow"/>
              </w:rPr>
              <w:t>NM</w:t>
            </w:r>
          </w:p>
        </w:tc>
      </w:tr>
      <w:tr w:rsidR="000815CE" w:rsidRPr="00DE1ABC" w14:paraId="76BF2460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FC0F7D" w14:textId="77777777" w:rsidR="000815CE" w:rsidRPr="00DE1ABC" w:rsidRDefault="000815CE" w:rsidP="00780C55">
            <w:pPr>
              <w:rPr>
                <w:b/>
                <w:szCs w:val="20"/>
              </w:rPr>
            </w:pPr>
            <w:r w:rsidRPr="000815CE">
              <w:rPr>
                <w:b/>
                <w:szCs w:val="20"/>
              </w:rPr>
              <w:t xml:space="preserve">Hustota </w:t>
            </w:r>
            <w:r w:rsidR="00780C55">
              <w:rPr>
                <w:b/>
                <w:szCs w:val="20"/>
              </w:rPr>
              <w:t>k</w:t>
            </w:r>
            <w:r w:rsidRPr="000815CE">
              <w:rPr>
                <w:b/>
                <w:szCs w:val="20"/>
              </w:rPr>
              <w:t>g/m</w:t>
            </w:r>
            <w:r w:rsidRPr="000815CE">
              <w:rPr>
                <w:b/>
                <w:szCs w:val="20"/>
                <w:vertAlign w:val="superscript"/>
              </w:rPr>
              <w:t>3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0AEB0F85" w14:textId="2E4A9A68" w:rsidR="000815CE" w:rsidRPr="00C560C9" w:rsidRDefault="000815CE" w:rsidP="00D9569B">
            <w:pPr>
              <w:jc w:val="center"/>
              <w:rPr>
                <w:szCs w:val="20"/>
                <w:highlight w:val="yellow"/>
              </w:rPr>
            </w:pPr>
          </w:p>
        </w:tc>
      </w:tr>
      <w:tr w:rsidR="000815CE" w:rsidRPr="00DE1ABC" w14:paraId="457F257B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E36685" w14:textId="77777777" w:rsidR="000815CE" w:rsidRPr="00DE1ABC" w:rsidRDefault="000815CE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Teplota vzplanutí °C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37E0C8AB" w14:textId="7F125EFF" w:rsidR="000815CE" w:rsidRPr="00C560C9" w:rsidRDefault="000815CE" w:rsidP="00780C55">
            <w:pPr>
              <w:jc w:val="center"/>
              <w:rPr>
                <w:szCs w:val="20"/>
                <w:highlight w:val="yellow"/>
              </w:rPr>
            </w:pPr>
          </w:p>
        </w:tc>
      </w:tr>
      <w:tr w:rsidR="00A462CD" w:rsidRPr="00DE1ABC" w14:paraId="24F5CEF0" w14:textId="77777777" w:rsidTr="007D120C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DC5F6" w14:textId="2F940EB7" w:rsidR="00A462CD" w:rsidRPr="00DE1ABC" w:rsidRDefault="00A462CD" w:rsidP="00A462CD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Třída nebezpečnosti</w:t>
            </w:r>
            <w:r>
              <w:rPr>
                <w:b/>
                <w:szCs w:val="20"/>
              </w:rPr>
              <w:t xml:space="preserve"> </w:t>
            </w:r>
            <w:r w:rsidRPr="002F5F22">
              <w:rPr>
                <w:bCs/>
                <w:szCs w:val="20"/>
              </w:rPr>
              <w:t>(</w:t>
            </w:r>
            <w:r w:rsidRPr="002178D6">
              <w:rPr>
                <w:rFonts w:eastAsia="Calibri"/>
              </w:rPr>
              <w:t>dle ČSN 65 0201)</w:t>
            </w:r>
          </w:p>
        </w:tc>
        <w:tc>
          <w:tcPr>
            <w:tcW w:w="1515" w:type="dxa"/>
            <w:vAlign w:val="center"/>
          </w:tcPr>
          <w:p w14:paraId="263045E3" w14:textId="77777777" w:rsidR="00A462CD" w:rsidRPr="00C560C9" w:rsidRDefault="00A462CD" w:rsidP="00A462CD">
            <w:pPr>
              <w:jc w:val="center"/>
              <w:rPr>
                <w:szCs w:val="20"/>
                <w:highlight w:val="yellow"/>
              </w:rPr>
            </w:pPr>
            <w:r w:rsidRPr="00C560C9">
              <w:rPr>
                <w:szCs w:val="20"/>
                <w:highlight w:val="yellow"/>
              </w:rPr>
              <w:t>III.</w:t>
            </w:r>
          </w:p>
        </w:tc>
      </w:tr>
      <w:tr w:rsidR="00A462CD" w:rsidRPr="00DE1ABC" w14:paraId="6D47AC48" w14:textId="77777777" w:rsidTr="007D120C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E0F74" w14:textId="5E0558DF" w:rsidR="00A462CD" w:rsidRPr="00DE1ABC" w:rsidRDefault="00A462CD" w:rsidP="00A462CD">
            <w:pPr>
              <w:rPr>
                <w:b/>
                <w:szCs w:val="20"/>
              </w:rPr>
            </w:pPr>
            <w:r w:rsidRPr="002178D6">
              <w:rPr>
                <w:rFonts w:eastAsia="Calibri"/>
                <w:b/>
              </w:rPr>
              <w:t xml:space="preserve">Kritérium třídy nebezpečnosti </w:t>
            </w:r>
            <w:r w:rsidRPr="002178D6">
              <w:rPr>
                <w:rFonts w:eastAsia="Calibri"/>
              </w:rPr>
              <w:t>(dle nařízení CLP)</w:t>
            </w:r>
          </w:p>
        </w:tc>
        <w:tc>
          <w:tcPr>
            <w:tcW w:w="1515" w:type="dxa"/>
            <w:vAlign w:val="center"/>
          </w:tcPr>
          <w:p w14:paraId="4003CFCC" w14:textId="3447AFE0" w:rsidR="00A462CD" w:rsidRPr="00C560C9" w:rsidRDefault="00A462CD" w:rsidP="00A462CD">
            <w:pPr>
              <w:jc w:val="center"/>
              <w:rPr>
                <w:szCs w:val="20"/>
                <w:highlight w:val="yellow"/>
              </w:rPr>
            </w:pPr>
            <w:r>
              <w:rPr>
                <w:szCs w:val="20"/>
                <w:highlight w:val="yellow"/>
              </w:rPr>
              <w:t>2.6</w:t>
            </w:r>
          </w:p>
        </w:tc>
      </w:tr>
      <w:tr w:rsidR="000815CE" w:rsidRPr="00DE1ABC" w14:paraId="06728088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108CE1" w14:textId="77777777" w:rsidR="000815CE" w:rsidRPr="00DE1ABC" w:rsidRDefault="000815CE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Teplota vznícení °C</w:t>
            </w:r>
          </w:p>
        </w:tc>
        <w:tc>
          <w:tcPr>
            <w:tcW w:w="1515" w:type="dxa"/>
            <w:vAlign w:val="center"/>
          </w:tcPr>
          <w:p w14:paraId="66F95659" w14:textId="7ED346F5" w:rsidR="000815CE" w:rsidRPr="00C560C9" w:rsidRDefault="000815CE" w:rsidP="00D9569B">
            <w:pPr>
              <w:jc w:val="center"/>
              <w:rPr>
                <w:szCs w:val="20"/>
                <w:highlight w:val="yellow"/>
              </w:rPr>
            </w:pPr>
          </w:p>
        </w:tc>
      </w:tr>
      <w:tr w:rsidR="000815CE" w:rsidRPr="00DE1ABC" w14:paraId="62C88449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B99FF8" w14:textId="77777777" w:rsidR="000815CE" w:rsidRPr="00DE1ABC" w:rsidRDefault="000815CE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Teplotní třída</w:t>
            </w:r>
          </w:p>
        </w:tc>
        <w:tc>
          <w:tcPr>
            <w:tcW w:w="1515" w:type="dxa"/>
            <w:vAlign w:val="center"/>
          </w:tcPr>
          <w:p w14:paraId="793AE0A1" w14:textId="0A561B9E" w:rsidR="000815CE" w:rsidRPr="00C560C9" w:rsidRDefault="000815CE" w:rsidP="00D9569B">
            <w:pPr>
              <w:jc w:val="center"/>
              <w:rPr>
                <w:szCs w:val="20"/>
                <w:highlight w:val="yellow"/>
              </w:rPr>
            </w:pPr>
          </w:p>
        </w:tc>
      </w:tr>
      <w:tr w:rsidR="000815CE" w:rsidRPr="00DE1ABC" w14:paraId="531A7AAE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87D1D7" w14:textId="77777777" w:rsidR="000815CE" w:rsidRPr="00DE1ABC" w:rsidRDefault="000815CE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Bod hoření °C</w:t>
            </w:r>
          </w:p>
        </w:tc>
        <w:tc>
          <w:tcPr>
            <w:tcW w:w="1515" w:type="dxa"/>
            <w:vAlign w:val="center"/>
          </w:tcPr>
          <w:p w14:paraId="1289FF79" w14:textId="246E448E" w:rsidR="000815CE" w:rsidRPr="00C560C9" w:rsidRDefault="000815CE" w:rsidP="00D9569B">
            <w:pPr>
              <w:jc w:val="center"/>
              <w:rPr>
                <w:szCs w:val="20"/>
                <w:highlight w:val="yellow"/>
              </w:rPr>
            </w:pPr>
          </w:p>
        </w:tc>
      </w:tr>
      <w:tr w:rsidR="000815CE" w:rsidRPr="00DE1ABC" w14:paraId="7E36B3D9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E1481E" w14:textId="77777777" w:rsidR="000815CE" w:rsidRPr="00DE1ABC" w:rsidRDefault="000815CE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Dolní mez výbušnosti % obj.</w:t>
            </w:r>
          </w:p>
        </w:tc>
        <w:tc>
          <w:tcPr>
            <w:tcW w:w="1515" w:type="dxa"/>
            <w:vAlign w:val="center"/>
          </w:tcPr>
          <w:p w14:paraId="129877C0" w14:textId="3548D25B" w:rsidR="000815CE" w:rsidRPr="00C560C9" w:rsidRDefault="000815CE" w:rsidP="00D9569B">
            <w:pPr>
              <w:jc w:val="center"/>
              <w:rPr>
                <w:szCs w:val="20"/>
                <w:highlight w:val="yellow"/>
              </w:rPr>
            </w:pPr>
          </w:p>
        </w:tc>
      </w:tr>
      <w:tr w:rsidR="000815CE" w:rsidRPr="00DE1ABC" w14:paraId="3D5F5F97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9E8764" w14:textId="77777777" w:rsidR="000815CE" w:rsidRPr="00DE1ABC" w:rsidRDefault="000815CE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Horní mez výbušnosti % obj.</w:t>
            </w:r>
          </w:p>
        </w:tc>
        <w:tc>
          <w:tcPr>
            <w:tcW w:w="1515" w:type="dxa"/>
            <w:vAlign w:val="center"/>
          </w:tcPr>
          <w:p w14:paraId="43BCCF09" w14:textId="45BAAD92" w:rsidR="000815CE" w:rsidRPr="00C560C9" w:rsidRDefault="000815CE" w:rsidP="00D9569B">
            <w:pPr>
              <w:jc w:val="center"/>
              <w:rPr>
                <w:szCs w:val="20"/>
                <w:highlight w:val="yellow"/>
              </w:rPr>
            </w:pPr>
          </w:p>
        </w:tc>
      </w:tr>
      <w:tr w:rsidR="000815CE" w:rsidRPr="00DE1ABC" w14:paraId="6AF4D881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E2FD19" w14:textId="77777777" w:rsidR="000815CE" w:rsidRPr="00DE1ABC" w:rsidRDefault="000815CE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Skupina výbušnosti</w:t>
            </w:r>
          </w:p>
        </w:tc>
        <w:tc>
          <w:tcPr>
            <w:tcW w:w="1515" w:type="dxa"/>
            <w:vAlign w:val="center"/>
          </w:tcPr>
          <w:p w14:paraId="3514685F" w14:textId="25A1A2F1" w:rsidR="000815CE" w:rsidRPr="00C560C9" w:rsidRDefault="000815CE" w:rsidP="00D9569B">
            <w:pPr>
              <w:jc w:val="center"/>
              <w:rPr>
                <w:szCs w:val="20"/>
                <w:highlight w:val="yellow"/>
              </w:rPr>
            </w:pPr>
          </w:p>
        </w:tc>
      </w:tr>
      <w:tr w:rsidR="000815CE" w:rsidRPr="00DE1ABC" w14:paraId="3599738B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22BE74" w14:textId="77777777" w:rsidR="000815CE" w:rsidRPr="00DE1ABC" w:rsidRDefault="000815CE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Výhřevnost kJ.kg</w:t>
            </w:r>
            <w:r w:rsidRPr="00DE1ABC">
              <w:rPr>
                <w:b/>
                <w:szCs w:val="20"/>
                <w:vertAlign w:val="superscript"/>
              </w:rPr>
              <w:t>-1</w:t>
            </w:r>
          </w:p>
        </w:tc>
        <w:tc>
          <w:tcPr>
            <w:tcW w:w="1515" w:type="dxa"/>
            <w:vAlign w:val="center"/>
          </w:tcPr>
          <w:p w14:paraId="25F15011" w14:textId="44F4B66A" w:rsidR="000815CE" w:rsidRPr="00C560C9" w:rsidRDefault="000815CE" w:rsidP="00D9569B">
            <w:pPr>
              <w:jc w:val="center"/>
              <w:rPr>
                <w:szCs w:val="20"/>
                <w:highlight w:val="yellow"/>
              </w:rPr>
            </w:pPr>
          </w:p>
        </w:tc>
      </w:tr>
      <w:tr w:rsidR="000815CE" w:rsidRPr="00DE1ABC" w14:paraId="4ED552FD" w14:textId="77777777" w:rsidTr="00A462CD">
        <w:trPr>
          <w:jc w:val="center"/>
        </w:trPr>
        <w:tc>
          <w:tcPr>
            <w:tcW w:w="492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AF26D64" w14:textId="77777777" w:rsidR="000815CE" w:rsidRPr="00DE1ABC" w:rsidRDefault="000815CE" w:rsidP="002C577A">
            <w:pPr>
              <w:rPr>
                <w:b/>
                <w:szCs w:val="20"/>
              </w:rPr>
            </w:pPr>
            <w:r w:rsidRPr="00DE1ABC">
              <w:rPr>
                <w:b/>
                <w:szCs w:val="20"/>
              </w:rPr>
              <w:t>Mezní spára mm</w:t>
            </w:r>
          </w:p>
        </w:tc>
        <w:tc>
          <w:tcPr>
            <w:tcW w:w="1515" w:type="dxa"/>
            <w:vAlign w:val="center"/>
          </w:tcPr>
          <w:p w14:paraId="215B83A0" w14:textId="7B06E98E" w:rsidR="000815CE" w:rsidRPr="00C560C9" w:rsidRDefault="000815CE" w:rsidP="00D9569B">
            <w:pPr>
              <w:jc w:val="center"/>
              <w:rPr>
                <w:szCs w:val="20"/>
                <w:highlight w:val="yellow"/>
              </w:rPr>
            </w:pPr>
          </w:p>
        </w:tc>
      </w:tr>
    </w:tbl>
    <w:p w14:paraId="68DD80C9" w14:textId="77777777" w:rsidR="00780C55" w:rsidRDefault="00780C55" w:rsidP="00780C55">
      <w:pPr>
        <w:jc w:val="center"/>
        <w:rPr>
          <w:i/>
        </w:rPr>
      </w:pPr>
    </w:p>
    <w:p w14:paraId="14A286CC" w14:textId="77777777" w:rsidR="00D9569B" w:rsidRPr="00780C55" w:rsidRDefault="00DE1ABC" w:rsidP="00780C55">
      <w:pPr>
        <w:jc w:val="center"/>
        <w:rPr>
          <w:i/>
        </w:rPr>
      </w:pPr>
      <w:r w:rsidRPr="00780C55">
        <w:rPr>
          <w:i/>
        </w:rPr>
        <w:t>Požárně technické charakteristiky jsou vybrány z bezpečnostních listů výrobce.</w:t>
      </w:r>
    </w:p>
    <w:p w14:paraId="3A1A098A" w14:textId="77777777" w:rsidR="00D9569B" w:rsidRPr="00780C55" w:rsidRDefault="00D9569B" w:rsidP="00780C55">
      <w:pPr>
        <w:pStyle w:val="Nadpis3"/>
      </w:pPr>
      <w:r w:rsidRPr="00780C55">
        <w:t>Nejvýše přípustné množství látek, které se mohou vyskytovat v místě provozované činnosti</w:t>
      </w:r>
    </w:p>
    <w:p w14:paraId="13ECCD46" w14:textId="77777777" w:rsidR="00DE1ABC" w:rsidRDefault="0055054D" w:rsidP="00780C55">
      <w:r w:rsidRPr="0055054D">
        <w:t xml:space="preserve">Maximální množství hořlavých kapalin je dáno množstvím, které se nachází ve skladovacích nádržích. Toto množství celkově nemůže přesáhnout </w:t>
      </w:r>
      <w:r w:rsidRPr="006B4979">
        <w:rPr>
          <w:highlight w:val="yellow"/>
        </w:rPr>
        <w:t>110 000 m</w:t>
      </w:r>
      <w:r w:rsidRPr="006B4979">
        <w:rPr>
          <w:highlight w:val="yellow"/>
          <w:vertAlign w:val="superscript"/>
        </w:rPr>
        <w:t>3</w:t>
      </w:r>
      <w:r w:rsidRPr="006B4979">
        <w:rPr>
          <w:highlight w:val="yellow"/>
        </w:rPr>
        <w:t xml:space="preserve"> hořlavých kapalin III</w:t>
      </w:r>
      <w:r w:rsidRPr="00C560C9">
        <w:rPr>
          <w:highlight w:val="yellow"/>
        </w:rPr>
        <w:t>. třídy</w:t>
      </w:r>
      <w:r w:rsidRPr="006B4979">
        <w:t xml:space="preserve"> nebezpečnosti</w:t>
      </w:r>
      <w:r w:rsidRPr="0055054D">
        <w:t>.</w:t>
      </w:r>
    </w:p>
    <w:p w14:paraId="7E8BBD9C" w14:textId="77777777" w:rsidR="00D9569B" w:rsidRPr="00780C55" w:rsidRDefault="00D9569B" w:rsidP="00780C55">
      <w:pPr>
        <w:pStyle w:val="Nadpis3"/>
      </w:pPr>
      <w:r w:rsidRPr="00780C55">
        <w:t>Stanovení podmínek požární bezpečnosti k zamezení vzniku a šíření požáru nebo výbuchu s následným požárem</w:t>
      </w:r>
    </w:p>
    <w:p w14:paraId="51F5F8F1" w14:textId="3D38E1A9" w:rsidR="006B4979" w:rsidRPr="0055054D" w:rsidRDefault="006B4979" w:rsidP="006B4979">
      <w:pPr>
        <w:pStyle w:val="Odstavecseseznamem"/>
        <w:numPr>
          <w:ilvl w:val="0"/>
          <w:numId w:val="21"/>
        </w:numPr>
      </w:pPr>
      <w:r w:rsidRPr="0055054D">
        <w:t xml:space="preserve">v </w:t>
      </w:r>
      <w:r w:rsidRPr="00BA5873">
        <w:t xml:space="preserve">prostorech objektu </w:t>
      </w:r>
      <w:r w:rsidR="00294A47">
        <w:t>platí</w:t>
      </w:r>
      <w:r w:rsidRPr="00BA5873">
        <w:t xml:space="preserve"> bezpodmínečný</w:t>
      </w:r>
      <w:r w:rsidRPr="0055054D">
        <w:t xml:space="preserve"> zákaz kouření a manipulace s otevřeným ohněm</w:t>
      </w:r>
    </w:p>
    <w:p w14:paraId="645C0559" w14:textId="5DE3FA30" w:rsidR="0055054D" w:rsidRPr="0055054D" w:rsidRDefault="0055054D" w:rsidP="00780C55">
      <w:pPr>
        <w:pStyle w:val="Odstavecseseznamem"/>
        <w:numPr>
          <w:ilvl w:val="0"/>
          <w:numId w:val="21"/>
        </w:numPr>
      </w:pPr>
      <w:r w:rsidRPr="0055054D">
        <w:t xml:space="preserve">všechny osoby vstupující do </w:t>
      </w:r>
      <w:r w:rsidRPr="00BA5873">
        <w:t xml:space="preserve">prostoru objektu </w:t>
      </w:r>
      <w:r w:rsidRPr="0055054D">
        <w:t xml:space="preserve">musí mít </w:t>
      </w:r>
      <w:r w:rsidR="004B0AAA">
        <w:rPr>
          <w:highlight w:val="yellow"/>
        </w:rPr>
        <w:t>pracovní</w:t>
      </w:r>
      <w:r w:rsidRPr="002A1F5F">
        <w:rPr>
          <w:highlight w:val="yellow"/>
        </w:rPr>
        <w:t xml:space="preserve"> oděv</w:t>
      </w:r>
      <w:r w:rsidR="00C560C9" w:rsidRPr="002A1F5F">
        <w:rPr>
          <w:highlight w:val="yellow"/>
        </w:rPr>
        <w:t xml:space="preserve"> s nehořlavou úpravou</w:t>
      </w:r>
      <w:r w:rsidRPr="002A1F5F">
        <w:rPr>
          <w:highlight w:val="yellow"/>
        </w:rPr>
        <w:t>, antistatickou obuv</w:t>
      </w:r>
      <w:r w:rsidRPr="0055054D">
        <w:t>, ochrannou přilbu, v</w:t>
      </w:r>
      <w:r w:rsidR="00C560C9">
        <w:t> </w:t>
      </w:r>
      <w:r w:rsidRPr="0055054D">
        <w:t>případě, že bude zaměstnanec manipulovat s</w:t>
      </w:r>
      <w:r w:rsidR="00C560C9">
        <w:t> </w:t>
      </w:r>
      <w:r w:rsidRPr="0055054D">
        <w:t>nebezpečnou látkou i ochranné brýle a pracovní rukavice</w:t>
      </w:r>
    </w:p>
    <w:p w14:paraId="39461255" w14:textId="77777777" w:rsidR="00FF6D6A" w:rsidRPr="0055054D" w:rsidRDefault="00FF6D6A" w:rsidP="00FF6D6A">
      <w:pPr>
        <w:pStyle w:val="Odstavecseseznamem"/>
        <w:numPr>
          <w:ilvl w:val="0"/>
          <w:numId w:val="21"/>
        </w:numPr>
      </w:pPr>
      <w:r w:rsidRPr="0055054D">
        <w:t xml:space="preserve">práce </w:t>
      </w:r>
      <w:r>
        <w:t xml:space="preserve">v objektu </w:t>
      </w:r>
      <w:r w:rsidRPr="0055054D">
        <w:t>je možno provádět pouze na základě příkazu nadřízeného</w:t>
      </w:r>
      <w:r w:rsidR="00BA5873">
        <w:t xml:space="preserve">, </w:t>
      </w:r>
      <w:r w:rsidR="00BA5873" w:rsidRPr="00BA5873">
        <w:t>v souladu se všemi platnými předpisy a nařízeními</w:t>
      </w:r>
      <w:r w:rsidRPr="0055054D">
        <w:t xml:space="preserve"> </w:t>
      </w:r>
    </w:p>
    <w:p w14:paraId="503A090A" w14:textId="77777777" w:rsidR="0055054D" w:rsidRDefault="0055054D" w:rsidP="00780C55">
      <w:pPr>
        <w:pStyle w:val="Odstavecseseznamem"/>
        <w:numPr>
          <w:ilvl w:val="0"/>
          <w:numId w:val="21"/>
        </w:numPr>
      </w:pPr>
      <w:r w:rsidRPr="0055054D">
        <w:t xml:space="preserve">pravidelně provádět kontroly technologických zařízení </w:t>
      </w:r>
      <w:r w:rsidRPr="00BA5873">
        <w:t>obj</w:t>
      </w:r>
      <w:r w:rsidR="00BA5873" w:rsidRPr="00BA5873">
        <w:t>ektu</w:t>
      </w:r>
      <w:r w:rsidRPr="0055054D">
        <w:t xml:space="preserve"> s důrazem na možné úniky skladované látky, v</w:t>
      </w:r>
      <w:r w:rsidR="00B40CAC">
        <w:t> </w:t>
      </w:r>
      <w:r w:rsidRPr="0055054D">
        <w:t xml:space="preserve">případě úniku </w:t>
      </w:r>
      <w:r w:rsidR="00B40CAC" w:rsidRPr="0056066F">
        <w:t>zabránit je</w:t>
      </w:r>
      <w:r w:rsidR="00B40CAC">
        <w:t>jich</w:t>
      </w:r>
      <w:r w:rsidR="00B40CAC" w:rsidRPr="0056066F">
        <w:t xml:space="preserve"> šíření, </w:t>
      </w:r>
      <w:r w:rsidRPr="0055054D">
        <w:t>provést opravu netěsnosti a sanaci vyteklé látky</w:t>
      </w:r>
    </w:p>
    <w:p w14:paraId="5D79AD62" w14:textId="45198ABC" w:rsidR="00BA5873" w:rsidRPr="00BA5873" w:rsidRDefault="00BA5873" w:rsidP="00BA5873">
      <w:pPr>
        <w:pStyle w:val="Odstavecseseznamem"/>
        <w:numPr>
          <w:ilvl w:val="0"/>
          <w:numId w:val="21"/>
        </w:numPr>
      </w:pPr>
      <w:r w:rsidRPr="0055054D">
        <w:lastRenderedPageBreak/>
        <w:t>v</w:t>
      </w:r>
      <w:r w:rsidR="001B7AAA">
        <w:t> </w:t>
      </w:r>
      <w:r w:rsidRPr="0055054D">
        <w:t>předepsaných termínech provádět revize, k</w:t>
      </w:r>
      <w:r>
        <w:t>ontroly a prohlídky technických, technologických a bezpečnostních</w:t>
      </w:r>
      <w:r w:rsidRPr="0055054D">
        <w:t xml:space="preserve"> zařízení </w:t>
      </w:r>
      <w:r w:rsidRPr="00BA5873">
        <w:t xml:space="preserve">instalovaných v objektu </w:t>
      </w:r>
    </w:p>
    <w:p w14:paraId="1FFD5FE5" w14:textId="77777777" w:rsidR="00BA5873" w:rsidRPr="0055054D" w:rsidRDefault="00BA5873" w:rsidP="00BA5873">
      <w:pPr>
        <w:pStyle w:val="Odstavecseseznamem"/>
        <w:numPr>
          <w:ilvl w:val="0"/>
          <w:numId w:val="21"/>
        </w:numPr>
      </w:pPr>
      <w:r w:rsidRPr="0055054D">
        <w:t xml:space="preserve">zákaz skladovaní hořlavých kapalin v prostoru mimo skladovací nádrže </w:t>
      </w:r>
    </w:p>
    <w:p w14:paraId="56549F1E" w14:textId="77777777" w:rsidR="00FF6D6A" w:rsidRPr="002325AE" w:rsidRDefault="00C560C9" w:rsidP="00FF6D6A">
      <w:pPr>
        <w:pStyle w:val="Odstavecseseznamem"/>
        <w:numPr>
          <w:ilvl w:val="0"/>
          <w:numId w:val="21"/>
        </w:numPr>
      </w:pPr>
      <w:r w:rsidRPr="008F4B8F">
        <w:t xml:space="preserve">jakýkoliv odpad je nutno shromažďovat pouze na místech </w:t>
      </w:r>
      <w:r>
        <w:t xml:space="preserve">a v nádobách </w:t>
      </w:r>
      <w:r w:rsidRPr="008F4B8F">
        <w:t>k tomu určených</w:t>
      </w:r>
    </w:p>
    <w:p w14:paraId="6A08C8E9" w14:textId="3D4647CA" w:rsidR="00B31938" w:rsidRPr="00B31938" w:rsidRDefault="00B31938" w:rsidP="00B31938">
      <w:pPr>
        <w:pStyle w:val="Odstavecseseznamem"/>
        <w:numPr>
          <w:ilvl w:val="0"/>
          <w:numId w:val="21"/>
        </w:numPr>
      </w:pPr>
      <w:r w:rsidRPr="002325AE">
        <w:t xml:space="preserve">udržovat volný přístup k požárně bezpečnostním zařízením </w:t>
      </w:r>
      <w:r w:rsidR="00A462CD" w:rsidRPr="00294A47">
        <w:rPr>
          <w:highlight w:val="yellow"/>
        </w:rPr>
        <w:t>(zejm. k ovládání SHZ u požárních štítů)</w:t>
      </w:r>
      <w:r w:rsidR="00A462CD">
        <w:t xml:space="preserve"> </w:t>
      </w:r>
    </w:p>
    <w:p w14:paraId="6E108967" w14:textId="77777777" w:rsidR="00D9569B" w:rsidRPr="00780C55" w:rsidRDefault="00F51DD3" w:rsidP="00780C55">
      <w:pPr>
        <w:pStyle w:val="Nadpis3"/>
      </w:pPr>
      <w:r w:rsidRPr="00780C55">
        <w:t>V</w:t>
      </w:r>
      <w:r w:rsidR="00D9569B" w:rsidRPr="00780C55">
        <w:t>ymezení oprávnění a povinností osob při zajišťování stanovených podmínek požární bezpečnosti, a to pro zahájení, průběh, přerušení a ukončení činnosti</w:t>
      </w:r>
    </w:p>
    <w:p w14:paraId="0B7430CD" w14:textId="7E9CBFDA" w:rsidR="00FF6D6A" w:rsidRDefault="00FF6D6A" w:rsidP="00FF6D6A">
      <w:pPr>
        <w:pStyle w:val="Odstavecseseznamem"/>
        <w:numPr>
          <w:ilvl w:val="0"/>
          <w:numId w:val="22"/>
        </w:numPr>
      </w:pPr>
      <w:r>
        <w:t>osoba</w:t>
      </w:r>
      <w:r w:rsidRPr="00E00FC5">
        <w:t xml:space="preserve"> vstupující do prostoru </w:t>
      </w:r>
      <w:r>
        <w:t>objektu</w:t>
      </w:r>
      <w:r w:rsidRPr="00E00FC5">
        <w:t xml:space="preserve"> musí dbát bezpečnostního značení</w:t>
      </w:r>
    </w:p>
    <w:p w14:paraId="0380F008" w14:textId="7C522FF2" w:rsidR="00B31938" w:rsidRDefault="00B31938" w:rsidP="00B31938">
      <w:pPr>
        <w:pStyle w:val="Odstavecseseznamem"/>
        <w:numPr>
          <w:ilvl w:val="0"/>
          <w:numId w:val="22"/>
        </w:numPr>
      </w:pPr>
      <w:r w:rsidRPr="002325AE">
        <w:t>vešker</w:t>
      </w:r>
      <w:r>
        <w:t>ou</w:t>
      </w:r>
      <w:r w:rsidRPr="002325AE">
        <w:t xml:space="preserve"> </w:t>
      </w:r>
      <w:r>
        <w:t xml:space="preserve">práci, </w:t>
      </w:r>
      <w:r w:rsidRPr="0055054D">
        <w:t>manipulaci s</w:t>
      </w:r>
      <w:r>
        <w:t> </w:t>
      </w:r>
      <w:r w:rsidRPr="0055054D">
        <w:t>technologií</w:t>
      </w:r>
      <w:r>
        <w:t>,</w:t>
      </w:r>
      <w:r w:rsidRPr="0055054D">
        <w:t xml:space="preserve"> </w:t>
      </w:r>
      <w:r w:rsidRPr="00E00FC5">
        <w:t>opravy a údržb</w:t>
      </w:r>
      <w:r>
        <w:t>u</w:t>
      </w:r>
      <w:r w:rsidRPr="00E00FC5">
        <w:t xml:space="preserve"> zařízení</w:t>
      </w:r>
      <w:r>
        <w:t xml:space="preserve"> a</w:t>
      </w:r>
      <w:r w:rsidRPr="00E00FC5">
        <w:t xml:space="preserve"> technologie</w:t>
      </w:r>
      <w:r w:rsidRPr="002325AE">
        <w:t xml:space="preserve"> smí provádět pouze zaměstnanec k</w:t>
      </w:r>
      <w:r w:rsidR="0022075E">
        <w:t> </w:t>
      </w:r>
      <w:r w:rsidRPr="002325AE">
        <w:t>tomu určený, řádně a prokazatelně proškolený a obeznámený s</w:t>
      </w:r>
      <w:r>
        <w:t> </w:t>
      </w:r>
      <w:r w:rsidRPr="002325AE">
        <w:t>pracovištěm</w:t>
      </w:r>
      <w:r>
        <w:t>;</w:t>
      </w:r>
      <w:r w:rsidRPr="002325AE">
        <w:t xml:space="preserve"> </w:t>
      </w:r>
      <w:r w:rsidR="0022075E" w:rsidRPr="0055054D">
        <w:t>tuto manipulaci je obsluha povinna zaznamenat do předepsané provozní dokumentace</w:t>
      </w:r>
      <w:r w:rsidR="0022075E">
        <w:t xml:space="preserve">; </w:t>
      </w:r>
      <w:r>
        <w:t xml:space="preserve">práce musí </w:t>
      </w:r>
      <w:r w:rsidRPr="009440EA">
        <w:t xml:space="preserve">provádět v souladu </w:t>
      </w:r>
      <w:r>
        <w:t>s</w:t>
      </w:r>
      <w:r w:rsidRPr="009440EA">
        <w:t xml:space="preserve"> platnými předpisy a nařízeními, zejména v souladu s dokumentací o</w:t>
      </w:r>
      <w:r>
        <w:t> </w:t>
      </w:r>
      <w:r w:rsidRPr="009440EA">
        <w:t>ochraně před výbuchem</w:t>
      </w:r>
      <w:r>
        <w:t xml:space="preserve"> </w:t>
      </w:r>
    </w:p>
    <w:p w14:paraId="0485284B" w14:textId="77777777" w:rsidR="00B31938" w:rsidRDefault="00B31938" w:rsidP="00B31938">
      <w:pPr>
        <w:pStyle w:val="Odstavecseseznamem"/>
        <w:numPr>
          <w:ilvl w:val="0"/>
          <w:numId w:val="22"/>
        </w:numPr>
      </w:pPr>
      <w:r w:rsidRPr="004C4D22">
        <w:t>podmínk</w:t>
      </w:r>
      <w:r>
        <w:t>y</w:t>
      </w:r>
      <w:r w:rsidRPr="004C4D22">
        <w:t xml:space="preserve"> požární bezpečnosti </w:t>
      </w:r>
      <w:r w:rsidRPr="0055054D">
        <w:t xml:space="preserve">při zahájení, </w:t>
      </w:r>
      <w:r>
        <w:t>v </w:t>
      </w:r>
      <w:r w:rsidRPr="0055054D">
        <w:t xml:space="preserve">průběhu, </w:t>
      </w:r>
      <w:r>
        <w:t xml:space="preserve">při </w:t>
      </w:r>
      <w:r w:rsidRPr="0055054D">
        <w:t xml:space="preserve">přerušení a ukončení </w:t>
      </w:r>
      <w:r w:rsidRPr="00B31938">
        <w:t>činnosti v objektu</w:t>
      </w:r>
      <w:r w:rsidRPr="004C4D22">
        <w:t xml:space="preserve"> řeší místní provozně bezpečnostní předpis skladu</w:t>
      </w:r>
      <w:r>
        <w:t xml:space="preserve"> </w:t>
      </w:r>
    </w:p>
    <w:p w14:paraId="0367805E" w14:textId="77777777" w:rsidR="00D9569B" w:rsidRPr="00780C55" w:rsidRDefault="00F51DD3" w:rsidP="00780C55">
      <w:pPr>
        <w:pStyle w:val="Nadpis3"/>
      </w:pPr>
      <w:r w:rsidRPr="00780C55">
        <w:t>S</w:t>
      </w:r>
      <w:r w:rsidR="00D9569B" w:rsidRPr="00780C55">
        <w:t>tanovení podmínek pro bezpečný pobyt a pohyb osob a způsob zabezpečení volných únikových cest</w:t>
      </w:r>
    </w:p>
    <w:p w14:paraId="34B455B0" w14:textId="77777777" w:rsidR="0055054D" w:rsidRPr="00FF6D6A" w:rsidRDefault="0055054D" w:rsidP="00780C55">
      <w:pPr>
        <w:pStyle w:val="Odstavecseseznamem"/>
        <w:numPr>
          <w:ilvl w:val="0"/>
          <w:numId w:val="21"/>
        </w:numPr>
        <w:rPr>
          <w:highlight w:val="yellow"/>
        </w:rPr>
      </w:pPr>
      <w:r w:rsidRPr="00FF6D6A">
        <w:rPr>
          <w:highlight w:val="yellow"/>
        </w:rPr>
        <w:t>před vstupem do objektu jsou všechny osoby povinny ohlásit vstup operátorovi</w:t>
      </w:r>
    </w:p>
    <w:p w14:paraId="05481BFB" w14:textId="77777777" w:rsidR="0055054D" w:rsidRPr="0055054D" w:rsidRDefault="0055054D" w:rsidP="00780C55">
      <w:pPr>
        <w:pStyle w:val="Odstavecseseznamem"/>
        <w:numPr>
          <w:ilvl w:val="0"/>
          <w:numId w:val="21"/>
        </w:numPr>
      </w:pPr>
      <w:r w:rsidRPr="0055054D">
        <w:t xml:space="preserve">vzhledem k charakteru skladovacího bloku je únik možný všemi směry na volné prostranství, z jímek pak po nechráněné únikové cestě </w:t>
      </w:r>
      <w:r w:rsidR="00B31938">
        <w:t>(</w:t>
      </w:r>
      <w:r w:rsidRPr="0055054D">
        <w:t>po schodišti</w:t>
      </w:r>
      <w:r w:rsidR="00B31938">
        <w:t xml:space="preserve">) </w:t>
      </w:r>
      <w:r w:rsidR="00B31938" w:rsidRPr="0055054D">
        <w:t>na volné prostranství</w:t>
      </w:r>
    </w:p>
    <w:p w14:paraId="3A6613E5" w14:textId="21F531D1" w:rsidR="0055054D" w:rsidRDefault="0055054D" w:rsidP="00780C55">
      <w:pPr>
        <w:pStyle w:val="Odstavecseseznamem"/>
        <w:numPr>
          <w:ilvl w:val="0"/>
          <w:numId w:val="21"/>
        </w:numPr>
      </w:pPr>
      <w:r w:rsidRPr="0055054D">
        <w:t xml:space="preserve">na únikových cestách je zakázáno ukládat předměty, které by zabraňovaly průchodu, </w:t>
      </w:r>
      <w:r w:rsidR="00121893">
        <w:t>nebo</w:t>
      </w:r>
      <w:r w:rsidRPr="0055054D">
        <w:t xml:space="preserve"> jakkoli jinak zužovat průchozí šířku únikových cest; únikové cesty musí zůstávat trvalé volné </w:t>
      </w:r>
    </w:p>
    <w:p w14:paraId="29A647E9" w14:textId="77777777" w:rsidR="00A462CD" w:rsidRPr="005872B7" w:rsidRDefault="00A462CD" w:rsidP="00A462CD">
      <w:pPr>
        <w:pStyle w:val="Odstavecseseznamem"/>
        <w:numPr>
          <w:ilvl w:val="0"/>
          <w:numId w:val="25"/>
        </w:numPr>
        <w:rPr>
          <w:b/>
          <w:bCs/>
          <w:highlight w:val="yellow"/>
        </w:rPr>
      </w:pPr>
      <w:bookmarkStart w:id="1" w:name="_Hlk99695991"/>
      <w:r>
        <w:rPr>
          <w:b/>
          <w:bCs/>
          <w:highlight w:val="yellow"/>
        </w:rPr>
        <w:t>p</w:t>
      </w:r>
      <w:r w:rsidRPr="005872B7">
        <w:rPr>
          <w:b/>
          <w:bCs/>
          <w:highlight w:val="yellow"/>
        </w:rPr>
        <w:t xml:space="preserve">ostup v případě spuštění signalizace </w:t>
      </w:r>
      <w:r w:rsidRPr="005872B7">
        <w:rPr>
          <w:b/>
          <w:bCs/>
          <w:snapToGrid w:val="0"/>
          <w:highlight w:val="yellow"/>
        </w:rPr>
        <w:t>detekce hořlavých par:</w:t>
      </w:r>
    </w:p>
    <w:bookmarkEnd w:id="1"/>
    <w:p w14:paraId="00263DC3" w14:textId="71D163B3" w:rsidR="0022075E" w:rsidRPr="005872B7" w:rsidRDefault="0022075E" w:rsidP="0022075E">
      <w:pPr>
        <w:pStyle w:val="Odstavecseseznamem"/>
        <w:numPr>
          <w:ilvl w:val="1"/>
          <w:numId w:val="26"/>
        </w:numPr>
        <w:rPr>
          <w:highlight w:val="yellow"/>
        </w:rPr>
      </w:pPr>
      <w:r w:rsidRPr="005872B7">
        <w:rPr>
          <w:highlight w:val="yellow"/>
        </w:rPr>
        <w:t>při 5 % DMV</w:t>
      </w:r>
      <w:r w:rsidR="00F404D2">
        <w:rPr>
          <w:highlight w:val="yellow"/>
        </w:rPr>
        <w:t xml:space="preserve"> </w:t>
      </w:r>
      <w:r w:rsidRPr="005872B7">
        <w:rPr>
          <w:highlight w:val="yellow"/>
        </w:rPr>
        <w:t xml:space="preserve">– obsluha na místě </w:t>
      </w:r>
      <w:r>
        <w:rPr>
          <w:highlight w:val="yellow"/>
        </w:rPr>
        <w:t xml:space="preserve">okamžitě informuje operátora skladu, společně vyčkají na </w:t>
      </w:r>
      <w:r w:rsidRPr="005872B7">
        <w:rPr>
          <w:highlight w:val="yellow"/>
        </w:rPr>
        <w:t>odvětrá</w:t>
      </w:r>
      <w:r>
        <w:rPr>
          <w:highlight w:val="yellow"/>
        </w:rPr>
        <w:t>ní</w:t>
      </w:r>
      <w:r w:rsidRPr="005872B7">
        <w:rPr>
          <w:highlight w:val="yellow"/>
        </w:rPr>
        <w:t xml:space="preserve"> prostor</w:t>
      </w:r>
      <w:r>
        <w:rPr>
          <w:highlight w:val="yellow"/>
        </w:rPr>
        <w:t>u</w:t>
      </w:r>
      <w:r w:rsidRPr="005872B7">
        <w:rPr>
          <w:highlight w:val="yellow"/>
        </w:rPr>
        <w:t xml:space="preserve"> </w:t>
      </w:r>
      <w:r>
        <w:rPr>
          <w:highlight w:val="yellow"/>
        </w:rPr>
        <w:t>(venkovní technologie),</w:t>
      </w:r>
      <w:r w:rsidRPr="005872B7">
        <w:rPr>
          <w:highlight w:val="yellow"/>
        </w:rPr>
        <w:t xml:space="preserve"> obsluha ústředny EPS vymaže</w:t>
      </w:r>
      <w:r>
        <w:rPr>
          <w:highlight w:val="yellow"/>
        </w:rPr>
        <w:t xml:space="preserve"> po dohodě s</w:t>
      </w:r>
      <w:r w:rsidR="00F404D2">
        <w:rPr>
          <w:highlight w:val="yellow"/>
        </w:rPr>
        <w:t> </w:t>
      </w:r>
      <w:r>
        <w:rPr>
          <w:highlight w:val="yellow"/>
        </w:rPr>
        <w:t>operátorem</w:t>
      </w:r>
      <w:r w:rsidRPr="005872B7">
        <w:rPr>
          <w:highlight w:val="yellow"/>
        </w:rPr>
        <w:t xml:space="preserve"> alarm; pokud znovu nedojde k signalizaci DMV, je možné pokračovat v práci </w:t>
      </w:r>
    </w:p>
    <w:p w14:paraId="23E76CCE" w14:textId="50230025" w:rsidR="00A462CD" w:rsidRPr="0055054D" w:rsidRDefault="0022075E" w:rsidP="0022075E">
      <w:pPr>
        <w:pStyle w:val="Odstavecseseznamem"/>
        <w:numPr>
          <w:ilvl w:val="1"/>
          <w:numId w:val="26"/>
        </w:numPr>
      </w:pPr>
      <w:r w:rsidRPr="005872B7">
        <w:rPr>
          <w:highlight w:val="yellow"/>
        </w:rPr>
        <w:t>při 20 % DMV</w:t>
      </w:r>
      <w:r>
        <w:rPr>
          <w:highlight w:val="yellow"/>
        </w:rPr>
        <w:t xml:space="preserve"> </w:t>
      </w:r>
      <w:r w:rsidRPr="005872B7">
        <w:rPr>
          <w:highlight w:val="yellow"/>
        </w:rPr>
        <w:t xml:space="preserve">– obsluha na místě okamžitě přeruší práci, opustí prostor a ohlásí událost na ohlašovnu požáru; JPO ověří stav technologie v prostoru </w:t>
      </w:r>
      <w:r w:rsidR="00F404D2">
        <w:rPr>
          <w:highlight w:val="yellow"/>
        </w:rPr>
        <w:t xml:space="preserve">havarijní jímky nádrže </w:t>
      </w:r>
      <w:r w:rsidRPr="005872B7">
        <w:rPr>
          <w:highlight w:val="yellow"/>
        </w:rPr>
        <w:t>(vstup pouze v dýchací technice), případně ověří koncentraci par v prostoru pomocí přenosných detektorů; další postup se odvíjí podle výsledku průzkumu na místě</w:t>
      </w:r>
    </w:p>
    <w:p w14:paraId="79161C5E" w14:textId="77777777" w:rsidR="00D9569B" w:rsidRPr="00780C55" w:rsidRDefault="00F51DD3" w:rsidP="00780C55">
      <w:pPr>
        <w:pStyle w:val="Nadpis3"/>
      </w:pPr>
      <w:r w:rsidRPr="00780C55">
        <w:t>J</w:t>
      </w:r>
      <w:r w:rsidR="00D9569B" w:rsidRPr="00780C55">
        <w:t>méno a příjme</w:t>
      </w:r>
      <w:r w:rsidRPr="00780C55">
        <w:t>ní odpovědného zaměstnance</w:t>
      </w:r>
    </w:p>
    <w:tbl>
      <w:tblPr>
        <w:tblStyle w:val="Mkatabulky"/>
        <w:tblW w:w="9532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052"/>
        <w:gridCol w:w="898"/>
        <w:gridCol w:w="2623"/>
      </w:tblGrid>
      <w:tr w:rsidR="00F51DD3" w:rsidRPr="00E00FC5" w14:paraId="7C989792" w14:textId="77777777" w:rsidTr="00A462CD">
        <w:tc>
          <w:tcPr>
            <w:tcW w:w="959" w:type="dxa"/>
          </w:tcPr>
          <w:p w14:paraId="604B3CBB" w14:textId="77777777" w:rsidR="00F51DD3" w:rsidRPr="00E00FC5" w:rsidRDefault="00F51DD3" w:rsidP="00F51DD3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Jméno:</w:t>
            </w:r>
          </w:p>
        </w:tc>
        <w:tc>
          <w:tcPr>
            <w:tcW w:w="5052" w:type="dxa"/>
          </w:tcPr>
          <w:p w14:paraId="4165B211" w14:textId="16E07655" w:rsidR="00F51DD3" w:rsidRPr="00E00FC5" w:rsidRDefault="0055054D" w:rsidP="00F51DD3">
            <w:pPr>
              <w:rPr>
                <w:i/>
                <w:lang w:eastAsia="cs-CZ"/>
              </w:rPr>
            </w:pPr>
            <w:r w:rsidRPr="0055054D">
              <w:rPr>
                <w:i/>
                <w:highlight w:val="yellow"/>
                <w:lang w:eastAsia="cs-CZ"/>
              </w:rPr>
              <w:t>Jméno, příjmení</w:t>
            </w:r>
            <w:r w:rsidR="00F51DD3" w:rsidRPr="0055054D">
              <w:rPr>
                <w:i/>
                <w:highlight w:val="yellow"/>
                <w:lang w:eastAsia="cs-CZ"/>
              </w:rPr>
              <w:t>, vedoucí skladu</w:t>
            </w:r>
            <w:r w:rsidR="003F6898">
              <w:rPr>
                <w:i/>
                <w:highlight w:val="yellow"/>
                <w:lang w:eastAsia="cs-CZ"/>
              </w:rPr>
              <w:t>/</w:t>
            </w:r>
            <w:r w:rsidRPr="0055054D">
              <w:rPr>
                <w:i/>
                <w:highlight w:val="yellow"/>
                <w:lang w:eastAsia="cs-CZ"/>
              </w:rPr>
              <w:t>vedoucí operátor…</w:t>
            </w:r>
          </w:p>
        </w:tc>
        <w:tc>
          <w:tcPr>
            <w:tcW w:w="898" w:type="dxa"/>
          </w:tcPr>
          <w:p w14:paraId="756D11BC" w14:textId="77777777" w:rsidR="00F51DD3" w:rsidRPr="00E00FC5" w:rsidRDefault="00F51DD3" w:rsidP="00F51DD3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Podpis:</w:t>
            </w:r>
          </w:p>
        </w:tc>
        <w:tc>
          <w:tcPr>
            <w:tcW w:w="2623" w:type="dxa"/>
            <w:tcBorders>
              <w:bottom w:val="dotted" w:sz="4" w:space="0" w:color="auto"/>
            </w:tcBorders>
          </w:tcPr>
          <w:p w14:paraId="744E5826" w14:textId="77777777" w:rsidR="00F51DD3" w:rsidRPr="00E00FC5" w:rsidRDefault="00F51DD3" w:rsidP="00F51DD3">
            <w:pPr>
              <w:rPr>
                <w:lang w:eastAsia="cs-CZ"/>
              </w:rPr>
            </w:pPr>
          </w:p>
        </w:tc>
      </w:tr>
    </w:tbl>
    <w:p w14:paraId="04FBC04B" w14:textId="77777777" w:rsidR="00D9569B" w:rsidRPr="00780C55" w:rsidRDefault="00780C55" w:rsidP="00780C55">
      <w:pPr>
        <w:pStyle w:val="Nadpis3"/>
      </w:pPr>
      <w:r w:rsidRPr="00780C55">
        <w:t>S</w:t>
      </w:r>
      <w:r w:rsidR="00D9569B" w:rsidRPr="00780C55">
        <w:t>chválil</w:t>
      </w:r>
    </w:p>
    <w:tbl>
      <w:tblPr>
        <w:tblStyle w:val="Mkatabulky"/>
        <w:tblW w:w="9532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052"/>
        <w:gridCol w:w="898"/>
        <w:gridCol w:w="2623"/>
      </w:tblGrid>
      <w:tr w:rsidR="00FF6D6A" w:rsidRPr="00E00FC5" w14:paraId="54FDB6B8" w14:textId="77777777" w:rsidTr="00A462CD">
        <w:tc>
          <w:tcPr>
            <w:tcW w:w="959" w:type="dxa"/>
          </w:tcPr>
          <w:p w14:paraId="490CA149" w14:textId="77777777" w:rsidR="00FF6D6A" w:rsidRPr="00E00FC5" w:rsidRDefault="00FF6D6A" w:rsidP="002C577A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Jméno:</w:t>
            </w:r>
          </w:p>
        </w:tc>
        <w:tc>
          <w:tcPr>
            <w:tcW w:w="5052" w:type="dxa"/>
          </w:tcPr>
          <w:p w14:paraId="04945586" w14:textId="77777777" w:rsidR="00FF6D6A" w:rsidRPr="00E00FC5" w:rsidRDefault="00FF6D6A" w:rsidP="007467C7">
            <w:pPr>
              <w:rPr>
                <w:i/>
                <w:lang w:eastAsia="cs-CZ"/>
              </w:rPr>
            </w:pPr>
            <w:r w:rsidRPr="0055054D">
              <w:rPr>
                <w:i/>
                <w:highlight w:val="yellow"/>
                <w:lang w:eastAsia="cs-CZ"/>
              </w:rPr>
              <w:t>Jméno</w:t>
            </w:r>
            <w:r>
              <w:rPr>
                <w:i/>
                <w:highlight w:val="yellow"/>
                <w:lang w:eastAsia="cs-CZ"/>
              </w:rPr>
              <w:t xml:space="preserve"> a</w:t>
            </w:r>
            <w:r w:rsidRPr="0055054D">
              <w:rPr>
                <w:i/>
                <w:highlight w:val="yellow"/>
                <w:lang w:eastAsia="cs-CZ"/>
              </w:rPr>
              <w:t xml:space="preserve"> příjmení</w:t>
            </w:r>
            <w:r w:rsidRPr="00E355F5">
              <w:rPr>
                <w:i/>
                <w:lang w:eastAsia="cs-CZ"/>
              </w:rPr>
              <w:t>, požární specialista společnosti</w:t>
            </w:r>
          </w:p>
        </w:tc>
        <w:tc>
          <w:tcPr>
            <w:tcW w:w="898" w:type="dxa"/>
          </w:tcPr>
          <w:p w14:paraId="49A1ADA7" w14:textId="77777777" w:rsidR="00FF6D6A" w:rsidRPr="00E00FC5" w:rsidRDefault="00FF6D6A" w:rsidP="002C577A">
            <w:pPr>
              <w:rPr>
                <w:b/>
                <w:lang w:eastAsia="cs-CZ"/>
              </w:rPr>
            </w:pPr>
            <w:r w:rsidRPr="00E00FC5">
              <w:rPr>
                <w:b/>
                <w:lang w:eastAsia="cs-CZ"/>
              </w:rPr>
              <w:t>Podpis:</w:t>
            </w:r>
          </w:p>
        </w:tc>
        <w:tc>
          <w:tcPr>
            <w:tcW w:w="2623" w:type="dxa"/>
            <w:tcBorders>
              <w:bottom w:val="dotted" w:sz="4" w:space="0" w:color="auto"/>
            </w:tcBorders>
          </w:tcPr>
          <w:p w14:paraId="5A8FAD71" w14:textId="77777777" w:rsidR="00FF6D6A" w:rsidRPr="00E00FC5" w:rsidRDefault="00FF6D6A" w:rsidP="002C577A">
            <w:pPr>
              <w:rPr>
                <w:lang w:eastAsia="cs-CZ"/>
              </w:rPr>
            </w:pPr>
          </w:p>
        </w:tc>
      </w:tr>
    </w:tbl>
    <w:p w14:paraId="2457958D" w14:textId="77777777" w:rsidR="00843598" w:rsidRDefault="00843598" w:rsidP="00780C55"/>
    <w:p w14:paraId="00F02EFB" w14:textId="77777777" w:rsidR="003F6898" w:rsidRDefault="003F6898">
      <w:pPr>
        <w:spacing w:after="200" w:line="276" w:lineRule="auto"/>
        <w:jc w:val="left"/>
        <w:rPr>
          <w:rFonts w:eastAsia="Times New Roman" w:cs="Times New Roman"/>
          <w:b/>
          <w:i/>
          <w:sz w:val="22"/>
          <w:szCs w:val="20"/>
          <w:lang w:eastAsia="cs-CZ"/>
        </w:rPr>
      </w:pPr>
      <w:r>
        <w:br w:type="page"/>
      </w:r>
    </w:p>
    <w:p w14:paraId="4F10FA7E" w14:textId="0D4A92D8" w:rsidR="00FF6D6A" w:rsidRPr="009E6344" w:rsidRDefault="00FF6D6A" w:rsidP="00FF6D6A">
      <w:pPr>
        <w:pStyle w:val="Nadpis3"/>
      </w:pPr>
      <w:r>
        <w:lastRenderedPageBreak/>
        <w:t>Přílohy</w:t>
      </w:r>
    </w:p>
    <w:p w14:paraId="59669D6C" w14:textId="77777777" w:rsidR="00843598" w:rsidRPr="00780C55" w:rsidRDefault="00843598" w:rsidP="00780C55">
      <w:pPr>
        <w:pStyle w:val="Nadpis4"/>
      </w:pPr>
      <w:r w:rsidRPr="00780C55">
        <w:t>Přehled o umístění výstražných a bezpečnostních značek: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4624"/>
        <w:gridCol w:w="4623"/>
      </w:tblGrid>
      <w:tr w:rsidR="0055054D" w:rsidRPr="00B31938" w14:paraId="10B999BC" w14:textId="77777777" w:rsidTr="003F6898"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B2166B" w14:textId="77777777" w:rsidR="0055054D" w:rsidRPr="00B31938" w:rsidRDefault="0055054D" w:rsidP="00B31938">
            <w:pPr>
              <w:jc w:val="center"/>
              <w:rPr>
                <w:b/>
                <w:sz w:val="16"/>
                <w:szCs w:val="16"/>
              </w:rPr>
            </w:pPr>
            <w:r w:rsidRPr="00B31938">
              <w:rPr>
                <w:b/>
                <w:sz w:val="16"/>
                <w:szCs w:val="16"/>
              </w:rPr>
              <w:t>P. č.</w:t>
            </w:r>
          </w:p>
        </w:tc>
        <w:tc>
          <w:tcPr>
            <w:tcW w:w="2364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2ED12" w14:textId="77777777" w:rsidR="0055054D" w:rsidRPr="00B31938" w:rsidRDefault="0055054D" w:rsidP="00B31938">
            <w:pPr>
              <w:jc w:val="center"/>
              <w:rPr>
                <w:b/>
                <w:sz w:val="16"/>
                <w:szCs w:val="16"/>
              </w:rPr>
            </w:pPr>
            <w:r w:rsidRPr="00B31938">
              <w:rPr>
                <w:b/>
                <w:sz w:val="16"/>
                <w:szCs w:val="16"/>
              </w:rPr>
              <w:t>Označení výstražných a bezpečnostních značek</w:t>
            </w:r>
          </w:p>
        </w:tc>
        <w:tc>
          <w:tcPr>
            <w:tcW w:w="2364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1DC274" w14:textId="77777777" w:rsidR="0055054D" w:rsidRPr="00B31938" w:rsidRDefault="0055054D" w:rsidP="00B31938">
            <w:pPr>
              <w:jc w:val="center"/>
              <w:rPr>
                <w:b/>
                <w:sz w:val="16"/>
                <w:szCs w:val="16"/>
              </w:rPr>
            </w:pPr>
            <w:r w:rsidRPr="00B31938">
              <w:rPr>
                <w:b/>
                <w:sz w:val="16"/>
                <w:szCs w:val="16"/>
              </w:rPr>
              <w:t>Umístění</w:t>
            </w:r>
          </w:p>
        </w:tc>
      </w:tr>
      <w:tr w:rsidR="00FF6D6A" w:rsidRPr="00B31938" w14:paraId="1B6B3C02" w14:textId="77777777" w:rsidTr="003F6898">
        <w:tc>
          <w:tcPr>
            <w:tcW w:w="271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B4B809D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1</w:t>
            </w:r>
          </w:p>
        </w:tc>
        <w:tc>
          <w:tcPr>
            <w:tcW w:w="2364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1DB89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GHS symboly dle bezpečnostního listu vyskytujících se látek</w:t>
            </w:r>
          </w:p>
        </w:tc>
        <w:tc>
          <w:tcPr>
            <w:tcW w:w="2364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9FF448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6FBDF3B6" w14:textId="77777777" w:rsidTr="003F6898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E9E7FF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2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762895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Nebezpečí požáru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FFBB36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168640F1" w14:textId="77777777" w:rsidTr="003F6898"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53B78F0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3</w:t>
            </w:r>
          </w:p>
        </w:tc>
        <w:tc>
          <w:tcPr>
            <w:tcW w:w="2364" w:type="pc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B77B7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Hořlavá kapalina III. třídy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4C69DE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0DDC1835" w14:textId="77777777" w:rsidTr="00A462CD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776287B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4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C2BC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Nepovolaným vstup zakázán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6A8E26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3E8B28E9" w14:textId="77777777" w:rsidTr="00A462CD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F9958E8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5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4AA33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Zákaz kouření a vstupu s plamenem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325246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14CF5AE0" w14:textId="77777777" w:rsidTr="00A462CD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BAD589E" w14:textId="77777777" w:rsidR="00FF6D6A" w:rsidRPr="00B31938" w:rsidRDefault="00B31938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6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DADC5" w14:textId="77777777" w:rsidR="00FF6D6A" w:rsidRPr="00B31938" w:rsidDel="00CB05A7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Používej ochrannou obuv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702886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13AD2520" w14:textId="77777777" w:rsidTr="00A462CD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1DDEDB5" w14:textId="77777777" w:rsidR="00FF6D6A" w:rsidRPr="00B31938" w:rsidRDefault="00B31938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7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52AA5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Používej ochranný oděv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1D960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4878AAD1" w14:textId="77777777" w:rsidTr="00A462CD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475E9CE" w14:textId="77777777" w:rsidR="00FF6D6A" w:rsidRPr="00B31938" w:rsidRDefault="00B31938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8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771FA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Pracuj v ochranné přilbě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C849F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735CADCF" w14:textId="77777777" w:rsidTr="00A462CD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83DF2B5" w14:textId="77777777" w:rsidR="00FF6D6A" w:rsidRPr="00B31938" w:rsidRDefault="00B31938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9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50157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Pracuj jen v ochranných brýlích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613C8B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484DC9B4" w14:textId="77777777" w:rsidTr="00A462CD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584CE38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1</w:t>
            </w:r>
            <w:r w:rsidR="00B31938" w:rsidRPr="00B31938">
              <w:rPr>
                <w:sz w:val="16"/>
                <w:szCs w:val="16"/>
              </w:rPr>
              <w:t>0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8031A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Pracuj jen v ochranných rukavicích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CBBE3B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66D5ED7D" w14:textId="77777777" w:rsidTr="00A462CD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B3FEA49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1</w:t>
            </w:r>
            <w:r w:rsidR="00B31938" w:rsidRPr="00B31938">
              <w:rPr>
                <w:sz w:val="16"/>
                <w:szCs w:val="16"/>
              </w:rPr>
              <w:t>1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BE1F1" w14:textId="77777777" w:rsidR="00FF6D6A" w:rsidRPr="00B31938" w:rsidRDefault="00FF6D6A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Hasicí přístroj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E791EB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FF6D6A" w:rsidRPr="00B31938" w14:paraId="6327CD06" w14:textId="77777777" w:rsidTr="00A462CD"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804BDD6" w14:textId="77777777" w:rsidR="00FF6D6A" w:rsidRPr="00B31938" w:rsidRDefault="00B31938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12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F38406" w14:textId="77777777" w:rsidR="00FF6D6A" w:rsidRPr="00B31938" w:rsidRDefault="00B31938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Nebezpečí pádu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CA662" w14:textId="77777777" w:rsidR="00FF6D6A" w:rsidRPr="00B31938" w:rsidRDefault="00FF6D6A" w:rsidP="00B3193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8F14DB4" w14:textId="77777777" w:rsidR="00C560C9" w:rsidRPr="009A0FA6" w:rsidRDefault="00C560C9" w:rsidP="009A0FA6"/>
    <w:p w14:paraId="2C3EA2CC" w14:textId="77777777" w:rsidR="00843598" w:rsidRPr="00FF6D6A" w:rsidRDefault="00843598" w:rsidP="00FF6D6A">
      <w:pPr>
        <w:pStyle w:val="Nadpis4"/>
      </w:pPr>
      <w:r w:rsidRPr="00FF6D6A">
        <w:t xml:space="preserve">Přehled věcných prostředků požární ochrany a požárně bezpečnostních </w:t>
      </w:r>
      <w:commentRangeStart w:id="2"/>
      <w:r w:rsidRPr="00FF6D6A">
        <w:t>zařízení</w:t>
      </w:r>
      <w:commentRangeEnd w:id="2"/>
      <w:r w:rsidR="00981A0C">
        <w:rPr>
          <w:rStyle w:val="Odkaznakoment"/>
          <w:rFonts w:eastAsiaTheme="minorHAnsi" w:cstheme="minorBidi"/>
          <w:b w:val="0"/>
          <w:bCs w:val="0"/>
          <w:i w:val="0"/>
          <w:iCs w:val="0"/>
        </w:rPr>
        <w:commentReference w:id="2"/>
      </w:r>
      <w:r w:rsidRPr="00FF6D6A">
        <w:t xml:space="preserve">: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4624"/>
        <w:gridCol w:w="4623"/>
      </w:tblGrid>
      <w:tr w:rsidR="0055054D" w:rsidRPr="00B31938" w14:paraId="5F338CCF" w14:textId="77777777" w:rsidTr="00A462CD">
        <w:trPr>
          <w:trHeight w:val="20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F82C9F" w14:textId="77777777" w:rsidR="0055054D" w:rsidRPr="00B31938" w:rsidRDefault="0055054D" w:rsidP="00B31938">
            <w:pPr>
              <w:jc w:val="center"/>
              <w:rPr>
                <w:b/>
                <w:sz w:val="16"/>
                <w:szCs w:val="16"/>
              </w:rPr>
            </w:pPr>
            <w:r w:rsidRPr="00B31938">
              <w:rPr>
                <w:b/>
                <w:sz w:val="16"/>
                <w:szCs w:val="16"/>
              </w:rPr>
              <w:t>P.</w:t>
            </w:r>
            <w:r w:rsidR="009A0FA6" w:rsidRPr="00B31938">
              <w:rPr>
                <w:b/>
                <w:sz w:val="16"/>
                <w:szCs w:val="16"/>
              </w:rPr>
              <w:t xml:space="preserve"> </w:t>
            </w:r>
            <w:r w:rsidRPr="00B31938">
              <w:rPr>
                <w:b/>
                <w:sz w:val="16"/>
                <w:szCs w:val="16"/>
              </w:rPr>
              <w:t>č.</w:t>
            </w:r>
          </w:p>
        </w:tc>
        <w:tc>
          <w:tcPr>
            <w:tcW w:w="2364" w:type="pc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D4B8A9" w14:textId="77777777" w:rsidR="0055054D" w:rsidRPr="00B31938" w:rsidRDefault="0055054D" w:rsidP="00B31938">
            <w:pPr>
              <w:jc w:val="center"/>
              <w:rPr>
                <w:b/>
                <w:sz w:val="16"/>
                <w:szCs w:val="16"/>
              </w:rPr>
            </w:pPr>
            <w:r w:rsidRPr="00B31938">
              <w:rPr>
                <w:b/>
                <w:sz w:val="16"/>
                <w:szCs w:val="16"/>
              </w:rPr>
              <w:t>Název prostředku (zařízení) požární ochrany</w:t>
            </w:r>
          </w:p>
        </w:tc>
        <w:tc>
          <w:tcPr>
            <w:tcW w:w="2364" w:type="pct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D10A0" w14:textId="77777777" w:rsidR="0055054D" w:rsidRPr="00B31938" w:rsidRDefault="0055054D" w:rsidP="00B31938">
            <w:pPr>
              <w:jc w:val="center"/>
              <w:rPr>
                <w:b/>
                <w:sz w:val="16"/>
                <w:szCs w:val="16"/>
              </w:rPr>
            </w:pPr>
            <w:r w:rsidRPr="00B31938">
              <w:rPr>
                <w:b/>
                <w:sz w:val="16"/>
                <w:szCs w:val="16"/>
              </w:rPr>
              <w:t>Umístění</w:t>
            </w:r>
          </w:p>
        </w:tc>
      </w:tr>
      <w:tr w:rsidR="009A0FA6" w:rsidRPr="00B31938" w14:paraId="42B19755" w14:textId="77777777" w:rsidTr="00A462CD">
        <w:trPr>
          <w:trHeight w:val="20"/>
        </w:trPr>
        <w:tc>
          <w:tcPr>
            <w:tcW w:w="271" w:type="pct"/>
            <w:tcBorders>
              <w:top w:val="nil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7ADD45D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1</w:t>
            </w:r>
          </w:p>
        </w:tc>
        <w:tc>
          <w:tcPr>
            <w:tcW w:w="2364" w:type="pct"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8D498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 xml:space="preserve">PHP </w:t>
            </w:r>
            <w:r w:rsidRPr="00B31938">
              <w:rPr>
                <w:sz w:val="16"/>
                <w:szCs w:val="16"/>
                <w:highlight w:val="yellow"/>
              </w:rPr>
              <w:t>P6 (S5)</w:t>
            </w:r>
          </w:p>
        </w:tc>
        <w:tc>
          <w:tcPr>
            <w:tcW w:w="2364" w:type="pct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C098C5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9A0FA6" w:rsidRPr="00B31938" w14:paraId="619AEB3C" w14:textId="77777777" w:rsidTr="00A462CD">
        <w:trPr>
          <w:trHeight w:val="20"/>
        </w:trPr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2076295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2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DCBA3" w14:textId="77777777" w:rsidR="009A0FA6" w:rsidRPr="00B31938" w:rsidRDefault="009A0FA6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EPS – tlačítkové a automatické hlásiče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5A206F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9A0FA6" w:rsidRPr="00B31938" w14:paraId="5A45D708" w14:textId="77777777" w:rsidTr="00A462CD">
        <w:trPr>
          <w:trHeight w:val="20"/>
        </w:trPr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F3F3D62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3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29140" w14:textId="77777777" w:rsidR="009A0FA6" w:rsidRPr="00B31938" w:rsidRDefault="009A0FA6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Detekce hořlavých par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2B0404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9A0FA6" w:rsidRPr="00B31938" w14:paraId="6BFEC0DB" w14:textId="77777777" w:rsidTr="00A462CD">
        <w:trPr>
          <w:trHeight w:val="20"/>
        </w:trPr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45735FB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4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EC37C" w14:textId="77777777" w:rsidR="009A0FA6" w:rsidRPr="00B31938" w:rsidRDefault="009A0FA6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SHZ</w:t>
            </w:r>
            <w:r w:rsidR="00D36C89">
              <w:rPr>
                <w:sz w:val="16"/>
                <w:szCs w:val="16"/>
                <w:highlight w:val="yellow"/>
              </w:rPr>
              <w:t xml:space="preserve"> a SCHZ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5E5C11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9A0FA6" w:rsidRPr="00B31938" w14:paraId="74C3225A" w14:textId="77777777" w:rsidTr="00A462CD">
        <w:trPr>
          <w:trHeight w:val="20"/>
        </w:trPr>
        <w:tc>
          <w:tcPr>
            <w:tcW w:w="271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3972BE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5</w:t>
            </w:r>
          </w:p>
        </w:tc>
        <w:tc>
          <w:tcPr>
            <w:tcW w:w="2364" w:type="pct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F3AD20" w14:textId="77777777" w:rsidR="009A0FA6" w:rsidRPr="00B31938" w:rsidRDefault="009A0FA6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Protiexplozivní pojistky</w:t>
            </w:r>
          </w:p>
        </w:tc>
        <w:tc>
          <w:tcPr>
            <w:tcW w:w="23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5971D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9A0FA6" w:rsidRPr="00B31938" w14:paraId="666F1D1E" w14:textId="77777777" w:rsidTr="00A462CD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D09C955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6</w:t>
            </w:r>
          </w:p>
        </w:tc>
        <w:tc>
          <w:tcPr>
            <w:tcW w:w="23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7DBEC8" w14:textId="2AA43F22" w:rsidR="009A0FA6" w:rsidRPr="00B31938" w:rsidRDefault="00A462CD" w:rsidP="00B31938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CENTRAL STOP / TOTAL STOP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CF711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</w:p>
        </w:tc>
      </w:tr>
      <w:tr w:rsidR="009A0FA6" w:rsidRPr="00B31938" w14:paraId="212B1FC7" w14:textId="77777777" w:rsidTr="00A462CD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BCEED9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  <w:r w:rsidRPr="00B31938">
              <w:rPr>
                <w:sz w:val="16"/>
                <w:szCs w:val="16"/>
              </w:rPr>
              <w:t>7</w:t>
            </w:r>
          </w:p>
        </w:tc>
        <w:tc>
          <w:tcPr>
            <w:tcW w:w="2364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23EAB4" w14:textId="77777777" w:rsidR="009A0FA6" w:rsidRPr="00B31938" w:rsidRDefault="009A0FA6" w:rsidP="00B31938">
            <w:pPr>
              <w:jc w:val="center"/>
              <w:rPr>
                <w:sz w:val="16"/>
                <w:szCs w:val="16"/>
                <w:highlight w:val="yellow"/>
              </w:rPr>
            </w:pPr>
            <w:r w:rsidRPr="00B31938">
              <w:rPr>
                <w:sz w:val="16"/>
                <w:szCs w:val="16"/>
                <w:highlight w:val="yellow"/>
              </w:rPr>
              <w:t>Požární hydrant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FB622" w14:textId="77777777" w:rsidR="009A0FA6" w:rsidRPr="00B31938" w:rsidRDefault="009A0FA6" w:rsidP="00B3193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E6EDE94" w14:textId="59B2208B" w:rsidR="0055054D" w:rsidRDefault="0055054D" w:rsidP="0055054D">
      <w:pPr>
        <w:pStyle w:val="Zkladntext"/>
        <w:rPr>
          <w:sz w:val="19"/>
          <w:szCs w:val="19"/>
        </w:rPr>
      </w:pPr>
    </w:p>
    <w:p w14:paraId="4434EFF5" w14:textId="77777777" w:rsidR="0022075E" w:rsidRPr="009E6344" w:rsidRDefault="0022075E" w:rsidP="0022075E">
      <w:pPr>
        <w:pStyle w:val="Nadpis4"/>
      </w:pPr>
      <w:bookmarkStart w:id="3" w:name="_Hlk103932391"/>
      <w:commentRangeStart w:id="4"/>
      <w:r w:rsidRPr="00263243">
        <w:rPr>
          <w:highlight w:val="yellow"/>
        </w:rPr>
        <w:t xml:space="preserve">Pokyny pro činnost preventivní </w:t>
      </w:r>
      <w:commentRangeEnd w:id="4"/>
      <w:r>
        <w:rPr>
          <w:rStyle w:val="Odkaznakoment"/>
          <w:rFonts w:eastAsia="Times New Roman" w:cs="Times New Roman"/>
          <w:lang w:eastAsia="cs-CZ"/>
        </w:rPr>
        <w:commentReference w:id="4"/>
      </w:r>
      <w:r w:rsidRPr="00263243">
        <w:rPr>
          <w:highlight w:val="yellow"/>
        </w:rPr>
        <w:t>požární hlídky:</w:t>
      </w:r>
    </w:p>
    <w:p w14:paraId="3DE66AA9" w14:textId="77777777" w:rsidR="0022075E" w:rsidRPr="009E6344" w:rsidRDefault="0022075E" w:rsidP="0022075E">
      <w:r>
        <w:t>Velitel a členové požární hlídky</w:t>
      </w:r>
      <w:r w:rsidRPr="009E6344">
        <w:t xml:space="preserve"> v případě požáru:</w:t>
      </w:r>
    </w:p>
    <w:p w14:paraId="4B96BB5F" w14:textId="77777777" w:rsidR="0022075E" w:rsidRPr="009E6344" w:rsidRDefault="0022075E" w:rsidP="0022075E">
      <w:pPr>
        <w:pStyle w:val="Odstavecseseznamem"/>
        <w:numPr>
          <w:ilvl w:val="0"/>
          <w:numId w:val="27"/>
        </w:numPr>
      </w:pPr>
      <w:r w:rsidRPr="00564A28">
        <w:t xml:space="preserve">vyhlašují požární poplach na pracovišti </w:t>
      </w:r>
      <w:r>
        <w:t xml:space="preserve">(způsobem </w:t>
      </w:r>
      <w:r w:rsidRPr="00564A28">
        <w:t>podle požární poplachov</w:t>
      </w:r>
      <w:r>
        <w:t>é</w:t>
      </w:r>
      <w:r w:rsidRPr="00564A28">
        <w:t xml:space="preserve"> směrnic</w:t>
      </w:r>
      <w:r>
        <w:t>e)</w:t>
      </w:r>
      <w:r w:rsidRPr="009E6344">
        <w:t xml:space="preserve"> </w:t>
      </w:r>
    </w:p>
    <w:p w14:paraId="709F0D84" w14:textId="77777777" w:rsidR="0022075E" w:rsidRPr="009E6344" w:rsidRDefault="0022075E" w:rsidP="0022075E">
      <w:pPr>
        <w:pStyle w:val="Odstavecseseznamem"/>
        <w:numPr>
          <w:ilvl w:val="0"/>
          <w:numId w:val="27"/>
        </w:numPr>
      </w:pPr>
      <w:r w:rsidRPr="00C52416">
        <w:t xml:space="preserve">přivolávají jednotku požární ochrany </w:t>
      </w:r>
      <w:r>
        <w:t xml:space="preserve">(způsobem </w:t>
      </w:r>
      <w:r w:rsidRPr="00564A28">
        <w:t>podle požární poplachov</w:t>
      </w:r>
      <w:r>
        <w:t>é</w:t>
      </w:r>
      <w:r w:rsidRPr="00564A28">
        <w:t xml:space="preserve"> směrnic</w:t>
      </w:r>
      <w:r>
        <w:t>e)</w:t>
      </w:r>
    </w:p>
    <w:p w14:paraId="20D67146" w14:textId="77777777" w:rsidR="0022075E" w:rsidRDefault="0022075E" w:rsidP="0022075E">
      <w:pPr>
        <w:pStyle w:val="Odstavecseseznamem"/>
        <w:numPr>
          <w:ilvl w:val="0"/>
          <w:numId w:val="27"/>
        </w:numPr>
      </w:pPr>
      <w:r>
        <w:t>zajišťuje</w:t>
      </w:r>
      <w:r w:rsidRPr="00564A28">
        <w:t xml:space="preserve"> evakuaci a záchranu osob</w:t>
      </w:r>
      <w:r>
        <w:t xml:space="preserve"> a</w:t>
      </w:r>
      <w:r w:rsidRPr="00564A28">
        <w:t xml:space="preserve"> materiál</w:t>
      </w:r>
      <w:r>
        <w:t>u</w:t>
      </w:r>
    </w:p>
    <w:p w14:paraId="5DC448B2" w14:textId="77777777" w:rsidR="0022075E" w:rsidRPr="003C5EAE" w:rsidRDefault="0022075E" w:rsidP="0022075E">
      <w:pPr>
        <w:pStyle w:val="Odstavecseseznamem"/>
        <w:numPr>
          <w:ilvl w:val="0"/>
          <w:numId w:val="27"/>
        </w:numPr>
      </w:pPr>
      <w:r w:rsidRPr="003C5EAE">
        <w:t>podle možností provádí prvotní hasební zásah pomocí hasících přístrojů nebo hydrantů</w:t>
      </w:r>
    </w:p>
    <w:p w14:paraId="4E25AC54" w14:textId="77777777" w:rsidR="0022075E" w:rsidRPr="00844EF5" w:rsidRDefault="0022075E" w:rsidP="0022075E">
      <w:pPr>
        <w:pStyle w:val="Odstavecseseznamem"/>
        <w:numPr>
          <w:ilvl w:val="0"/>
          <w:numId w:val="27"/>
        </w:numPr>
        <w:rPr>
          <w:highlight w:val="yellow"/>
        </w:rPr>
      </w:pPr>
      <w:r w:rsidRPr="003C5EAE">
        <w:t xml:space="preserve">provádí činnosti k omezení šíření požáru pomocí řídicího nebo dalších </w:t>
      </w:r>
      <w:r>
        <w:t xml:space="preserve">bezpečnostních </w:t>
      </w:r>
      <w:r w:rsidRPr="003C5EAE">
        <w:t>systémů</w:t>
      </w:r>
      <w:r w:rsidRPr="00844EF5">
        <w:rPr>
          <w:highlight w:val="yellow"/>
        </w:rPr>
        <w:t xml:space="preserve"> </w:t>
      </w:r>
      <w:r>
        <w:rPr>
          <w:highlight w:val="yellow"/>
        </w:rPr>
        <w:t>(</w:t>
      </w:r>
      <w:r w:rsidRPr="00844EF5">
        <w:rPr>
          <w:highlight w:val="yellow"/>
        </w:rPr>
        <w:t>např. spouští stabilní hasicí zařízení s místním ovládáním</w:t>
      </w:r>
      <w:r>
        <w:rPr>
          <w:highlight w:val="yellow"/>
        </w:rPr>
        <w:t>)</w:t>
      </w:r>
    </w:p>
    <w:p w14:paraId="1651004A" w14:textId="77777777" w:rsidR="0022075E" w:rsidRDefault="0022075E" w:rsidP="0022075E">
      <w:pPr>
        <w:pStyle w:val="Odstavecseseznamem"/>
        <w:numPr>
          <w:ilvl w:val="0"/>
          <w:numId w:val="27"/>
        </w:numPr>
      </w:pPr>
      <w:r w:rsidRPr="009E6344">
        <w:t xml:space="preserve">podle možností </w:t>
      </w:r>
      <w:r>
        <w:t>zamezují šíření</w:t>
      </w:r>
      <w:r w:rsidRPr="009E6344">
        <w:t xml:space="preserve"> uniklé látky pomocí sorbentů</w:t>
      </w:r>
      <w:r>
        <w:t>, ohrazením apod. a podílí se na likvidaci úniku</w:t>
      </w:r>
    </w:p>
    <w:bookmarkEnd w:id="3"/>
    <w:p w14:paraId="21974B6A" w14:textId="77777777" w:rsidR="0022075E" w:rsidRDefault="0022075E" w:rsidP="0055054D">
      <w:pPr>
        <w:pStyle w:val="Zkladntext"/>
        <w:rPr>
          <w:sz w:val="19"/>
          <w:szCs w:val="19"/>
        </w:rPr>
      </w:pPr>
    </w:p>
    <w:sectPr w:rsidR="0022075E" w:rsidSect="0022075E">
      <w:headerReference w:type="default" r:id="rId12"/>
      <w:footerReference w:type="default" r:id="rId13"/>
      <w:pgSz w:w="11906" w:h="16838" w:code="9"/>
      <w:pgMar w:top="1134" w:right="1134" w:bottom="1134" w:left="1134" w:header="425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Šonková Jitka" w:date="2022-05-04T09:14:00Z" w:initials="ŠJ">
    <w:p w14:paraId="6995BF0F" w14:textId="77777777" w:rsidR="00E17D8F" w:rsidRDefault="00E17D8F" w:rsidP="00F57C2A">
      <w:pPr>
        <w:pStyle w:val="Textkomente"/>
        <w:jc w:val="left"/>
      </w:pPr>
      <w:r>
        <w:rPr>
          <w:rStyle w:val="Odkaznakoment"/>
        </w:rPr>
        <w:annotationRef/>
      </w:r>
      <w:r>
        <w:t>Veškerý žlutě označený text je pouze návod/vzor. Požární řád je nutné VŽDY přizpůsobit KONKRÉTNÍM podmínkám objektu, jeho uspořádání a vybavení bezpečnostními zařízeními.</w:t>
      </w:r>
    </w:p>
  </w:comment>
  <w:comment w:id="2" w:author="Šonková Jitka" w:date="2022-05-20T10:50:00Z" w:initials="ŠJ">
    <w:p w14:paraId="1C077E0C" w14:textId="77777777" w:rsidR="007B3D24" w:rsidRDefault="00981A0C" w:rsidP="002B18E2">
      <w:pPr>
        <w:pStyle w:val="Textkomente"/>
        <w:jc w:val="left"/>
      </w:pPr>
      <w:r>
        <w:rPr>
          <w:rStyle w:val="Odkaznakoment"/>
        </w:rPr>
        <w:annotationRef/>
      </w:r>
      <w:r w:rsidR="007B3D24">
        <w:t>Nutno uvádět všechna PBZ, která se v objektu nacházejí, nebo jsou v jeho těsné blízkosti a souvisí s ním (př. vnější hydranty) - min. uvádět ta, která jsou v PBŘ</w:t>
      </w:r>
    </w:p>
  </w:comment>
  <w:comment w:id="4" w:author="Jitka Šonková" w:date="2022-05-04T09:58:00Z" w:initials="ŠJ">
    <w:p w14:paraId="3C84CE55" w14:textId="65C07CDE" w:rsidR="0022075E" w:rsidRDefault="0022075E" w:rsidP="00981A0C">
      <w:pPr>
        <w:pStyle w:val="Textkomente"/>
      </w:pPr>
      <w:r>
        <w:rPr>
          <w:rStyle w:val="Odkaznakoment"/>
        </w:rPr>
        <w:annotationRef/>
      </w:r>
      <w:r>
        <w:t>Uvádět jen v případě že je zřízena preventivní požární hlídka podle §13 zákona o 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95BF0F" w15:done="0"/>
  <w15:commentEx w15:paraId="1C077E0C" w15:done="0"/>
  <w15:commentEx w15:paraId="3C84CE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CC274" w16cex:dateUtc="2022-05-04T07:14:00Z"/>
  <w16cex:commentExtensible w16cex:durableId="2631F0E9" w16cex:dateUtc="2022-05-20T08:50:00Z"/>
  <w16cex:commentExtensible w16cex:durableId="261CCCA8" w16cex:dateUtc="2022-05-04T0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95BF0F" w16cid:durableId="261CC274"/>
  <w16cid:commentId w16cid:paraId="1C077E0C" w16cid:durableId="2631F0E9"/>
  <w16cid:commentId w16cid:paraId="3C84CE55" w16cid:durableId="261CCC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4FD4" w14:textId="77777777" w:rsidR="00F727F9" w:rsidRDefault="00F727F9" w:rsidP="00DA75FF">
      <w:r>
        <w:separator/>
      </w:r>
    </w:p>
  </w:endnote>
  <w:endnote w:type="continuationSeparator" w:id="0">
    <w:p w14:paraId="384404DA" w14:textId="77777777" w:rsidR="00F727F9" w:rsidRDefault="00F727F9" w:rsidP="00DA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63B0" w14:textId="1144CACC" w:rsidR="00123BF9" w:rsidRPr="00BA5873" w:rsidRDefault="00A462CD" w:rsidP="00801501">
    <w:pPr>
      <w:pStyle w:val="Zhlav"/>
      <w:pBdr>
        <w:top w:val="single" w:sz="4" w:space="1" w:color="auto"/>
      </w:pBdr>
      <w:jc w:val="left"/>
    </w:pPr>
    <w:r w:rsidRPr="00DA580C">
      <w:t>Zpracoval</w:t>
    </w:r>
    <w:r w:rsidRPr="00011256">
      <w:rPr>
        <w:highlight w:val="yellow"/>
      </w:rPr>
      <w:t>/a:</w:t>
    </w:r>
    <w:r w:rsidRPr="00DA580C">
      <w:t xml:space="preserve"> </w:t>
    </w:r>
    <w:r w:rsidRPr="00DA580C">
      <w:rPr>
        <w:highlight w:val="yellow"/>
      </w:rPr>
      <w:t>Jméno</w:t>
    </w:r>
    <w:r>
      <w:rPr>
        <w:highlight w:val="yellow"/>
      </w:rPr>
      <w:t xml:space="preserve"> a</w:t>
    </w:r>
    <w:r w:rsidRPr="00DA580C">
      <w:rPr>
        <w:highlight w:val="yellow"/>
      </w:rPr>
      <w:t xml:space="preserve"> </w:t>
    </w:r>
    <w:r>
      <w:rPr>
        <w:highlight w:val="yellow"/>
      </w:rPr>
      <w:t>p</w:t>
    </w:r>
    <w:r w:rsidRPr="00DA580C">
      <w:rPr>
        <w:highlight w:val="yellow"/>
      </w:rPr>
      <w:t>říjmení</w:t>
    </w:r>
    <w:r>
      <w:rPr>
        <w:highlight w:val="yellow"/>
      </w:rPr>
      <w:t>,</w:t>
    </w:r>
    <w:r w:rsidRPr="00DA580C">
      <w:rPr>
        <w:highlight w:val="yellow"/>
      </w:rPr>
      <w:t xml:space="preserve"> číslo osvědčení</w:t>
    </w:r>
    <w:r w:rsidR="00801501" w:rsidRPr="00801501">
      <w:t xml:space="preserve"> </w:t>
    </w:r>
    <w:r w:rsidR="00801501">
      <w:tab/>
      <w:t xml:space="preserve">Datum: </w:t>
    </w:r>
    <w:r w:rsidR="00801501" w:rsidRPr="004D0964">
      <w:rPr>
        <w:highlight w:val="yellow"/>
      </w:rPr>
      <w:t>dd.mm.rrrr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ED1B" w14:textId="77777777" w:rsidR="00F727F9" w:rsidRDefault="00F727F9" w:rsidP="00DA75FF">
      <w:r>
        <w:separator/>
      </w:r>
    </w:p>
  </w:footnote>
  <w:footnote w:type="continuationSeparator" w:id="0">
    <w:p w14:paraId="405E5C8F" w14:textId="77777777" w:rsidR="00F727F9" w:rsidRDefault="00F727F9" w:rsidP="00DA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84DD" w14:textId="3D8F8A2F" w:rsidR="00775979" w:rsidRPr="005B0169" w:rsidRDefault="00775979" w:rsidP="00E17D8F">
    <w:pPr>
      <w:pStyle w:val="Zhlav"/>
    </w:pPr>
    <w:r w:rsidRPr="00844EF2">
      <w:rPr>
        <w:highlight w:val="yellow"/>
      </w:rPr>
      <w:t>Kapitola 4</w:t>
    </w:r>
    <w:r w:rsidR="004B0AAA">
      <w:rPr>
        <w:highlight w:val="yellow"/>
      </w:rPr>
      <w:t>.2.1</w:t>
    </w:r>
    <w:r w:rsidRPr="00844EF2">
      <w:rPr>
        <w:highlight w:val="yellow"/>
      </w:rPr>
      <w:t xml:space="preserve"> MPBP č. 01/PŘ/10/00/…/2021 Provozní řád skladu</w:t>
    </w:r>
  </w:p>
  <w:p w14:paraId="17F3E5FC" w14:textId="45F29113" w:rsidR="00775979" w:rsidRPr="00DA580C" w:rsidRDefault="00775979" w:rsidP="00801501">
    <w:pPr>
      <w:pStyle w:val="Zhlav"/>
      <w:pBdr>
        <w:bottom w:val="single" w:sz="4" w:space="1" w:color="auto"/>
      </w:pBdr>
    </w:pPr>
    <w:r w:rsidRPr="00DA580C">
      <w:t xml:space="preserve">Příloha č. </w:t>
    </w:r>
    <w:r w:rsidRPr="00DA580C">
      <w:rPr>
        <w:highlight w:val="yellow"/>
      </w:rPr>
      <w:t>X</w:t>
    </w:r>
    <w:r w:rsidRPr="00DA580C">
      <w:t xml:space="preserve"> – Požární řád obj. </w:t>
    </w:r>
    <w:r w:rsidRPr="00DA580C">
      <w:rPr>
        <w:highlight w:val="yellow"/>
      </w:rPr>
      <w:t>XXX</w:t>
    </w:r>
    <w:r>
      <w:t>, V</w:t>
    </w:r>
    <w:r w:rsidRPr="007F3BC4">
      <w:rPr>
        <w:highlight w:val="yellow"/>
      </w:rPr>
      <w:t>x</w:t>
    </w:r>
    <w:r>
      <w:t>R</w:t>
    </w:r>
    <w:r w:rsidRPr="007F3BC4">
      <w:rPr>
        <w:highlight w:val="yellow"/>
      </w:rPr>
      <w:t>x</w:t>
    </w:r>
    <w:r w:rsidRPr="00775979">
      <w:t xml:space="preserve"> </w:t>
    </w:r>
    <w:r w:rsidRPr="00DA580C">
      <w:tab/>
    </w:r>
    <w:r>
      <w:t>s</w:t>
    </w:r>
    <w:r w:rsidRPr="005B0169">
      <w:t xml:space="preserve">trana: </w:t>
    </w:r>
    <w:r w:rsidRPr="005B0169">
      <w:fldChar w:fldCharType="begin"/>
    </w:r>
    <w:r w:rsidRPr="005B0169">
      <w:instrText>PAGE   \* MERGEFORMAT</w:instrText>
    </w:r>
    <w:r w:rsidRPr="005B0169">
      <w:fldChar w:fldCharType="separate"/>
    </w:r>
    <w:r>
      <w:t>1</w:t>
    </w:r>
    <w:r w:rsidRPr="005B0169">
      <w:fldChar w:fldCharType="end"/>
    </w:r>
    <w:r>
      <w:t>/</w:t>
    </w:r>
    <w:fldSimple w:instr="NUMPAGES  \* Arabic  \* MERGEFORMAT">
      <w:r>
        <w:t>3</w:t>
      </w:r>
    </w:fldSimple>
  </w:p>
  <w:p w14:paraId="227CAE6F" w14:textId="77777777" w:rsidR="00DA75FF" w:rsidRPr="00BA5873" w:rsidRDefault="00DA75FF" w:rsidP="00BA58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0E88AD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3050BB"/>
    <w:multiLevelType w:val="hybridMultilevel"/>
    <w:tmpl w:val="D988B80A"/>
    <w:lvl w:ilvl="0" w:tplc="C33A116A">
      <w:start w:val="1"/>
      <w:numFmt w:val="bullet"/>
      <w:lvlText w:val="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98A"/>
    <w:multiLevelType w:val="singleLevel"/>
    <w:tmpl w:val="03287696"/>
    <w:lvl w:ilvl="0">
      <w:start w:val="1"/>
      <w:numFmt w:val="lowerLetter"/>
      <w:lvlText w:val="%1)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3" w15:restartNumberingAfterBreak="0">
    <w:nsid w:val="1A747B10"/>
    <w:multiLevelType w:val="hybridMultilevel"/>
    <w:tmpl w:val="EC8A0FE0"/>
    <w:lvl w:ilvl="0" w:tplc="4B58BF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56F42"/>
    <w:multiLevelType w:val="hybridMultilevel"/>
    <w:tmpl w:val="2D84A3E4"/>
    <w:lvl w:ilvl="0" w:tplc="4B58BF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57321"/>
    <w:multiLevelType w:val="hybridMultilevel"/>
    <w:tmpl w:val="2924CFBE"/>
    <w:lvl w:ilvl="0" w:tplc="4B58BFE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1D1"/>
    <w:multiLevelType w:val="hybridMultilevel"/>
    <w:tmpl w:val="C9541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7CE"/>
    <w:multiLevelType w:val="hybridMultilevel"/>
    <w:tmpl w:val="17EAC8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DB33A7"/>
    <w:multiLevelType w:val="hybridMultilevel"/>
    <w:tmpl w:val="A378A40C"/>
    <w:lvl w:ilvl="0" w:tplc="D1486C14">
      <w:start w:val="1"/>
      <w:numFmt w:val="lowerLetter"/>
      <w:pStyle w:val="Nadpis3"/>
      <w:lvlText w:val="%1)"/>
      <w:lvlJc w:val="left"/>
      <w:pPr>
        <w:ind w:left="1428" w:hanging="360"/>
      </w:pPr>
      <w:rPr>
        <w:rFonts w:ascii="Franklin Gothic Book" w:hAnsi="Franklin Gothic Book" w:hint="default"/>
        <w:b/>
        <w:i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CB0B5D"/>
    <w:multiLevelType w:val="multilevel"/>
    <w:tmpl w:val="D0C83944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B1313"/>
    <w:multiLevelType w:val="multilevel"/>
    <w:tmpl w:val="ECF87A50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D6AE1"/>
    <w:multiLevelType w:val="multilevel"/>
    <w:tmpl w:val="E8545DAE"/>
    <w:lvl w:ilvl="0">
      <w:start w:val="16"/>
      <w:numFmt w:val="bullet"/>
      <w:lvlText w:val="-"/>
      <w:lvlJc w:val="left"/>
      <w:pPr>
        <w:ind w:left="624" w:hanging="264"/>
      </w:pPr>
      <w:rPr>
        <w:rFonts w:ascii="Franklin Gothic Book" w:hAnsi="Franklin Gothic Book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84B30"/>
    <w:multiLevelType w:val="singleLevel"/>
    <w:tmpl w:val="8040B8CA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66CC7F14"/>
    <w:multiLevelType w:val="multilevel"/>
    <w:tmpl w:val="31004A72"/>
    <w:lvl w:ilvl="0">
      <w:start w:val="6"/>
      <w:numFmt w:val="bullet"/>
      <w:lvlText w:val="­"/>
      <w:lvlJc w:val="left"/>
      <w:pPr>
        <w:ind w:left="624" w:hanging="264"/>
      </w:pPr>
      <w:rPr>
        <w:rFonts w:ascii="Bell MT" w:hAnsi="Bell MT" w:hint="default"/>
      </w:rPr>
    </w:lvl>
    <w:lvl w:ilvl="1">
      <w:numFmt w:val="bullet"/>
      <w:lvlText w:val="-"/>
      <w:lvlJc w:val="left"/>
      <w:pPr>
        <w:ind w:left="1788" w:hanging="708"/>
      </w:pPr>
      <w:rPr>
        <w:rFonts w:ascii="Franklin Gothic Book" w:eastAsiaTheme="minorHAnsi" w:hAnsi="Franklin Gothic Book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278140">
    <w:abstractNumId w:val="2"/>
  </w:num>
  <w:num w:numId="2" w16cid:durableId="1834685753">
    <w:abstractNumId w:val="12"/>
  </w:num>
  <w:num w:numId="3" w16cid:durableId="59526366">
    <w:abstractNumId w:val="0"/>
  </w:num>
  <w:num w:numId="4" w16cid:durableId="1376662319">
    <w:abstractNumId w:val="12"/>
  </w:num>
  <w:num w:numId="5" w16cid:durableId="1842894135">
    <w:abstractNumId w:val="12"/>
  </w:num>
  <w:num w:numId="6" w16cid:durableId="1049183111">
    <w:abstractNumId w:val="12"/>
  </w:num>
  <w:num w:numId="7" w16cid:durableId="691759081">
    <w:abstractNumId w:val="12"/>
  </w:num>
  <w:num w:numId="8" w16cid:durableId="415788776">
    <w:abstractNumId w:val="12"/>
  </w:num>
  <w:num w:numId="9" w16cid:durableId="41440806">
    <w:abstractNumId w:val="12"/>
  </w:num>
  <w:num w:numId="10" w16cid:durableId="468279916">
    <w:abstractNumId w:val="12"/>
  </w:num>
  <w:num w:numId="11" w16cid:durableId="471942381">
    <w:abstractNumId w:val="12"/>
  </w:num>
  <w:num w:numId="12" w16cid:durableId="1567181495">
    <w:abstractNumId w:val="12"/>
  </w:num>
  <w:num w:numId="13" w16cid:durableId="135607053">
    <w:abstractNumId w:val="0"/>
  </w:num>
  <w:num w:numId="14" w16cid:durableId="1312557143">
    <w:abstractNumId w:val="5"/>
  </w:num>
  <w:num w:numId="15" w16cid:durableId="751581200">
    <w:abstractNumId w:val="12"/>
  </w:num>
  <w:num w:numId="16" w16cid:durableId="235239045">
    <w:abstractNumId w:val="3"/>
  </w:num>
  <w:num w:numId="17" w16cid:durableId="926381121">
    <w:abstractNumId w:val="12"/>
  </w:num>
  <w:num w:numId="18" w16cid:durableId="1775202649">
    <w:abstractNumId w:val="4"/>
  </w:num>
  <w:num w:numId="19" w16cid:durableId="1899896816">
    <w:abstractNumId w:val="12"/>
  </w:num>
  <w:num w:numId="20" w16cid:durableId="656692945">
    <w:abstractNumId w:val="8"/>
  </w:num>
  <w:num w:numId="21" w16cid:durableId="223833034">
    <w:abstractNumId w:val="10"/>
  </w:num>
  <w:num w:numId="22" w16cid:durableId="1259605971">
    <w:abstractNumId w:val="9"/>
  </w:num>
  <w:num w:numId="23" w16cid:durableId="1742871952">
    <w:abstractNumId w:val="1"/>
  </w:num>
  <w:num w:numId="24" w16cid:durableId="924995346">
    <w:abstractNumId w:val="7"/>
  </w:num>
  <w:num w:numId="25" w16cid:durableId="816187313">
    <w:abstractNumId w:val="11"/>
  </w:num>
  <w:num w:numId="26" w16cid:durableId="1177420927">
    <w:abstractNumId w:val="6"/>
  </w:num>
  <w:num w:numId="27" w16cid:durableId="50424350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onková Jitka">
    <w15:presenceInfo w15:providerId="AD" w15:userId="S::jitka.sonkova@ceproas.cz::0f644ff8-6157-4e22-a3b6-828b852e057e"/>
  </w15:person>
  <w15:person w15:author="Jitka Šonková">
    <w15:presenceInfo w15:providerId="AD" w15:userId="S::jitka.sonkova@ceproas.cz::0f644ff8-6157-4e22-a3b6-828b852e0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5FF"/>
    <w:rsid w:val="00000A95"/>
    <w:rsid w:val="000524E6"/>
    <w:rsid w:val="00071B69"/>
    <w:rsid w:val="000815CE"/>
    <w:rsid w:val="00093083"/>
    <w:rsid w:val="00121893"/>
    <w:rsid w:val="00123BF9"/>
    <w:rsid w:val="00136A1C"/>
    <w:rsid w:val="00146C37"/>
    <w:rsid w:val="00162EB1"/>
    <w:rsid w:val="001845AE"/>
    <w:rsid w:val="0019081D"/>
    <w:rsid w:val="001A308E"/>
    <w:rsid w:val="001B7AAA"/>
    <w:rsid w:val="002019E3"/>
    <w:rsid w:val="002109C8"/>
    <w:rsid w:val="0022075E"/>
    <w:rsid w:val="00235522"/>
    <w:rsid w:val="0029354F"/>
    <w:rsid w:val="00294A47"/>
    <w:rsid w:val="002A1F5F"/>
    <w:rsid w:val="002A773A"/>
    <w:rsid w:val="002B5E3B"/>
    <w:rsid w:val="002B62D0"/>
    <w:rsid w:val="0030797D"/>
    <w:rsid w:val="003247D8"/>
    <w:rsid w:val="0032582A"/>
    <w:rsid w:val="003F6898"/>
    <w:rsid w:val="00474279"/>
    <w:rsid w:val="0048364C"/>
    <w:rsid w:val="004867D4"/>
    <w:rsid w:val="004B0AAA"/>
    <w:rsid w:val="004C3087"/>
    <w:rsid w:val="004C4D22"/>
    <w:rsid w:val="004E67CD"/>
    <w:rsid w:val="0055054D"/>
    <w:rsid w:val="005820B7"/>
    <w:rsid w:val="00585D64"/>
    <w:rsid w:val="005C52C1"/>
    <w:rsid w:val="00600AF3"/>
    <w:rsid w:val="006126E2"/>
    <w:rsid w:val="0064241E"/>
    <w:rsid w:val="006B4979"/>
    <w:rsid w:val="006B7BFF"/>
    <w:rsid w:val="006D7C4A"/>
    <w:rsid w:val="006F5CEA"/>
    <w:rsid w:val="0071011A"/>
    <w:rsid w:val="00772565"/>
    <w:rsid w:val="00775979"/>
    <w:rsid w:val="00780C55"/>
    <w:rsid w:val="00796F10"/>
    <w:rsid w:val="007B3D24"/>
    <w:rsid w:val="00801501"/>
    <w:rsid w:val="00843598"/>
    <w:rsid w:val="008476E8"/>
    <w:rsid w:val="008606BF"/>
    <w:rsid w:val="008A5658"/>
    <w:rsid w:val="008B03F8"/>
    <w:rsid w:val="00911175"/>
    <w:rsid w:val="009440EA"/>
    <w:rsid w:val="00981A0C"/>
    <w:rsid w:val="00991E5B"/>
    <w:rsid w:val="009A0FA6"/>
    <w:rsid w:val="009D0A08"/>
    <w:rsid w:val="00A37B59"/>
    <w:rsid w:val="00A462CD"/>
    <w:rsid w:val="00A93459"/>
    <w:rsid w:val="00AD7941"/>
    <w:rsid w:val="00B03C01"/>
    <w:rsid w:val="00B26002"/>
    <w:rsid w:val="00B31938"/>
    <w:rsid w:val="00B40CAC"/>
    <w:rsid w:val="00B83244"/>
    <w:rsid w:val="00BA5873"/>
    <w:rsid w:val="00BD019A"/>
    <w:rsid w:val="00C015CC"/>
    <w:rsid w:val="00C205FC"/>
    <w:rsid w:val="00C31A2B"/>
    <w:rsid w:val="00C560C9"/>
    <w:rsid w:val="00CE01EB"/>
    <w:rsid w:val="00D05CFB"/>
    <w:rsid w:val="00D267B1"/>
    <w:rsid w:val="00D304D9"/>
    <w:rsid w:val="00D36C89"/>
    <w:rsid w:val="00D41C15"/>
    <w:rsid w:val="00D9569B"/>
    <w:rsid w:val="00DA75FF"/>
    <w:rsid w:val="00DA7A35"/>
    <w:rsid w:val="00DC3FB5"/>
    <w:rsid w:val="00DD1346"/>
    <w:rsid w:val="00DE1ABC"/>
    <w:rsid w:val="00E00FC5"/>
    <w:rsid w:val="00E17D8F"/>
    <w:rsid w:val="00E865EF"/>
    <w:rsid w:val="00EF44DE"/>
    <w:rsid w:val="00F15849"/>
    <w:rsid w:val="00F404D2"/>
    <w:rsid w:val="00F4392F"/>
    <w:rsid w:val="00F470AF"/>
    <w:rsid w:val="00F47A78"/>
    <w:rsid w:val="00F51DD3"/>
    <w:rsid w:val="00F54496"/>
    <w:rsid w:val="00F67090"/>
    <w:rsid w:val="00F727F9"/>
    <w:rsid w:val="00FC374C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54BDA"/>
  <w15:docId w15:val="{5F71A543-D8A2-47E1-9717-A9CCB3FF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C55"/>
    <w:pPr>
      <w:spacing w:after="0" w:line="240" w:lineRule="auto"/>
      <w:jc w:val="both"/>
    </w:pPr>
    <w:rPr>
      <w:rFonts w:ascii="Franklin Gothic Book" w:hAnsi="Franklin Gothic Book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80C55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0C55"/>
    <w:pPr>
      <w:keepNext/>
      <w:keepLines/>
      <w:spacing w:before="240" w:after="12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qFormat/>
    <w:rsid w:val="00780C55"/>
    <w:pPr>
      <w:keepNext/>
      <w:numPr>
        <w:numId w:val="20"/>
      </w:numPr>
      <w:spacing w:before="360" w:after="120"/>
      <w:ind w:left="357" w:hanging="357"/>
      <w:outlineLvl w:val="2"/>
    </w:pPr>
    <w:rPr>
      <w:rFonts w:eastAsia="Times New Roman" w:cs="Times New Roman"/>
      <w:b/>
      <w:i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898"/>
    <w:pPr>
      <w:keepNext/>
      <w:keepLines/>
      <w:spacing w:after="120"/>
      <w:outlineLvl w:val="3"/>
    </w:pPr>
    <w:rPr>
      <w:rFonts w:eastAsiaTheme="majorEastAsia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79"/>
    <w:pPr>
      <w:tabs>
        <w:tab w:val="right" w:pos="9639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775979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iPriority w:val="99"/>
    <w:unhideWhenUsed/>
    <w:rsid w:val="00E17D8F"/>
    <w:pPr>
      <w:tabs>
        <w:tab w:val="right" w:pos="9639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E17D8F"/>
    <w:rPr>
      <w:rFonts w:ascii="Franklin Gothic Book" w:hAnsi="Franklin Gothic Book"/>
      <w:sz w:val="18"/>
    </w:rPr>
  </w:style>
  <w:style w:type="table" w:styleId="Mkatabulky">
    <w:name w:val="Table Grid"/>
    <w:basedOn w:val="Normlntabulka"/>
    <w:uiPriority w:val="59"/>
    <w:rsid w:val="00D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80C55"/>
    <w:rPr>
      <w:rFonts w:ascii="Franklin Gothic Book" w:eastAsia="Times New Roman" w:hAnsi="Franklin Gothic Book" w:cs="Times New Roman"/>
      <w:b/>
      <w:i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69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80C55"/>
    <w:rPr>
      <w:rFonts w:ascii="Franklin Gothic Book" w:eastAsiaTheme="majorEastAsia" w:hAnsi="Franklin Gothic Book" w:cstheme="majorBidi"/>
      <w:b/>
      <w:bCs/>
      <w:sz w:val="40"/>
      <w:szCs w:val="28"/>
    </w:rPr>
  </w:style>
  <w:style w:type="paragraph" w:styleId="Bezmezer">
    <w:name w:val="No Spacing"/>
    <w:uiPriority w:val="1"/>
    <w:qFormat/>
    <w:rsid w:val="00D9569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780C55"/>
    <w:rPr>
      <w:rFonts w:ascii="Franklin Gothic Book" w:eastAsiaTheme="majorEastAsia" w:hAnsi="Franklin Gothic Book" w:cstheme="majorBidi"/>
      <w:b/>
      <w:bCs/>
      <w:sz w:val="28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E1A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E1ABC"/>
  </w:style>
  <w:style w:type="paragraph" w:styleId="Odstavecseseznamem">
    <w:name w:val="List Paragraph"/>
    <w:basedOn w:val="Normln"/>
    <w:uiPriority w:val="34"/>
    <w:qFormat/>
    <w:rsid w:val="00F51DD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9354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9354F"/>
  </w:style>
  <w:style w:type="character" w:customStyle="1" w:styleId="Nadpis4Char">
    <w:name w:val="Nadpis 4 Char"/>
    <w:basedOn w:val="Standardnpsmoodstavce"/>
    <w:link w:val="Nadpis4"/>
    <w:uiPriority w:val="9"/>
    <w:rsid w:val="003F6898"/>
    <w:rPr>
      <w:rFonts w:ascii="Franklin Gothic Book" w:eastAsiaTheme="majorEastAsia" w:hAnsi="Franklin Gothic Book" w:cstheme="majorBidi"/>
      <w:b/>
      <w:bCs/>
      <w:i/>
      <w:iCs/>
      <w:sz w:val="20"/>
    </w:rPr>
  </w:style>
  <w:style w:type="paragraph" w:styleId="Seznamsodrkami2">
    <w:name w:val="List Bullet 2"/>
    <w:basedOn w:val="Normln"/>
    <w:uiPriority w:val="99"/>
    <w:unhideWhenUsed/>
    <w:rsid w:val="00843598"/>
    <w:pPr>
      <w:numPr>
        <w:numId w:val="3"/>
      </w:numPr>
      <w:contextualSpacing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9A0FA6"/>
    <w:pPr>
      <w:spacing w:after="200"/>
    </w:pPr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9A0FA6"/>
    <w:rPr>
      <w:rFonts w:ascii="Franklin Gothic Book" w:eastAsia="Times New Roman" w:hAnsi="Franklin Gothic Book" w:cs="Times New Roman"/>
      <w:b/>
      <w:bCs/>
      <w:sz w:val="20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3258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582A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582A"/>
    <w:rPr>
      <w:rFonts w:ascii="Franklin Gothic Book" w:hAnsi="Franklin Gothic Book"/>
      <w:sz w:val="20"/>
      <w:szCs w:val="20"/>
    </w:rPr>
  </w:style>
  <w:style w:type="paragraph" w:styleId="Revize">
    <w:name w:val="Revision"/>
    <w:hidden/>
    <w:uiPriority w:val="99"/>
    <w:semiHidden/>
    <w:rsid w:val="00775979"/>
    <w:pPr>
      <w:spacing w:after="0" w:line="240" w:lineRule="auto"/>
    </w:pPr>
    <w:rPr>
      <w:rFonts w:ascii="Franklin Gothic Book" w:hAnsi="Franklin Gothic 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ED5B-626B-4FD6-9B9E-91334080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Požární řád</cp:keywords>
  <cp:lastModifiedBy>Šonková Jitka</cp:lastModifiedBy>
  <cp:revision>4</cp:revision>
  <cp:lastPrinted>2016-02-08T07:31:00Z</cp:lastPrinted>
  <dcterms:created xsi:type="dcterms:W3CDTF">2024-06-04T10:08:00Z</dcterms:created>
  <dcterms:modified xsi:type="dcterms:W3CDTF">2024-06-04T10:28:00Z</dcterms:modified>
</cp:coreProperties>
</file>