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B70E" w14:textId="77777777" w:rsidR="00D9569B" w:rsidRPr="00D9569B" w:rsidRDefault="00D9569B" w:rsidP="00D9569B">
      <w:pPr>
        <w:pStyle w:val="Nadpis1"/>
        <w:rPr>
          <w:szCs w:val="40"/>
        </w:rPr>
      </w:pPr>
      <w:r w:rsidRPr="00D9569B">
        <w:rPr>
          <w:szCs w:val="40"/>
        </w:rPr>
        <w:t xml:space="preserve">Požární </w:t>
      </w:r>
      <w:commentRangeStart w:id="0"/>
      <w:r w:rsidRPr="00D9569B">
        <w:rPr>
          <w:szCs w:val="40"/>
        </w:rPr>
        <w:t>řád</w:t>
      </w:r>
      <w:commentRangeEnd w:id="0"/>
      <w:r w:rsidR="00E85F99">
        <w:rPr>
          <w:rStyle w:val="Odkaznakoment"/>
          <w:rFonts w:eastAsia="Times New Roman" w:cs="Times New Roman"/>
          <w:b w:val="0"/>
          <w:bCs w:val="0"/>
          <w:lang w:eastAsia="cs-CZ"/>
        </w:rPr>
        <w:commentReference w:id="0"/>
      </w:r>
    </w:p>
    <w:p w14:paraId="20D75CD8" w14:textId="77777777" w:rsidR="00D9569B" w:rsidRPr="00D9569B" w:rsidRDefault="00D9569B" w:rsidP="00D9569B">
      <w:pPr>
        <w:pStyle w:val="Nadpis2"/>
        <w:rPr>
          <w:szCs w:val="28"/>
        </w:rPr>
      </w:pPr>
      <w:r w:rsidRPr="00D9569B">
        <w:rPr>
          <w:szCs w:val="28"/>
        </w:rPr>
        <w:t xml:space="preserve">pro objekt </w:t>
      </w:r>
      <w:r w:rsidRPr="00E70013">
        <w:rPr>
          <w:szCs w:val="28"/>
          <w:highlight w:val="yellow"/>
        </w:rPr>
        <w:t>361</w:t>
      </w:r>
      <w:r w:rsidRPr="00D9569B">
        <w:rPr>
          <w:szCs w:val="28"/>
        </w:rPr>
        <w:t xml:space="preserve"> </w:t>
      </w:r>
      <w:r w:rsidR="0091188A">
        <w:rPr>
          <w:szCs w:val="28"/>
        </w:rPr>
        <w:t>– Stáčiště ŽC</w:t>
      </w:r>
    </w:p>
    <w:p w14:paraId="01118C43" w14:textId="77777777" w:rsidR="00D9569B" w:rsidRPr="00DA580C" w:rsidRDefault="00D9569B" w:rsidP="00DA580C">
      <w:pPr>
        <w:pStyle w:val="Nadpis3"/>
      </w:pPr>
      <w:r w:rsidRPr="00DA580C">
        <w:t>Stručný popis vykonávané činnosti a charakteristika požárního nebezpečí provozované činnosti</w:t>
      </w:r>
    </w:p>
    <w:p w14:paraId="193E85E3" w14:textId="77777777" w:rsidR="0091188A" w:rsidRDefault="0029354F" w:rsidP="00DA580C">
      <w:r w:rsidRPr="009C25F7">
        <w:rPr>
          <w:u w:val="single"/>
        </w:rPr>
        <w:t>Objekt 361</w:t>
      </w:r>
      <w:r w:rsidR="004E67CD">
        <w:t xml:space="preserve"> </w:t>
      </w:r>
      <w:r w:rsidRPr="00E00FC5">
        <w:t xml:space="preserve">slouží ke stáčení </w:t>
      </w:r>
      <w:r w:rsidR="008476E8" w:rsidRPr="00E00FC5">
        <w:t>/</w:t>
      </w:r>
      <w:r w:rsidRPr="00E00FC5">
        <w:t xml:space="preserve"> plnění železničních cisteren </w:t>
      </w:r>
      <w:r w:rsidR="00911175">
        <w:t xml:space="preserve">(dále ŽC) </w:t>
      </w:r>
      <w:r w:rsidR="0091188A" w:rsidRPr="0091188A">
        <w:rPr>
          <w:highlight w:val="yellow"/>
        </w:rPr>
        <w:t>automobilovými benzíny (dále BA), motorovou naftou (NM) a bioetanolem (BE)</w:t>
      </w:r>
      <w:r w:rsidR="008476E8" w:rsidRPr="0091188A">
        <w:rPr>
          <w:highlight w:val="yellow"/>
        </w:rPr>
        <w:t xml:space="preserve"> </w:t>
      </w:r>
      <w:r w:rsidR="007F3BC4">
        <w:rPr>
          <w:highlight w:val="yellow"/>
        </w:rPr>
        <w:t>=</w:t>
      </w:r>
      <w:r w:rsidR="008476E8" w:rsidRPr="0091188A">
        <w:rPr>
          <w:highlight w:val="yellow"/>
        </w:rPr>
        <w:t xml:space="preserve"> hořlavé kapaliny I. a III. třídy nebezpečnosti</w:t>
      </w:r>
      <w:r w:rsidR="00F50294">
        <w:t xml:space="preserve"> dle ČSN 65 0201 (tj. </w:t>
      </w:r>
      <w:r w:rsidR="00F50294" w:rsidRPr="00847C97">
        <w:t>hořlav</w:t>
      </w:r>
      <w:r w:rsidR="00F50294">
        <w:t>é</w:t>
      </w:r>
      <w:r w:rsidR="00F50294" w:rsidRPr="00847C97">
        <w:t xml:space="preserve"> kapalin</w:t>
      </w:r>
      <w:r w:rsidR="00F50294">
        <w:t>y</w:t>
      </w:r>
      <w:r w:rsidR="00F50294" w:rsidRPr="00847C97">
        <w:t xml:space="preserve"> </w:t>
      </w:r>
      <w:r w:rsidR="00F50294" w:rsidRPr="00EE329E">
        <w:rPr>
          <w:highlight w:val="yellow"/>
        </w:rPr>
        <w:t>kat. 1 až 3</w:t>
      </w:r>
      <w:r w:rsidR="00F50294" w:rsidRPr="00847C97">
        <w:t xml:space="preserve"> splňující kritéria třídy nebezpečnosti 2.6</w:t>
      </w:r>
      <w:r w:rsidR="00F50294">
        <w:t xml:space="preserve"> dle CLP, </w:t>
      </w:r>
      <w:r w:rsidR="00F50294" w:rsidRPr="007F3BC4">
        <w:rPr>
          <w:highlight w:val="yellow"/>
        </w:rPr>
        <w:t>FAME neklasifikováno</w:t>
      </w:r>
      <w:r w:rsidR="00F50294">
        <w:t>)</w:t>
      </w:r>
      <w:r w:rsidRPr="00E00FC5">
        <w:t>.</w:t>
      </w:r>
      <w:r w:rsidR="008476E8" w:rsidRPr="00E00FC5">
        <w:t xml:space="preserve"> </w:t>
      </w:r>
      <w:r w:rsidR="00146C37">
        <w:t>Objekt</w:t>
      </w:r>
      <w:r w:rsidR="00146C37" w:rsidRPr="00E00FC5">
        <w:t xml:space="preserve"> </w:t>
      </w:r>
      <w:r w:rsidR="006D7C4A" w:rsidRPr="00E00FC5">
        <w:t xml:space="preserve">je vybudován </w:t>
      </w:r>
      <w:r w:rsidR="006D7C4A" w:rsidRPr="0091188A">
        <w:rPr>
          <w:highlight w:val="yellow"/>
        </w:rPr>
        <w:t xml:space="preserve">jako </w:t>
      </w:r>
      <w:r w:rsidR="00146C37" w:rsidRPr="0091188A">
        <w:rPr>
          <w:highlight w:val="yellow"/>
        </w:rPr>
        <w:t>dvoukolejný</w:t>
      </w:r>
      <w:r w:rsidR="006D7C4A" w:rsidRPr="0091188A">
        <w:rPr>
          <w:highlight w:val="yellow"/>
        </w:rPr>
        <w:t>, se 7 stáčecími / plnícími místy</w:t>
      </w:r>
      <w:r w:rsidR="006D7C4A" w:rsidRPr="00E00FC5">
        <w:t xml:space="preserve">. </w:t>
      </w:r>
      <w:r w:rsidR="0091188A" w:rsidRPr="0091188A">
        <w:t xml:space="preserve">Stáčecí plato je uzpůsobeno pro současné stáčení </w:t>
      </w:r>
      <w:r w:rsidR="0091188A" w:rsidRPr="0091188A">
        <w:rPr>
          <w:highlight w:val="yellow"/>
        </w:rPr>
        <w:t>max. 6 ŽC</w:t>
      </w:r>
      <w:r w:rsidR="0091188A" w:rsidRPr="0091188A">
        <w:t xml:space="preserve"> (při objemu </w:t>
      </w:r>
      <w:r w:rsidR="007F3BC4">
        <w:t xml:space="preserve">jedné cisterny = </w:t>
      </w:r>
      <w:smartTag w:uri="urn:schemas-microsoft-com:office:smarttags" w:element="metricconverter">
        <w:smartTagPr>
          <w:attr w:name="ProductID" w:val="80 000 l"/>
        </w:smartTagPr>
        <w:r w:rsidR="0091188A" w:rsidRPr="0091188A">
          <w:t>80 000 l</w:t>
        </w:r>
      </w:smartTag>
      <w:r w:rsidR="0091188A" w:rsidRPr="0091188A">
        <w:t xml:space="preserve">). </w:t>
      </w:r>
      <w:r w:rsidR="008476E8" w:rsidRPr="00E00FC5">
        <w:t>Objekt je zapojen do technologie skladu</w:t>
      </w:r>
      <w:r w:rsidR="0019081D" w:rsidRPr="00E00FC5">
        <w:t xml:space="preserve"> ocelovým potrubním</w:t>
      </w:r>
      <w:r w:rsidR="008743A5">
        <w:t>,</w:t>
      </w:r>
      <w:r w:rsidR="0019081D" w:rsidRPr="00E00FC5">
        <w:t xml:space="preserve"> zakončen</w:t>
      </w:r>
      <w:r w:rsidR="008743A5">
        <w:t>ý</w:t>
      </w:r>
      <w:r w:rsidR="0019081D" w:rsidRPr="00E00FC5">
        <w:t xml:space="preserve">m stáčecími hřebeny, ke kterým jsou připojovány ŽC pomocí </w:t>
      </w:r>
      <w:r w:rsidR="0091188A">
        <w:t>flexibilních</w:t>
      </w:r>
      <w:r w:rsidR="006D7C4A" w:rsidRPr="00E00FC5">
        <w:t xml:space="preserve"> </w:t>
      </w:r>
      <w:r w:rsidR="0019081D" w:rsidRPr="00E00FC5">
        <w:t>stáčecích hadic.</w:t>
      </w:r>
      <w:r w:rsidR="00A93459" w:rsidRPr="00E00FC5">
        <w:t xml:space="preserve"> </w:t>
      </w:r>
      <w:r w:rsidR="0091188A" w:rsidRPr="008743A5">
        <w:rPr>
          <w:highlight w:val="yellow"/>
        </w:rPr>
        <w:t>Pro plnění hořlavých kapalin I. třídy do ŽC je objekt vybaven rekuperačním potrubím</w:t>
      </w:r>
      <w:r w:rsidR="0091188A" w:rsidRPr="00E00FC5">
        <w:t>.</w:t>
      </w:r>
    </w:p>
    <w:p w14:paraId="0EA31B01" w14:textId="77777777" w:rsidR="00DA580C" w:rsidRPr="00E00FC5" w:rsidRDefault="00DA580C" w:rsidP="00DA580C"/>
    <w:p w14:paraId="224FA38F" w14:textId="77777777" w:rsidR="00A93459" w:rsidRDefault="0091188A" w:rsidP="00DA580C">
      <w:r w:rsidRPr="0091188A">
        <w:rPr>
          <w:highlight w:val="yellow"/>
        </w:rPr>
        <w:t>Objekt je tvořen</w:t>
      </w:r>
      <w:r w:rsidR="006D7C4A" w:rsidRPr="0091188A">
        <w:rPr>
          <w:highlight w:val="yellow"/>
        </w:rPr>
        <w:t xml:space="preserve"> zastřešenou ocelovou konstrukc</w:t>
      </w:r>
      <w:r w:rsidRPr="0091188A">
        <w:rPr>
          <w:highlight w:val="yellow"/>
        </w:rPr>
        <w:t>í</w:t>
      </w:r>
      <w:r w:rsidR="006D7C4A" w:rsidRPr="0091188A">
        <w:rPr>
          <w:highlight w:val="yellow"/>
        </w:rPr>
        <w:t xml:space="preserve"> (ocelový vlnitý plech s</w:t>
      </w:r>
      <w:r w:rsidR="008743A5">
        <w:rPr>
          <w:highlight w:val="yellow"/>
        </w:rPr>
        <w:t> </w:t>
      </w:r>
      <w:r w:rsidR="006D7C4A" w:rsidRPr="0091188A">
        <w:rPr>
          <w:highlight w:val="yellow"/>
        </w:rPr>
        <w:t>nátěrem), z jedné strany opláštěnou ocelovým vlnitým plechem. Součástí nosné ocelové konstrukce jsou pochozí lávky umístěné po obou stranách na vnitřní straně konstrukce</w:t>
      </w:r>
      <w:r w:rsidR="00CE01EB" w:rsidRPr="0091188A">
        <w:rPr>
          <w:highlight w:val="yellow"/>
        </w:rPr>
        <w:t>.</w:t>
      </w:r>
      <w:r w:rsidR="00A93459" w:rsidRPr="00E00FC5">
        <w:t xml:space="preserve"> Jedná se otevřené nevýrobní technologické zařízení. Provozní plocha (betonová manipulační plocha a technologický kanál) tvoří </w:t>
      </w:r>
      <w:r w:rsidR="00EF35D5" w:rsidRPr="00EF35D5">
        <w:rPr>
          <w:highlight w:val="yellow"/>
        </w:rPr>
        <w:t xml:space="preserve">bezodtokou </w:t>
      </w:r>
      <w:r w:rsidR="00A93459" w:rsidRPr="00EF35D5">
        <w:rPr>
          <w:highlight w:val="yellow"/>
        </w:rPr>
        <w:t xml:space="preserve">havarijní </w:t>
      </w:r>
      <w:r w:rsidR="00EF35D5" w:rsidRPr="00EF35D5">
        <w:rPr>
          <w:highlight w:val="yellow"/>
        </w:rPr>
        <w:t>a</w:t>
      </w:r>
      <w:r w:rsidR="00EF35D5">
        <w:t xml:space="preserve"> </w:t>
      </w:r>
      <w:r w:rsidR="00A93459" w:rsidRPr="0091188A">
        <w:rPr>
          <w:highlight w:val="yellow"/>
        </w:rPr>
        <w:t>záchytnou jímku</w:t>
      </w:r>
      <w:r w:rsidR="00D267B1" w:rsidRPr="0091188A">
        <w:rPr>
          <w:highlight w:val="yellow"/>
        </w:rPr>
        <w:t xml:space="preserve"> o</w:t>
      </w:r>
      <w:r w:rsidR="009C25F7">
        <w:rPr>
          <w:highlight w:val="yellow"/>
        </w:rPr>
        <w:t> </w:t>
      </w:r>
      <w:r w:rsidR="00D267B1" w:rsidRPr="0091188A">
        <w:rPr>
          <w:highlight w:val="yellow"/>
        </w:rPr>
        <w:t xml:space="preserve">objemu </w:t>
      </w:r>
      <w:r w:rsidR="00E70013" w:rsidRPr="0091188A">
        <w:rPr>
          <w:highlight w:val="yellow"/>
        </w:rPr>
        <w:t>350</w:t>
      </w:r>
      <w:r w:rsidRPr="0091188A">
        <w:rPr>
          <w:highlight w:val="yellow"/>
        </w:rPr>
        <w:t xml:space="preserve"> </w:t>
      </w:r>
      <w:r w:rsidR="00E70013" w:rsidRPr="0091188A">
        <w:rPr>
          <w:highlight w:val="yellow"/>
        </w:rPr>
        <w:t>m</w:t>
      </w:r>
      <w:r w:rsidR="00E70013" w:rsidRPr="0091188A">
        <w:rPr>
          <w:highlight w:val="yellow"/>
          <w:vertAlign w:val="superscript"/>
        </w:rPr>
        <w:t>3</w:t>
      </w:r>
      <w:r w:rsidR="00A93459" w:rsidRPr="0091188A">
        <w:rPr>
          <w:highlight w:val="yellow"/>
        </w:rPr>
        <w:t>.</w:t>
      </w:r>
    </w:p>
    <w:p w14:paraId="64426AE5" w14:textId="77777777" w:rsidR="0091188A" w:rsidRDefault="0091188A" w:rsidP="0091188A"/>
    <w:p w14:paraId="630BAF64" w14:textId="77777777" w:rsidR="0091188A" w:rsidRDefault="0091188A" w:rsidP="0091188A">
      <w:r w:rsidRPr="0091188A">
        <w:rPr>
          <w:highlight w:val="yellow"/>
        </w:rPr>
        <w:t xml:space="preserve">Součástí technologie stáčecího stanoviště je i samostatně stojící </w:t>
      </w:r>
      <w:r w:rsidRPr="00EF35D5">
        <w:rPr>
          <w:highlight w:val="yellow"/>
          <w:u w:val="single"/>
        </w:rPr>
        <w:t>strojovna (objekt 210 a 210a</w:t>
      </w:r>
      <w:r w:rsidRPr="0091188A">
        <w:rPr>
          <w:highlight w:val="yellow"/>
        </w:rPr>
        <w:t xml:space="preserve">). Ve strojovně jsou </w:t>
      </w:r>
      <w:r w:rsidR="008743A5">
        <w:rPr>
          <w:highlight w:val="yellow"/>
        </w:rPr>
        <w:t>instalována</w:t>
      </w:r>
      <w:r w:rsidRPr="0091188A">
        <w:rPr>
          <w:highlight w:val="yellow"/>
        </w:rPr>
        <w:t xml:space="preserve"> čerpadla pro manipulaci produktu do skladovacích nádrží. Plnění ŽC probíhá ze strojoven skladovacích bloků 230</w:t>
      </w:r>
      <w:r w:rsidR="008743A5">
        <w:rPr>
          <w:highlight w:val="yellow"/>
        </w:rPr>
        <w:t xml:space="preserve"> a</w:t>
      </w:r>
      <w:r w:rsidRPr="0091188A">
        <w:rPr>
          <w:highlight w:val="yellow"/>
        </w:rPr>
        <w:t xml:space="preserve"> 231.</w:t>
      </w:r>
      <w:r w:rsidRPr="00E00FC5">
        <w:t xml:space="preserve"> </w:t>
      </w:r>
    </w:p>
    <w:p w14:paraId="5254698A" w14:textId="77777777" w:rsidR="009C25F7" w:rsidRDefault="009C25F7" w:rsidP="0091188A"/>
    <w:p w14:paraId="0B61C7A6" w14:textId="3CE56BA7" w:rsidR="009C25F7" w:rsidRDefault="009C25F7" w:rsidP="0091188A">
      <w:r w:rsidRPr="009C25F7">
        <w:rPr>
          <w:highlight w:val="yellow"/>
        </w:rPr>
        <w:t xml:space="preserve">Součástí objektu je </w:t>
      </w:r>
      <w:r w:rsidR="007F21F8">
        <w:rPr>
          <w:highlight w:val="yellow"/>
          <w:u w:val="single"/>
        </w:rPr>
        <w:t>ú</w:t>
      </w:r>
      <w:r w:rsidR="007F21F8" w:rsidRPr="009C25F7">
        <w:rPr>
          <w:highlight w:val="yellow"/>
          <w:u w:val="single"/>
        </w:rPr>
        <w:t xml:space="preserve">ložiště </w:t>
      </w:r>
      <w:r w:rsidRPr="009C25F7">
        <w:rPr>
          <w:highlight w:val="yellow"/>
          <w:u w:val="single"/>
        </w:rPr>
        <w:t>PHL</w:t>
      </w:r>
      <w:r w:rsidRPr="009C25F7">
        <w:rPr>
          <w:highlight w:val="yellow"/>
        </w:rPr>
        <w:t xml:space="preserve"> – železobetonová nepropustná vana o</w:t>
      </w:r>
      <w:r w:rsidR="00DC4328">
        <w:rPr>
          <w:highlight w:val="yellow"/>
        </w:rPr>
        <w:t> </w:t>
      </w:r>
      <w:r w:rsidRPr="009C25F7">
        <w:rPr>
          <w:highlight w:val="yellow"/>
        </w:rPr>
        <w:t xml:space="preserve">rozměrech 18 x 23 m, s hloubkou </w:t>
      </w:r>
      <w:smartTag w:uri="urn:schemas-microsoft-com:office:smarttags" w:element="metricconverter">
        <w:smartTagPr>
          <w:attr w:name="ProductID" w:val="4,8 m"/>
        </w:smartTagPr>
        <w:r w:rsidRPr="009C25F7">
          <w:rPr>
            <w:highlight w:val="yellow"/>
          </w:rPr>
          <w:t>4,8 m</w:t>
        </w:r>
      </w:smartTag>
      <w:r w:rsidRPr="009C25F7">
        <w:rPr>
          <w:highlight w:val="yellow"/>
        </w:rPr>
        <w:t>, v níž jsou uloženy 2 nadzemní nádrže s</w:t>
      </w:r>
      <w:r w:rsidR="008743A5">
        <w:rPr>
          <w:highlight w:val="yellow"/>
        </w:rPr>
        <w:t> </w:t>
      </w:r>
      <w:r w:rsidRPr="009C25F7">
        <w:rPr>
          <w:highlight w:val="yellow"/>
        </w:rPr>
        <w:t>objemem</w:t>
      </w:r>
      <w:r w:rsidR="008743A5">
        <w:rPr>
          <w:highlight w:val="yellow"/>
        </w:rPr>
        <w:t xml:space="preserve"> 2x</w:t>
      </w:r>
      <w:r w:rsidRPr="009C25F7">
        <w:rPr>
          <w:highlight w:val="yellow"/>
        </w:rPr>
        <w:t xml:space="preserve"> </w:t>
      </w:r>
      <w:smartTag w:uri="urn:schemas-microsoft-com:office:smarttags" w:element="metricconverter">
        <w:smartTagPr>
          <w:attr w:name="ProductID" w:val="50 m3"/>
        </w:smartTagPr>
        <w:r w:rsidRPr="009C25F7">
          <w:rPr>
            <w:highlight w:val="yellow"/>
          </w:rPr>
          <w:t>50 m</w:t>
        </w:r>
        <w:r w:rsidRPr="009C25F7">
          <w:rPr>
            <w:highlight w:val="yellow"/>
            <w:vertAlign w:val="superscript"/>
          </w:rPr>
          <w:t>3</w:t>
        </w:r>
      </w:smartTag>
      <w:r w:rsidRPr="009C25F7">
        <w:rPr>
          <w:highlight w:val="yellow"/>
        </w:rPr>
        <w:t xml:space="preserve"> a 1 nádrž o</w:t>
      </w:r>
      <w:r w:rsidR="00DC4328">
        <w:rPr>
          <w:highlight w:val="yellow"/>
        </w:rPr>
        <w:t> </w:t>
      </w:r>
      <w:r w:rsidRPr="009C25F7">
        <w:rPr>
          <w:highlight w:val="yellow"/>
        </w:rPr>
        <w:t xml:space="preserve">objemu </w:t>
      </w:r>
      <w:smartTag w:uri="urn:schemas-microsoft-com:office:smarttags" w:element="metricconverter">
        <w:smartTagPr>
          <w:attr w:name="ProductID" w:val="60 m3"/>
        </w:smartTagPr>
        <w:r w:rsidRPr="009C25F7">
          <w:rPr>
            <w:highlight w:val="yellow"/>
          </w:rPr>
          <w:t>60 m</w:t>
        </w:r>
        <w:r w:rsidRPr="009C25F7">
          <w:rPr>
            <w:highlight w:val="yellow"/>
            <w:vertAlign w:val="superscript"/>
          </w:rPr>
          <w:t>3</w:t>
        </w:r>
      </w:smartTag>
      <w:r w:rsidRPr="009C25F7">
        <w:rPr>
          <w:highlight w:val="yellow"/>
        </w:rPr>
        <w:t xml:space="preserve"> pro úkapy a odpouštění potrubí ze strojovny (obj.</w:t>
      </w:r>
      <w:r w:rsidR="00DC4328">
        <w:rPr>
          <w:highlight w:val="yellow"/>
        </w:rPr>
        <w:t xml:space="preserve"> </w:t>
      </w:r>
      <w:r w:rsidRPr="009C25F7">
        <w:rPr>
          <w:highlight w:val="yellow"/>
        </w:rPr>
        <w:t>220).</w:t>
      </w:r>
      <w:r w:rsidRPr="00915957">
        <w:t xml:space="preserve"> </w:t>
      </w:r>
    </w:p>
    <w:p w14:paraId="4134F017" w14:textId="77777777" w:rsidR="009C25F7" w:rsidRPr="00E00FC5" w:rsidRDefault="009C25F7" w:rsidP="009C25F7"/>
    <w:p w14:paraId="26EB7275" w14:textId="51ED4671" w:rsidR="00D50A1F" w:rsidRDefault="009C25F7" w:rsidP="00D50A1F">
      <w:r w:rsidRPr="00EF35D5">
        <w:rPr>
          <w:highlight w:val="yellow"/>
        </w:rPr>
        <w:t>Stáčiště ŽC</w:t>
      </w:r>
      <w:r>
        <w:t xml:space="preserve"> </w:t>
      </w:r>
      <w:r w:rsidRPr="009C25F7">
        <w:rPr>
          <w:highlight w:val="yellow"/>
        </w:rPr>
        <w:t>a úložiště (technologický celek</w:t>
      </w:r>
      <w:r w:rsidRPr="00EF35D5">
        <w:rPr>
          <w:highlight w:val="yellow"/>
        </w:rPr>
        <w:t>) se posuzuje jako jeden požární úsek</w:t>
      </w:r>
      <w:r w:rsidRPr="00915957">
        <w:t xml:space="preserve">. </w:t>
      </w:r>
      <w:r>
        <w:t>M</w:t>
      </w:r>
      <w:r w:rsidRPr="00E00FC5">
        <w:t>anipulace</w:t>
      </w:r>
      <w:r w:rsidRPr="00DA580C">
        <w:t xml:space="preserve"> </w:t>
      </w:r>
      <w:r>
        <w:t>s pohonnými hmotami</w:t>
      </w:r>
      <w:r w:rsidRPr="00E00FC5">
        <w:t xml:space="preserve"> </w:t>
      </w:r>
      <w:r w:rsidRPr="009B537A">
        <w:rPr>
          <w:highlight w:val="yellow"/>
        </w:rPr>
        <w:t xml:space="preserve">je vyšší než 5 000 tun/rok – jedná se o </w:t>
      </w:r>
      <w:r w:rsidRPr="009B537A">
        <w:rPr>
          <w:b/>
          <w:i/>
          <w:highlight w:val="yellow"/>
        </w:rPr>
        <w:t>činnost s</w:t>
      </w:r>
      <w:r w:rsidR="00DC4328">
        <w:rPr>
          <w:b/>
          <w:i/>
          <w:highlight w:val="yellow"/>
        </w:rPr>
        <w:t> </w:t>
      </w:r>
      <w:r w:rsidRPr="009B537A">
        <w:rPr>
          <w:b/>
          <w:i/>
          <w:highlight w:val="yellow"/>
        </w:rPr>
        <w:t>vysokým požárním nebezpečím</w:t>
      </w:r>
      <w:r w:rsidRPr="00E00FC5">
        <w:t>.</w:t>
      </w:r>
      <w:r w:rsidR="00D50A1F">
        <w:t xml:space="preserve"> </w:t>
      </w:r>
      <w:r w:rsidR="00D50A1F" w:rsidRPr="00D50A1F">
        <w:t>V objektech se manipuluje s </w:t>
      </w:r>
      <w:r w:rsidR="009B537A">
        <w:t>HK</w:t>
      </w:r>
      <w:r w:rsidR="00D50A1F" w:rsidRPr="00D50A1F">
        <w:t xml:space="preserve">, proto zde hrozí zvýšené riziko požáru </w:t>
      </w:r>
      <w:r w:rsidR="009B537A" w:rsidRPr="009B537A">
        <w:rPr>
          <w:highlight w:val="yellow"/>
        </w:rPr>
        <w:t>a současně jsou zde</w:t>
      </w:r>
      <w:r w:rsidR="00D50A1F" w:rsidRPr="009B537A">
        <w:rPr>
          <w:highlight w:val="yellow"/>
        </w:rPr>
        <w:t>, v souladu se zpracovanou dokumentací o ochraně před výbuchem, stanoveny zóny s nebezpečím výbuch</w:t>
      </w:r>
      <w:r w:rsidR="00D50A1F" w:rsidRPr="00D50A1F">
        <w:t>u.</w:t>
      </w:r>
    </w:p>
    <w:p w14:paraId="3192ACA6" w14:textId="77777777" w:rsidR="00D9569B" w:rsidRPr="00DA580C" w:rsidRDefault="00D9569B" w:rsidP="00DA580C">
      <w:pPr>
        <w:pStyle w:val="Nadpis3"/>
      </w:pPr>
      <w:r w:rsidRPr="00DA580C">
        <w:t>Požárně technické charakteristiky skladovaných látek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373"/>
        <w:gridCol w:w="1373"/>
        <w:gridCol w:w="1373"/>
        <w:gridCol w:w="1374"/>
      </w:tblGrid>
      <w:tr w:rsidR="00E85F99" w:rsidRPr="00DE1ABC" w14:paraId="2B2B350D" w14:textId="04FCFE82" w:rsidTr="00E85F99">
        <w:trPr>
          <w:trHeight w:val="284"/>
          <w:jc w:val="center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63458" w14:textId="77777777" w:rsidR="00E85F99" w:rsidRPr="00DA580C" w:rsidRDefault="00E85F99" w:rsidP="00DA580C">
            <w:pPr>
              <w:jc w:val="left"/>
              <w:rPr>
                <w:b/>
                <w:lang w:eastAsia="cs-CZ"/>
              </w:rPr>
            </w:pPr>
            <w:r w:rsidRPr="00DA580C">
              <w:rPr>
                <w:b/>
              </w:rPr>
              <w:t>Požárně technická charakteristika</w:t>
            </w:r>
          </w:p>
        </w:tc>
        <w:tc>
          <w:tcPr>
            <w:tcW w:w="137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2FE38" w14:textId="77777777" w:rsidR="00E85F99" w:rsidRPr="00E36817" w:rsidRDefault="00E85F99" w:rsidP="00DA580C">
            <w:pPr>
              <w:jc w:val="center"/>
              <w:rPr>
                <w:b/>
                <w:highlight w:val="yellow"/>
                <w:lang w:eastAsia="cs-CZ"/>
              </w:rPr>
            </w:pPr>
            <w:r w:rsidRPr="00E36817">
              <w:rPr>
                <w:b/>
                <w:highlight w:val="yellow"/>
              </w:rPr>
              <w:t>NM</w:t>
            </w:r>
          </w:p>
        </w:tc>
        <w:tc>
          <w:tcPr>
            <w:tcW w:w="137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F738D" w14:textId="77777777" w:rsidR="00E85F99" w:rsidRPr="00E36817" w:rsidRDefault="00E85F99" w:rsidP="00DA580C">
            <w:pPr>
              <w:jc w:val="center"/>
              <w:rPr>
                <w:b/>
                <w:highlight w:val="yellow"/>
                <w:lang w:eastAsia="cs-CZ"/>
              </w:rPr>
            </w:pPr>
            <w:r w:rsidRPr="00E36817">
              <w:rPr>
                <w:b/>
                <w:highlight w:val="yellow"/>
              </w:rPr>
              <w:t>BA</w:t>
            </w:r>
          </w:p>
        </w:tc>
        <w:tc>
          <w:tcPr>
            <w:tcW w:w="137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AD75" w14:textId="77777777" w:rsidR="00E85F99" w:rsidRPr="00E36817" w:rsidRDefault="00E85F99" w:rsidP="00DA580C">
            <w:pPr>
              <w:jc w:val="center"/>
              <w:rPr>
                <w:b/>
                <w:highlight w:val="yellow"/>
                <w:lang w:eastAsia="cs-CZ"/>
              </w:rPr>
            </w:pPr>
            <w:r w:rsidRPr="00E36817">
              <w:rPr>
                <w:b/>
                <w:highlight w:val="yellow"/>
                <w:lang w:eastAsia="cs-CZ"/>
              </w:rPr>
              <w:t>BE</w:t>
            </w:r>
          </w:p>
        </w:tc>
        <w:tc>
          <w:tcPr>
            <w:tcW w:w="137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C6E1B" w14:textId="29F42EB3" w:rsidR="00E85F99" w:rsidRPr="00E36817" w:rsidRDefault="00E85F99" w:rsidP="00E85F99">
            <w:pPr>
              <w:jc w:val="center"/>
              <w:rPr>
                <w:b/>
                <w:highlight w:val="yellow"/>
                <w:lang w:eastAsia="cs-CZ"/>
              </w:rPr>
            </w:pPr>
            <w:r>
              <w:rPr>
                <w:b/>
                <w:highlight w:val="yellow"/>
                <w:lang w:eastAsia="cs-CZ"/>
              </w:rPr>
              <w:t>HVO</w:t>
            </w:r>
          </w:p>
        </w:tc>
      </w:tr>
      <w:tr w:rsidR="00E85F99" w:rsidRPr="00DE1ABC" w14:paraId="00389156" w14:textId="6FD8FA71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EFB81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 xml:space="preserve">Hustota </w:t>
            </w:r>
            <w:r>
              <w:rPr>
                <w:b/>
              </w:rPr>
              <w:t>k</w:t>
            </w:r>
            <w:r w:rsidRPr="00DA580C">
              <w:rPr>
                <w:b/>
              </w:rPr>
              <w:t>g/m</w:t>
            </w:r>
            <w:r w:rsidRPr="00DA580C">
              <w:rPr>
                <w:b/>
                <w:vertAlign w:val="superscript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75235E26" w14:textId="4D539F8C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68DFD349" w14:textId="2DBD2C27" w:rsidR="00E85F99" w:rsidRPr="00B622AE" w:rsidRDefault="00E85F99" w:rsidP="00EF35D5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6DB97E8B" w14:textId="585AC826" w:rsidR="00E85F99" w:rsidRPr="00B622AE" w:rsidRDefault="00E85F99" w:rsidP="00DA580C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720CABF9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089A2CA9" w14:textId="6B2E5116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C4705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Teplota vzplanutí °C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5EAD35D3" w14:textId="3FDEBA81" w:rsidR="00E85F99" w:rsidRPr="00B622AE" w:rsidRDefault="00E85F99" w:rsidP="009C25F7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35F6D1E6" w14:textId="0E67D18D" w:rsidR="00E85F99" w:rsidRPr="00B622AE" w:rsidRDefault="00E85F99" w:rsidP="009C25F7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58DF4656" w14:textId="1C1C8D5C" w:rsidR="00E85F99" w:rsidRPr="00B622AE" w:rsidRDefault="00E85F99" w:rsidP="00DA580C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6AE9ACE7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1962D77D" w14:textId="219B1A1F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FF396" w14:textId="2956239F" w:rsidR="00E85F99" w:rsidRPr="00DA580C" w:rsidRDefault="00E85F99" w:rsidP="00B622AE">
            <w:pPr>
              <w:jc w:val="left"/>
              <w:rPr>
                <w:b/>
              </w:rPr>
            </w:pPr>
            <w:r w:rsidRPr="00F60B5C">
              <w:rPr>
                <w:b/>
                <w:szCs w:val="20"/>
              </w:rPr>
              <w:t>Třída nebezpečnosti</w:t>
            </w:r>
            <w:r>
              <w:rPr>
                <w:b/>
                <w:szCs w:val="20"/>
              </w:rPr>
              <w:t xml:space="preserve"> </w:t>
            </w:r>
            <w:r w:rsidRPr="007F46B6">
              <w:rPr>
                <w:szCs w:val="20"/>
              </w:rPr>
              <w:t>(dle ČSN 65 0201)</w:t>
            </w:r>
          </w:p>
        </w:tc>
        <w:tc>
          <w:tcPr>
            <w:tcW w:w="1373" w:type="dxa"/>
            <w:vAlign w:val="center"/>
          </w:tcPr>
          <w:p w14:paraId="02209112" w14:textId="6AC5C8A1" w:rsidR="00E85F99" w:rsidRPr="00B622AE" w:rsidRDefault="00E85F99" w:rsidP="00B622AE">
            <w:pPr>
              <w:jc w:val="center"/>
            </w:pPr>
          </w:p>
        </w:tc>
        <w:tc>
          <w:tcPr>
            <w:tcW w:w="1373" w:type="dxa"/>
            <w:vAlign w:val="center"/>
          </w:tcPr>
          <w:p w14:paraId="366A0F45" w14:textId="19E113EA" w:rsidR="00E85F99" w:rsidRPr="00B622AE" w:rsidRDefault="00E85F99" w:rsidP="00B622AE">
            <w:pPr>
              <w:jc w:val="center"/>
            </w:pPr>
          </w:p>
        </w:tc>
        <w:tc>
          <w:tcPr>
            <w:tcW w:w="1373" w:type="dxa"/>
            <w:vAlign w:val="center"/>
          </w:tcPr>
          <w:p w14:paraId="1DD89899" w14:textId="5EA5CE1D" w:rsidR="00E85F99" w:rsidRPr="00B622AE" w:rsidRDefault="00E85F99" w:rsidP="00B622AE">
            <w:pPr>
              <w:jc w:val="center"/>
            </w:pPr>
          </w:p>
        </w:tc>
        <w:tc>
          <w:tcPr>
            <w:tcW w:w="1374" w:type="dxa"/>
            <w:vAlign w:val="center"/>
          </w:tcPr>
          <w:p w14:paraId="5645E902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4FBC7FED" w14:textId="5308D215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AE138" w14:textId="68A16520" w:rsidR="00E85F99" w:rsidRPr="00DA580C" w:rsidRDefault="00E85F99" w:rsidP="00B622AE">
            <w:pPr>
              <w:jc w:val="left"/>
              <w:rPr>
                <w:b/>
              </w:rPr>
            </w:pPr>
            <w:r w:rsidRPr="007F46B6">
              <w:rPr>
                <w:b/>
                <w:szCs w:val="20"/>
              </w:rPr>
              <w:t xml:space="preserve">Kritérium třídy nebezpečnosti </w:t>
            </w:r>
            <w:r w:rsidRPr="007F46B6">
              <w:rPr>
                <w:szCs w:val="20"/>
              </w:rPr>
              <w:t>(dle nařízení CLP)</w:t>
            </w:r>
          </w:p>
        </w:tc>
        <w:tc>
          <w:tcPr>
            <w:tcW w:w="1373" w:type="dxa"/>
            <w:vAlign w:val="center"/>
          </w:tcPr>
          <w:p w14:paraId="7FBF2AC2" w14:textId="77777777" w:rsidR="00E85F99" w:rsidRPr="00B622AE" w:rsidRDefault="00E85F99" w:rsidP="00B622AE">
            <w:pPr>
              <w:jc w:val="center"/>
            </w:pPr>
          </w:p>
        </w:tc>
        <w:tc>
          <w:tcPr>
            <w:tcW w:w="1373" w:type="dxa"/>
            <w:vAlign w:val="center"/>
          </w:tcPr>
          <w:p w14:paraId="63D859C6" w14:textId="77777777" w:rsidR="00E85F99" w:rsidRPr="00B622AE" w:rsidRDefault="00E85F99" w:rsidP="00B622AE">
            <w:pPr>
              <w:jc w:val="center"/>
            </w:pPr>
          </w:p>
        </w:tc>
        <w:tc>
          <w:tcPr>
            <w:tcW w:w="1373" w:type="dxa"/>
            <w:vAlign w:val="center"/>
          </w:tcPr>
          <w:p w14:paraId="7DF8E029" w14:textId="77777777" w:rsidR="00E85F99" w:rsidRPr="00B622AE" w:rsidRDefault="00E85F99" w:rsidP="00B622AE">
            <w:pPr>
              <w:jc w:val="center"/>
            </w:pPr>
          </w:p>
        </w:tc>
        <w:tc>
          <w:tcPr>
            <w:tcW w:w="1374" w:type="dxa"/>
            <w:vAlign w:val="center"/>
          </w:tcPr>
          <w:p w14:paraId="14706019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5C174EBA" w14:textId="36236B36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88D5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Teplota vznícení °C</w:t>
            </w:r>
          </w:p>
        </w:tc>
        <w:tc>
          <w:tcPr>
            <w:tcW w:w="1373" w:type="dxa"/>
            <w:vAlign w:val="center"/>
          </w:tcPr>
          <w:p w14:paraId="701B5CF2" w14:textId="042F33C6" w:rsidR="00E85F99" w:rsidRPr="00B622AE" w:rsidRDefault="00E85F99" w:rsidP="009C25F7">
            <w:pPr>
              <w:jc w:val="center"/>
            </w:pPr>
          </w:p>
        </w:tc>
        <w:tc>
          <w:tcPr>
            <w:tcW w:w="1373" w:type="dxa"/>
            <w:vAlign w:val="center"/>
          </w:tcPr>
          <w:p w14:paraId="64C99CA2" w14:textId="0925A4C8" w:rsidR="00E85F99" w:rsidRPr="00B622AE" w:rsidRDefault="00E85F99" w:rsidP="009C25F7">
            <w:pPr>
              <w:jc w:val="center"/>
            </w:pPr>
          </w:p>
        </w:tc>
        <w:tc>
          <w:tcPr>
            <w:tcW w:w="1373" w:type="dxa"/>
            <w:vAlign w:val="center"/>
          </w:tcPr>
          <w:p w14:paraId="258AE246" w14:textId="40AEB369" w:rsidR="00E85F99" w:rsidRPr="00B622AE" w:rsidRDefault="00E85F99" w:rsidP="009C25F7">
            <w:pPr>
              <w:jc w:val="center"/>
            </w:pPr>
          </w:p>
        </w:tc>
        <w:tc>
          <w:tcPr>
            <w:tcW w:w="1374" w:type="dxa"/>
            <w:vAlign w:val="center"/>
          </w:tcPr>
          <w:p w14:paraId="07D4BF14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77FE0203" w14:textId="07B3082F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4115D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Teplotní třída</w:t>
            </w:r>
          </w:p>
        </w:tc>
        <w:tc>
          <w:tcPr>
            <w:tcW w:w="1373" w:type="dxa"/>
            <w:vAlign w:val="center"/>
          </w:tcPr>
          <w:p w14:paraId="398ABD74" w14:textId="290A5ACF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1A92EC7A" w14:textId="7142C19B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1186B5ED" w14:textId="21E1DF5D" w:rsidR="00E85F99" w:rsidRPr="00B622AE" w:rsidRDefault="00E85F99" w:rsidP="00DA580C">
            <w:pPr>
              <w:jc w:val="center"/>
            </w:pPr>
          </w:p>
        </w:tc>
        <w:tc>
          <w:tcPr>
            <w:tcW w:w="1374" w:type="dxa"/>
            <w:vAlign w:val="center"/>
          </w:tcPr>
          <w:p w14:paraId="7A4DA31A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5F45F761" w14:textId="0F7706D9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020C7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Bod hoření °C</w:t>
            </w:r>
          </w:p>
        </w:tc>
        <w:tc>
          <w:tcPr>
            <w:tcW w:w="1373" w:type="dxa"/>
            <w:vAlign w:val="center"/>
          </w:tcPr>
          <w:p w14:paraId="28165D84" w14:textId="7C1C7BF8" w:rsidR="00E85F99" w:rsidRPr="00B622AE" w:rsidRDefault="00E85F99" w:rsidP="009C25F7">
            <w:pPr>
              <w:jc w:val="center"/>
            </w:pPr>
          </w:p>
        </w:tc>
        <w:tc>
          <w:tcPr>
            <w:tcW w:w="1373" w:type="dxa"/>
            <w:vAlign w:val="center"/>
          </w:tcPr>
          <w:p w14:paraId="7D0E6804" w14:textId="7F690CC9" w:rsidR="00E85F99" w:rsidRPr="00B622AE" w:rsidRDefault="00E85F99" w:rsidP="009C25F7">
            <w:pPr>
              <w:jc w:val="center"/>
            </w:pPr>
          </w:p>
        </w:tc>
        <w:tc>
          <w:tcPr>
            <w:tcW w:w="1373" w:type="dxa"/>
            <w:vAlign w:val="center"/>
          </w:tcPr>
          <w:p w14:paraId="2CB96434" w14:textId="0D4A88A6" w:rsidR="00E85F99" w:rsidRPr="00B622AE" w:rsidRDefault="00E85F99" w:rsidP="00DA580C">
            <w:pPr>
              <w:jc w:val="center"/>
            </w:pPr>
          </w:p>
        </w:tc>
        <w:tc>
          <w:tcPr>
            <w:tcW w:w="1374" w:type="dxa"/>
            <w:vAlign w:val="center"/>
          </w:tcPr>
          <w:p w14:paraId="644E639C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66B5D9CF" w14:textId="2E503B07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031F0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Dolní mez výbušnosti % obj.</w:t>
            </w:r>
          </w:p>
        </w:tc>
        <w:tc>
          <w:tcPr>
            <w:tcW w:w="1373" w:type="dxa"/>
            <w:vAlign w:val="center"/>
          </w:tcPr>
          <w:p w14:paraId="45F874AB" w14:textId="4E3F9794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67A08B9A" w14:textId="2A74647B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151877BA" w14:textId="6BCCCA28" w:rsidR="00E85F99" w:rsidRPr="00B622AE" w:rsidRDefault="00E85F99" w:rsidP="00DA580C">
            <w:pPr>
              <w:jc w:val="center"/>
            </w:pPr>
          </w:p>
        </w:tc>
        <w:tc>
          <w:tcPr>
            <w:tcW w:w="1374" w:type="dxa"/>
            <w:vAlign w:val="center"/>
          </w:tcPr>
          <w:p w14:paraId="56F54FD6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75DB8E6C" w14:textId="1C04ABD9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1BFBA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Horní mez výbušnosti % obj.</w:t>
            </w:r>
          </w:p>
        </w:tc>
        <w:tc>
          <w:tcPr>
            <w:tcW w:w="1373" w:type="dxa"/>
            <w:vAlign w:val="center"/>
          </w:tcPr>
          <w:p w14:paraId="4BD52121" w14:textId="00794CEA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4A64D1AB" w14:textId="3428134D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18CC6F6E" w14:textId="78A6DAE2" w:rsidR="00E85F99" w:rsidRPr="00B622AE" w:rsidRDefault="00E85F99" w:rsidP="00DA580C">
            <w:pPr>
              <w:jc w:val="center"/>
            </w:pPr>
          </w:p>
        </w:tc>
        <w:tc>
          <w:tcPr>
            <w:tcW w:w="1374" w:type="dxa"/>
            <w:vAlign w:val="center"/>
          </w:tcPr>
          <w:p w14:paraId="7A4154E8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0F72E06E" w14:textId="37634783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3BFAC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Skupina výbušnosti</w:t>
            </w:r>
          </w:p>
        </w:tc>
        <w:tc>
          <w:tcPr>
            <w:tcW w:w="1373" w:type="dxa"/>
            <w:vAlign w:val="center"/>
          </w:tcPr>
          <w:p w14:paraId="5C0CD577" w14:textId="60C702CD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736627F9" w14:textId="322F6F21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311861F6" w14:textId="48885B9D" w:rsidR="00E85F99" w:rsidRPr="00B622AE" w:rsidRDefault="00E85F99" w:rsidP="00DA580C">
            <w:pPr>
              <w:jc w:val="center"/>
            </w:pPr>
          </w:p>
        </w:tc>
        <w:tc>
          <w:tcPr>
            <w:tcW w:w="1374" w:type="dxa"/>
            <w:vAlign w:val="center"/>
          </w:tcPr>
          <w:p w14:paraId="76BB308C" w14:textId="77777777" w:rsidR="00E85F99" w:rsidRPr="00B622AE" w:rsidRDefault="00E85F99" w:rsidP="00E85F99">
            <w:pPr>
              <w:jc w:val="center"/>
            </w:pPr>
          </w:p>
        </w:tc>
      </w:tr>
      <w:tr w:rsidR="00E85F99" w:rsidRPr="00DE1ABC" w14:paraId="5DAFF6C5" w14:textId="06426166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88911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Výhřevnost kJ.kg</w:t>
            </w:r>
            <w:r w:rsidRPr="00DA580C">
              <w:rPr>
                <w:b/>
                <w:vertAlign w:val="superscript"/>
              </w:rPr>
              <w:t>-1</w:t>
            </w:r>
          </w:p>
        </w:tc>
        <w:tc>
          <w:tcPr>
            <w:tcW w:w="1373" w:type="dxa"/>
            <w:vAlign w:val="center"/>
          </w:tcPr>
          <w:p w14:paraId="594F385A" w14:textId="516549E8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4F31B31B" w14:textId="5D3B9238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40B0E78E" w14:textId="4DC36D0E" w:rsidR="00E85F99" w:rsidRPr="00B622AE" w:rsidRDefault="00E85F99" w:rsidP="00DA580C">
            <w:pPr>
              <w:jc w:val="center"/>
              <w:rPr>
                <w:lang w:eastAsia="cs-CZ"/>
              </w:rPr>
            </w:pPr>
          </w:p>
        </w:tc>
        <w:tc>
          <w:tcPr>
            <w:tcW w:w="1374" w:type="dxa"/>
            <w:vAlign w:val="center"/>
          </w:tcPr>
          <w:p w14:paraId="3B9F4751" w14:textId="77777777" w:rsidR="00E85F99" w:rsidRPr="00B622AE" w:rsidRDefault="00E85F99" w:rsidP="00E85F99">
            <w:pPr>
              <w:jc w:val="center"/>
              <w:rPr>
                <w:lang w:eastAsia="cs-CZ"/>
              </w:rPr>
            </w:pPr>
          </w:p>
        </w:tc>
      </w:tr>
      <w:tr w:rsidR="00E85F99" w:rsidRPr="00DE1ABC" w14:paraId="461BF9F4" w14:textId="687FD048" w:rsidTr="00E85F99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9AC8A5" w14:textId="77777777" w:rsidR="00E85F99" w:rsidRPr="00DA580C" w:rsidRDefault="00E85F99" w:rsidP="00DA580C">
            <w:pPr>
              <w:jc w:val="left"/>
              <w:rPr>
                <w:b/>
              </w:rPr>
            </w:pPr>
            <w:r w:rsidRPr="00DA580C">
              <w:rPr>
                <w:b/>
              </w:rPr>
              <w:t>Mezní spára mm</w:t>
            </w:r>
          </w:p>
        </w:tc>
        <w:tc>
          <w:tcPr>
            <w:tcW w:w="1373" w:type="dxa"/>
            <w:vAlign w:val="center"/>
          </w:tcPr>
          <w:p w14:paraId="47103D0E" w14:textId="0C24912F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55031721" w14:textId="33097043" w:rsidR="00E85F99" w:rsidRPr="00B622AE" w:rsidRDefault="00E85F99" w:rsidP="00DA580C">
            <w:pPr>
              <w:jc w:val="center"/>
            </w:pPr>
          </w:p>
        </w:tc>
        <w:tc>
          <w:tcPr>
            <w:tcW w:w="1373" w:type="dxa"/>
            <w:vAlign w:val="center"/>
          </w:tcPr>
          <w:p w14:paraId="729B2D0B" w14:textId="35D121C6" w:rsidR="00E85F99" w:rsidRPr="00B622AE" w:rsidRDefault="00E85F99" w:rsidP="00DA580C">
            <w:pPr>
              <w:jc w:val="center"/>
              <w:rPr>
                <w:lang w:eastAsia="cs-CZ"/>
              </w:rPr>
            </w:pPr>
          </w:p>
        </w:tc>
        <w:tc>
          <w:tcPr>
            <w:tcW w:w="1374" w:type="dxa"/>
            <w:vAlign w:val="center"/>
          </w:tcPr>
          <w:p w14:paraId="0A663C8A" w14:textId="77777777" w:rsidR="00E85F99" w:rsidRPr="00B622AE" w:rsidRDefault="00E85F99" w:rsidP="00E85F99">
            <w:pPr>
              <w:jc w:val="center"/>
              <w:rPr>
                <w:lang w:eastAsia="cs-CZ"/>
              </w:rPr>
            </w:pPr>
          </w:p>
        </w:tc>
      </w:tr>
    </w:tbl>
    <w:p w14:paraId="3A50E254" w14:textId="77777777" w:rsidR="009C25F7" w:rsidRDefault="009C25F7" w:rsidP="00DA580C">
      <w:pPr>
        <w:jc w:val="center"/>
        <w:rPr>
          <w:i/>
        </w:rPr>
      </w:pPr>
    </w:p>
    <w:p w14:paraId="4C077E71" w14:textId="77777777" w:rsidR="00D9569B" w:rsidRPr="00DA580C" w:rsidRDefault="00DE1ABC" w:rsidP="00DA580C">
      <w:pPr>
        <w:jc w:val="center"/>
        <w:rPr>
          <w:i/>
        </w:rPr>
      </w:pPr>
      <w:r w:rsidRPr="00DA580C">
        <w:rPr>
          <w:i/>
        </w:rPr>
        <w:t>Požárně technické charakteristiky jsou vybrány z bezpečnostních listů výrobce.</w:t>
      </w:r>
    </w:p>
    <w:p w14:paraId="568A8B4B" w14:textId="77777777" w:rsidR="00D9569B" w:rsidRPr="00DA580C" w:rsidRDefault="00D9569B" w:rsidP="00DA580C">
      <w:pPr>
        <w:pStyle w:val="Nadpis3"/>
      </w:pPr>
      <w:r w:rsidRPr="00DA580C">
        <w:t>Nejvýše přípustné množství látek, které se mohou vyskytovat v místě provozované činnosti</w:t>
      </w:r>
    </w:p>
    <w:p w14:paraId="1C0E98B6" w14:textId="061292B9" w:rsidR="009C25F7" w:rsidRDefault="009C25F7" w:rsidP="00DA580C">
      <w:r w:rsidRPr="00915957">
        <w:t>Mezní množství hořlavých kapalin je dáno množstvím, které</w:t>
      </w:r>
      <w:r>
        <w:t xml:space="preserve"> se nachází ve stáčených (plněný</w:t>
      </w:r>
      <w:r w:rsidRPr="00915957">
        <w:t xml:space="preserve">ch) ŽC. Stáčet lze současně </w:t>
      </w:r>
      <w:r w:rsidRPr="009C25F7">
        <w:rPr>
          <w:highlight w:val="yellow"/>
        </w:rPr>
        <w:t>maximálně 6 ŽC</w:t>
      </w:r>
      <w:r w:rsidRPr="00915957">
        <w:t xml:space="preserve"> o</w:t>
      </w:r>
      <w:r w:rsidR="00E85F99">
        <w:t> </w:t>
      </w:r>
      <w:r w:rsidRPr="00915957">
        <w:t>objemu 80</w:t>
      </w:r>
      <w:r w:rsidR="00E85F99">
        <w:t> </w:t>
      </w:r>
      <w:r w:rsidRPr="00915957">
        <w:t>m</w:t>
      </w:r>
      <w:r w:rsidRPr="00915957">
        <w:rPr>
          <w:vertAlign w:val="superscript"/>
        </w:rPr>
        <w:t>3</w:t>
      </w:r>
      <w:r w:rsidR="008743A5">
        <w:t>/ŽC.</w:t>
      </w:r>
      <w:r w:rsidRPr="00915957">
        <w:t xml:space="preserve"> Tudíž maximální množství látek na stáčecím stanovišti je </w:t>
      </w:r>
      <w:r w:rsidRPr="009C25F7">
        <w:rPr>
          <w:highlight w:val="yellow"/>
        </w:rPr>
        <w:t>cca 480</w:t>
      </w:r>
      <w:r w:rsidR="00E85F99">
        <w:rPr>
          <w:highlight w:val="yellow"/>
        </w:rPr>
        <w:t> </w:t>
      </w:r>
      <w:r w:rsidRPr="009C25F7">
        <w:rPr>
          <w:highlight w:val="yellow"/>
        </w:rPr>
        <w:t>m</w:t>
      </w:r>
      <w:r w:rsidRPr="009C25F7">
        <w:rPr>
          <w:highlight w:val="yellow"/>
          <w:vertAlign w:val="superscript"/>
        </w:rPr>
        <w:t>3</w:t>
      </w:r>
      <w:r w:rsidRPr="00915957">
        <w:t xml:space="preserve">. </w:t>
      </w:r>
      <w:r w:rsidRPr="009C25F7">
        <w:rPr>
          <w:highlight w:val="yellow"/>
        </w:rPr>
        <w:t xml:space="preserve">V nádržích je pak maximální kapacita </w:t>
      </w:r>
      <w:smartTag w:uri="urn:schemas-microsoft-com:office:smarttags" w:element="metricconverter">
        <w:smartTagPr>
          <w:attr w:name="ProductID" w:val="160 m3"/>
        </w:smartTagPr>
        <w:r w:rsidRPr="009C25F7">
          <w:rPr>
            <w:highlight w:val="yellow"/>
          </w:rPr>
          <w:t>160 m</w:t>
        </w:r>
        <w:r w:rsidRPr="009C25F7">
          <w:rPr>
            <w:highlight w:val="yellow"/>
            <w:vertAlign w:val="superscript"/>
          </w:rPr>
          <w:t>3</w:t>
        </w:r>
      </w:smartTag>
      <w:r w:rsidRPr="009C25F7">
        <w:rPr>
          <w:highlight w:val="yellow"/>
        </w:rPr>
        <w:t>.</w:t>
      </w:r>
      <w:r w:rsidRPr="00915957">
        <w:t xml:space="preserve"> Celkem je tedy v nejnepříznivější době </w:t>
      </w:r>
      <w:r w:rsidRPr="009C25F7">
        <w:rPr>
          <w:highlight w:val="yellow"/>
        </w:rPr>
        <w:t xml:space="preserve">v požárním úseku </w:t>
      </w:r>
      <w:smartTag w:uri="urn:schemas-microsoft-com:office:smarttags" w:element="metricconverter">
        <w:smartTagPr>
          <w:attr w:name="ProductID" w:val="640 m3"/>
        </w:smartTagPr>
        <w:r w:rsidRPr="009C25F7">
          <w:rPr>
            <w:highlight w:val="yellow"/>
          </w:rPr>
          <w:t>640 m</w:t>
        </w:r>
        <w:r w:rsidRPr="009C25F7">
          <w:rPr>
            <w:highlight w:val="yellow"/>
            <w:vertAlign w:val="superscript"/>
          </w:rPr>
          <w:t>3</w:t>
        </w:r>
      </w:smartTag>
      <w:r w:rsidRPr="009C25F7">
        <w:rPr>
          <w:highlight w:val="yellow"/>
        </w:rPr>
        <w:t xml:space="preserve"> hořlavých kapalin I. a III. třídy nebezpečnosti</w:t>
      </w:r>
      <w:r w:rsidRPr="00915957">
        <w:t>.</w:t>
      </w:r>
    </w:p>
    <w:p w14:paraId="77053722" w14:textId="77777777" w:rsidR="00D9569B" w:rsidRPr="00DA580C" w:rsidRDefault="00D9569B" w:rsidP="00DA580C">
      <w:pPr>
        <w:pStyle w:val="Nadpis3"/>
      </w:pPr>
      <w:r w:rsidRPr="00DA580C">
        <w:lastRenderedPageBreak/>
        <w:t>Stanovení podmínek požární bezpečnosti k zamezení vzniku a šíření požáru nebo výbuchu s následným požárem</w:t>
      </w:r>
    </w:p>
    <w:p w14:paraId="1E211C53" w14:textId="551BB17D" w:rsidR="00A9729C" w:rsidRPr="002325AE" w:rsidRDefault="00A9729C" w:rsidP="00A9729C">
      <w:pPr>
        <w:pStyle w:val="Odstavecseseznamem"/>
        <w:numPr>
          <w:ilvl w:val="0"/>
          <w:numId w:val="17"/>
        </w:numPr>
      </w:pPr>
      <w:r w:rsidRPr="002325AE">
        <w:t xml:space="preserve">v </w:t>
      </w:r>
      <w:r w:rsidRPr="00E85F99">
        <w:t>prostorech objekt</w:t>
      </w:r>
      <w:r w:rsidR="00E85F99" w:rsidRPr="00E85F99">
        <w:t>u</w:t>
      </w:r>
      <w:r w:rsidRPr="00E85F99">
        <w:t xml:space="preserve"> </w:t>
      </w:r>
      <w:r w:rsidR="00E85F99">
        <w:t>platí</w:t>
      </w:r>
      <w:r w:rsidRPr="00E85F99">
        <w:t xml:space="preserve"> bezpodmínečný</w:t>
      </w:r>
      <w:r w:rsidRPr="002325AE">
        <w:t xml:space="preserve"> zákaz kouření a manipulace s otevřeným ohněm</w:t>
      </w:r>
    </w:p>
    <w:p w14:paraId="77485120" w14:textId="7B62E889" w:rsidR="0029354F" w:rsidRPr="00C31A2B" w:rsidRDefault="00A36009" w:rsidP="00DA580C">
      <w:pPr>
        <w:pStyle w:val="Odstavecseseznamem"/>
        <w:numPr>
          <w:ilvl w:val="0"/>
          <w:numId w:val="16"/>
        </w:numPr>
      </w:pPr>
      <w:r w:rsidRPr="00E355F5">
        <w:t xml:space="preserve">všechny osoby </w:t>
      </w:r>
      <w:r w:rsidRPr="002325AE">
        <w:t xml:space="preserve">vstupující do </w:t>
      </w:r>
      <w:r w:rsidRPr="00E85F99">
        <w:t>prostoru objekt</w:t>
      </w:r>
      <w:r w:rsidR="00E85F99" w:rsidRPr="00E85F99">
        <w:t>u</w:t>
      </w:r>
      <w:r w:rsidRPr="00E85F99">
        <w:t xml:space="preserve"> musí</w:t>
      </w:r>
      <w:r w:rsidRPr="002325AE">
        <w:t xml:space="preserve"> mít </w:t>
      </w:r>
      <w:r w:rsidRPr="00EE329E">
        <w:rPr>
          <w:highlight w:val="yellow"/>
        </w:rPr>
        <w:t>antistatický</w:t>
      </w:r>
      <w:r w:rsidRPr="002325AE">
        <w:t xml:space="preserve"> oděv</w:t>
      </w:r>
      <w:r w:rsidR="007F21F8">
        <w:t xml:space="preserve"> s nehořlavou úpravou</w:t>
      </w:r>
      <w:r w:rsidRPr="002325AE">
        <w:t xml:space="preserve">, </w:t>
      </w:r>
      <w:r w:rsidRPr="00EE329E">
        <w:rPr>
          <w:highlight w:val="yellow"/>
        </w:rPr>
        <w:t>antistatickou</w:t>
      </w:r>
      <w:r w:rsidRPr="002325AE">
        <w:t xml:space="preserve"> obuv, ochrannou přilbu, a v případě, že bude zaměstnanec manipulovat s nebezpečnou látkou i ochranné brýle</w:t>
      </w:r>
      <w:r>
        <w:t xml:space="preserve"> a </w:t>
      </w:r>
      <w:r w:rsidRPr="002325AE">
        <w:t>pracovní rukavice</w:t>
      </w:r>
    </w:p>
    <w:p w14:paraId="2C5D2293" w14:textId="78F74417" w:rsidR="00A9729C" w:rsidRPr="002325AE" w:rsidRDefault="00A9729C" w:rsidP="00A9729C">
      <w:pPr>
        <w:pStyle w:val="Odstavecseseznamem"/>
        <w:numPr>
          <w:ilvl w:val="0"/>
          <w:numId w:val="16"/>
        </w:numPr>
      </w:pPr>
      <w:r w:rsidRPr="002325AE">
        <w:t xml:space="preserve">práce </w:t>
      </w:r>
      <w:r w:rsidRPr="00011256">
        <w:rPr>
          <w:highlight w:val="yellow"/>
        </w:rPr>
        <w:t>v objektech</w:t>
      </w:r>
      <w:r>
        <w:t xml:space="preserve"> </w:t>
      </w:r>
      <w:r w:rsidRPr="002325AE">
        <w:t>je možno provádět pouze na základě příkazu nadřízeného</w:t>
      </w:r>
      <w:bookmarkStart w:id="1" w:name="_Hlk101275337"/>
      <w:r w:rsidR="00E85F99">
        <w:t xml:space="preserve">, </w:t>
      </w:r>
      <w:bookmarkStart w:id="2" w:name="_Hlk101272776"/>
      <w:r w:rsidR="00E85F99" w:rsidRPr="00506677">
        <w:t>v souladu se všemi platnými předpisy a nařízeními</w:t>
      </w:r>
      <w:bookmarkEnd w:id="1"/>
      <w:bookmarkEnd w:id="2"/>
      <w:r w:rsidRPr="002325AE">
        <w:t xml:space="preserve"> </w:t>
      </w:r>
    </w:p>
    <w:p w14:paraId="187B958B" w14:textId="77777777" w:rsidR="0029354F" w:rsidRPr="009440EA" w:rsidRDefault="0029354F" w:rsidP="00DA580C">
      <w:pPr>
        <w:pStyle w:val="Odstavecseseznamem"/>
        <w:numPr>
          <w:ilvl w:val="0"/>
          <w:numId w:val="16"/>
        </w:numPr>
      </w:pPr>
      <w:r w:rsidRPr="009440EA">
        <w:t xml:space="preserve">pravidelně provádět kontroly </w:t>
      </w:r>
      <w:r w:rsidR="009440EA" w:rsidRPr="009440EA">
        <w:t xml:space="preserve">technologie </w:t>
      </w:r>
      <w:r w:rsidRPr="009440EA">
        <w:t xml:space="preserve">stáčiště </w:t>
      </w:r>
      <w:r w:rsidR="00911175">
        <w:t>ŽC</w:t>
      </w:r>
      <w:r w:rsidRPr="009440EA">
        <w:t xml:space="preserve"> </w:t>
      </w:r>
      <w:r w:rsidR="00EF35D5" w:rsidRPr="00EF35D5">
        <w:rPr>
          <w:highlight w:val="yellow"/>
        </w:rPr>
        <w:t xml:space="preserve">a </w:t>
      </w:r>
      <w:r w:rsidR="00B2558F">
        <w:rPr>
          <w:highlight w:val="yellow"/>
        </w:rPr>
        <w:t>ú</w:t>
      </w:r>
      <w:r w:rsidR="00B2558F" w:rsidRPr="00EF35D5">
        <w:rPr>
          <w:highlight w:val="yellow"/>
        </w:rPr>
        <w:t xml:space="preserve">ložiště </w:t>
      </w:r>
      <w:r w:rsidR="00EF35D5" w:rsidRPr="00EF35D5">
        <w:rPr>
          <w:highlight w:val="yellow"/>
        </w:rPr>
        <w:t>nádrží</w:t>
      </w:r>
      <w:r w:rsidR="00EF35D5" w:rsidRPr="00C31A2B">
        <w:t xml:space="preserve"> </w:t>
      </w:r>
      <w:r w:rsidRPr="009440EA">
        <w:t xml:space="preserve">s důrazem na možné úniky </w:t>
      </w:r>
      <w:r w:rsidR="009440EA" w:rsidRPr="009440EA">
        <w:t>manipulovaných látek</w:t>
      </w:r>
      <w:r w:rsidRPr="009440EA">
        <w:t xml:space="preserve">, v případě úniku </w:t>
      </w:r>
      <w:r w:rsidR="002A773A">
        <w:t>zabránit jeho šíření</w:t>
      </w:r>
      <w:r w:rsidR="00030AFA">
        <w:t>,</w:t>
      </w:r>
      <w:r w:rsidR="002A773A">
        <w:t xml:space="preserve"> </w:t>
      </w:r>
      <w:r w:rsidRPr="009440EA">
        <w:t>provést opravu netěsnosti a sanaci vyteklé látky</w:t>
      </w:r>
    </w:p>
    <w:p w14:paraId="5824BF4D" w14:textId="77777777" w:rsidR="0029354F" w:rsidRPr="009440EA" w:rsidRDefault="0029354F" w:rsidP="00DA580C">
      <w:pPr>
        <w:pStyle w:val="Odstavecseseznamem"/>
        <w:numPr>
          <w:ilvl w:val="0"/>
          <w:numId w:val="16"/>
        </w:numPr>
      </w:pPr>
      <w:r w:rsidRPr="009440EA">
        <w:t xml:space="preserve">v předepsaných termínech provádět </w:t>
      </w:r>
      <w:r w:rsidR="002A773A">
        <w:t xml:space="preserve">předepsané </w:t>
      </w:r>
      <w:r w:rsidRPr="009440EA">
        <w:t>revize</w:t>
      </w:r>
      <w:r w:rsidR="002A773A">
        <w:t>, kontroly a prohlídky</w:t>
      </w:r>
      <w:r w:rsidRPr="009440EA">
        <w:t xml:space="preserve"> technických</w:t>
      </w:r>
      <w:r w:rsidR="002A773A">
        <w:t>, technologických a bezpečnostních</w:t>
      </w:r>
      <w:r w:rsidRPr="009440EA">
        <w:t xml:space="preserve"> zařízení instalovaných v</w:t>
      </w:r>
      <w:r w:rsidR="009C25F7">
        <w:t> objektu</w:t>
      </w:r>
    </w:p>
    <w:p w14:paraId="14CBC398" w14:textId="77777777" w:rsidR="0029354F" w:rsidRDefault="0029354F" w:rsidP="00DA580C">
      <w:pPr>
        <w:pStyle w:val="Odstavecseseznamem"/>
        <w:numPr>
          <w:ilvl w:val="0"/>
          <w:numId w:val="16"/>
        </w:numPr>
      </w:pPr>
      <w:r w:rsidRPr="009440EA">
        <w:t xml:space="preserve">zákaz skladování hořlavých kapalin v prostoru </w:t>
      </w:r>
      <w:r w:rsidR="00911175">
        <w:t>objektu</w:t>
      </w:r>
      <w:r w:rsidR="009440EA" w:rsidRPr="009440EA">
        <w:t>, mimo náplní technologie</w:t>
      </w:r>
    </w:p>
    <w:p w14:paraId="681B50CB" w14:textId="77777777" w:rsidR="00EF35D5" w:rsidRDefault="00E36817" w:rsidP="00DA580C">
      <w:pPr>
        <w:pStyle w:val="Odstavecseseznamem"/>
        <w:numPr>
          <w:ilvl w:val="0"/>
          <w:numId w:val="16"/>
        </w:numPr>
      </w:pPr>
      <w:r>
        <w:t>j</w:t>
      </w:r>
      <w:r w:rsidRPr="00E36817">
        <w:t xml:space="preserve">akýkoliv odpad je nutno shromažďovat pouze na místech </w:t>
      </w:r>
      <w:r>
        <w:t xml:space="preserve">a v nádobách </w:t>
      </w:r>
      <w:r w:rsidRPr="00E36817">
        <w:t>k tomu určených</w:t>
      </w:r>
    </w:p>
    <w:p w14:paraId="7AF76CE2" w14:textId="7C6C330F" w:rsidR="009440EA" w:rsidRDefault="009440EA" w:rsidP="00DA580C">
      <w:pPr>
        <w:pStyle w:val="Odstavecseseznamem"/>
        <w:numPr>
          <w:ilvl w:val="0"/>
          <w:numId w:val="16"/>
        </w:numPr>
      </w:pPr>
      <w:r w:rsidRPr="00A9729C">
        <w:rPr>
          <w:highlight w:val="yellow"/>
        </w:rPr>
        <w:t>v </w:t>
      </w:r>
      <w:r w:rsidR="00E85F99" w:rsidRPr="00A9729C">
        <w:rPr>
          <w:highlight w:val="yellow"/>
        </w:rPr>
        <w:t>objekt</w:t>
      </w:r>
      <w:r w:rsidR="00E85F99">
        <w:rPr>
          <w:highlight w:val="yellow"/>
        </w:rPr>
        <w:t>u</w:t>
      </w:r>
      <w:r w:rsidR="00E85F99" w:rsidRPr="00A9729C">
        <w:rPr>
          <w:highlight w:val="yellow"/>
        </w:rPr>
        <w:t xml:space="preserve"> </w:t>
      </w:r>
      <w:r w:rsidRPr="00A9729C">
        <w:rPr>
          <w:highlight w:val="yellow"/>
        </w:rPr>
        <w:t>je zakázáno používat mobilní telefony, jejich příslušenství a jinou elektrotechniku</w:t>
      </w:r>
      <w:r w:rsidR="00A9729C" w:rsidRPr="00A9729C">
        <w:rPr>
          <w:highlight w:val="yellow"/>
        </w:rPr>
        <w:t>,</w:t>
      </w:r>
      <w:r w:rsidRPr="00A9729C">
        <w:rPr>
          <w:highlight w:val="yellow"/>
        </w:rPr>
        <w:t xml:space="preserve"> či zařízení, která nesplňují podmínky provozu</w:t>
      </w:r>
      <w:r w:rsidR="009C25F7" w:rsidRPr="00A9729C">
        <w:rPr>
          <w:highlight w:val="yellow"/>
        </w:rPr>
        <w:t xml:space="preserve"> v zónách s nebezpečím výbuchu</w:t>
      </w:r>
      <w:r w:rsidR="00B2558F" w:rsidRPr="00A9729C">
        <w:rPr>
          <w:highlight w:val="yellow"/>
        </w:rPr>
        <w:t xml:space="preserve"> nebo podmínky používání stanoven</w:t>
      </w:r>
      <w:r w:rsidR="005E362C" w:rsidRPr="00A9729C">
        <w:rPr>
          <w:highlight w:val="yellow"/>
        </w:rPr>
        <w:t>é</w:t>
      </w:r>
      <w:r w:rsidR="00B2558F" w:rsidRPr="00A9729C">
        <w:rPr>
          <w:highlight w:val="yellow"/>
        </w:rPr>
        <w:t xml:space="preserve"> v dokumentaci o ochraně před výbuchem</w:t>
      </w:r>
    </w:p>
    <w:p w14:paraId="011924F3" w14:textId="77777777" w:rsidR="00ED4CC4" w:rsidRPr="009440EA" w:rsidRDefault="00ED4CC4" w:rsidP="00DA580C">
      <w:pPr>
        <w:pStyle w:val="Odstavecseseznamem"/>
        <w:numPr>
          <w:ilvl w:val="0"/>
          <w:numId w:val="16"/>
        </w:numPr>
      </w:pPr>
      <w:r w:rsidRPr="0061327D">
        <w:t xml:space="preserve">je zakázáno plnit nebo stáčet ŽC za bouřky a při atmosférických výbojích (platí pro HK I. </w:t>
      </w:r>
      <w:r w:rsidR="00545587">
        <w:t xml:space="preserve">a II. </w:t>
      </w:r>
      <w:r w:rsidRPr="0061327D">
        <w:t>třídy nebezpečnosti)</w:t>
      </w:r>
    </w:p>
    <w:p w14:paraId="3CAB21B8" w14:textId="77777777" w:rsidR="00D9569B" w:rsidRPr="00DA580C" w:rsidRDefault="00F51DD3" w:rsidP="00DA580C">
      <w:pPr>
        <w:pStyle w:val="Nadpis3"/>
      </w:pPr>
      <w:r w:rsidRPr="00DA580C">
        <w:t>V</w:t>
      </w:r>
      <w:r w:rsidR="00D9569B" w:rsidRPr="00DA580C">
        <w:t>ymezení oprávnění a povinností osob při zajišťování stanovených podmínek požární bezpečnosti, a to pro zahájení, průběh, přerušení a ukončení činnosti</w:t>
      </w:r>
    </w:p>
    <w:p w14:paraId="0C396677" w14:textId="77777777" w:rsidR="00E00FC5" w:rsidRDefault="00ED4CC4" w:rsidP="00DA580C">
      <w:pPr>
        <w:pStyle w:val="Odstavecseseznamem"/>
        <w:numPr>
          <w:ilvl w:val="0"/>
          <w:numId w:val="16"/>
        </w:numPr>
      </w:pPr>
      <w:r>
        <w:t>osoba</w:t>
      </w:r>
      <w:r w:rsidR="00E00FC5" w:rsidRPr="00E00FC5">
        <w:t xml:space="preserve"> vstupující do prostoru </w:t>
      </w:r>
      <w:r w:rsidR="00911175">
        <w:t>objektu</w:t>
      </w:r>
      <w:r w:rsidR="00E00FC5" w:rsidRPr="00E00FC5">
        <w:t xml:space="preserve"> musí dbát bezpečnostního značení, </w:t>
      </w:r>
      <w:r w:rsidR="00E00FC5" w:rsidRPr="00C51E30">
        <w:rPr>
          <w:highlight w:val="yellow"/>
        </w:rPr>
        <w:t>musí vypnout</w:t>
      </w:r>
      <w:r w:rsidR="00EF44DE" w:rsidRPr="00C51E30">
        <w:rPr>
          <w:highlight w:val="yellow"/>
        </w:rPr>
        <w:t xml:space="preserve"> nebo odložit </w:t>
      </w:r>
      <w:r w:rsidR="00E00FC5" w:rsidRPr="00C51E30">
        <w:rPr>
          <w:highlight w:val="yellow"/>
        </w:rPr>
        <w:t>telefony, radiostanice a další elektrická zařízení, která nejsou určena do prostředí s nebezpečím výbuchu</w:t>
      </w:r>
      <w:r w:rsidR="00E164A9" w:rsidRPr="00C51E30">
        <w:rPr>
          <w:highlight w:val="yellow"/>
        </w:rPr>
        <w:t>, případně postupovat v souladu s dokumentací o ochraně před výbuchem</w:t>
      </w:r>
    </w:p>
    <w:p w14:paraId="111CA146" w14:textId="327E608C" w:rsidR="00E00FC5" w:rsidRPr="00E00FC5" w:rsidRDefault="00E00FC5" w:rsidP="00DA580C">
      <w:pPr>
        <w:pStyle w:val="Odstavecseseznamem"/>
        <w:numPr>
          <w:ilvl w:val="0"/>
          <w:numId w:val="16"/>
        </w:numPr>
      </w:pPr>
      <w:r w:rsidRPr="00E00FC5">
        <w:t>vešker</w:t>
      </w:r>
      <w:r w:rsidR="00EE329E">
        <w:t>ou</w:t>
      </w:r>
      <w:r w:rsidRPr="00E00FC5">
        <w:t xml:space="preserve"> </w:t>
      </w:r>
      <w:r w:rsidR="00EE329E">
        <w:t>práci</w:t>
      </w:r>
      <w:r w:rsidR="00235522">
        <w:t xml:space="preserve">, </w:t>
      </w:r>
      <w:r w:rsidRPr="00E00FC5">
        <w:t>opravy a údržb</w:t>
      </w:r>
      <w:r w:rsidR="00545587">
        <w:t>u</w:t>
      </w:r>
      <w:r w:rsidRPr="00E00FC5">
        <w:t xml:space="preserve"> zařízení, vozidel, techniky, technologie</w:t>
      </w:r>
      <w:r w:rsidR="00D267B1">
        <w:t xml:space="preserve"> </w:t>
      </w:r>
      <w:r w:rsidRPr="00E00FC5">
        <w:t>smí provádět pouze zaměstnanec k tomu určený, řádně a prokazatelně proškolený a obeznámený s pracovištěm, návodem od výrobce zařízení, vozidla či techniky</w:t>
      </w:r>
      <w:r w:rsidR="00D267B1">
        <w:t>,</w:t>
      </w:r>
      <w:r w:rsidRPr="00E00FC5">
        <w:t xml:space="preserve"> a </w:t>
      </w:r>
      <w:r w:rsidR="00D267B1">
        <w:t>pokud nejsou tyto činnosti popsány v</w:t>
      </w:r>
      <w:r w:rsidR="00E36817">
        <w:t> interní dokumentaci</w:t>
      </w:r>
      <w:r w:rsidR="00D267B1" w:rsidRPr="004C4D22">
        <w:t xml:space="preserve"> skladu</w:t>
      </w:r>
      <w:r w:rsidR="00D267B1">
        <w:t xml:space="preserve">, musí být </w:t>
      </w:r>
      <w:r w:rsidRPr="00E00FC5">
        <w:t>na tuto práci vystaven</w:t>
      </w:r>
      <w:r w:rsidR="00E85F99">
        <w:t>é</w:t>
      </w:r>
      <w:r w:rsidRPr="00E00FC5">
        <w:t xml:space="preserve"> písemn</w:t>
      </w:r>
      <w:r w:rsidR="00E85F99">
        <w:t>é</w:t>
      </w:r>
      <w:r w:rsidRPr="00E00FC5">
        <w:t xml:space="preserve"> </w:t>
      </w:r>
      <w:r w:rsidR="00E85F99">
        <w:t xml:space="preserve">povolení k práci, resp. </w:t>
      </w:r>
      <w:r w:rsidRPr="00E00FC5">
        <w:t>příkaz V,</w:t>
      </w:r>
      <w:r w:rsidR="009C25F7">
        <w:t xml:space="preserve"> </w:t>
      </w:r>
      <w:r w:rsidRPr="00E00FC5">
        <w:t xml:space="preserve">ve kterém se určí opatření pro </w:t>
      </w:r>
      <w:r w:rsidR="00E36817">
        <w:t>eliminaci</w:t>
      </w:r>
      <w:r w:rsidRPr="00E00FC5">
        <w:t xml:space="preserve"> vzniku požáru či výbuchu</w:t>
      </w:r>
    </w:p>
    <w:p w14:paraId="1263BD32" w14:textId="345F2528" w:rsidR="0029354F" w:rsidRPr="004C4D22" w:rsidRDefault="0029354F" w:rsidP="00DA580C">
      <w:pPr>
        <w:pStyle w:val="Odstavecseseznamem"/>
        <w:numPr>
          <w:ilvl w:val="0"/>
          <w:numId w:val="16"/>
        </w:numPr>
      </w:pPr>
      <w:r w:rsidRPr="004C4D22">
        <w:t>manipulaci s technologií stáč</w:t>
      </w:r>
      <w:r w:rsidR="00B26002">
        <w:t>ecího stan</w:t>
      </w:r>
      <w:r w:rsidR="00911175">
        <w:t>ov</w:t>
      </w:r>
      <w:r w:rsidRPr="004C4D22">
        <w:t xml:space="preserve">iště </w:t>
      </w:r>
      <w:r w:rsidR="00911175">
        <w:t>ŽC</w:t>
      </w:r>
      <w:r w:rsidRPr="004C4D22">
        <w:t xml:space="preserve"> </w:t>
      </w:r>
      <w:r w:rsidR="00ED4CC4" w:rsidRPr="00ED4CC4">
        <w:rPr>
          <w:highlight w:val="yellow"/>
        </w:rPr>
        <w:t>nebo stáčecích nádrží</w:t>
      </w:r>
      <w:r w:rsidR="00ED4CC4" w:rsidRPr="004C4D22">
        <w:t xml:space="preserve"> </w:t>
      </w:r>
      <w:r w:rsidRPr="004C4D22">
        <w:t>je obsluha povinna zaznamenat do předepsané provozní dokumentace</w:t>
      </w:r>
      <w:r w:rsidR="00E85F99">
        <w:t xml:space="preserve">; </w:t>
      </w:r>
      <w:bookmarkStart w:id="3" w:name="_Hlk99695347"/>
      <w:r w:rsidR="00E85F99">
        <w:t xml:space="preserve">práce musí zaměstnanci </w:t>
      </w:r>
      <w:r w:rsidR="00E85F99" w:rsidRPr="009440EA">
        <w:t xml:space="preserve">provádět v souladu </w:t>
      </w:r>
      <w:r w:rsidR="00E85F99">
        <w:t>s</w:t>
      </w:r>
      <w:r w:rsidR="00E85F99" w:rsidRPr="009440EA">
        <w:t xml:space="preserve"> platnými předpisy a nařízeními, zejména v souladu s</w:t>
      </w:r>
      <w:r w:rsidR="00E85F99">
        <w:t> </w:t>
      </w:r>
      <w:r w:rsidR="00E85F99" w:rsidRPr="009440EA">
        <w:t>dokumentací o</w:t>
      </w:r>
      <w:r w:rsidR="00E85F99">
        <w:t> </w:t>
      </w:r>
      <w:r w:rsidR="00E85F99" w:rsidRPr="009440EA">
        <w:t>ochraně před výbuchem</w:t>
      </w:r>
      <w:r w:rsidR="00E85F99">
        <w:t xml:space="preserve"> – </w:t>
      </w:r>
      <w:r w:rsidR="00E85F99" w:rsidRPr="00F1269C">
        <w:rPr>
          <w:highlight w:val="yellow"/>
        </w:rPr>
        <w:t>práce v zónách s nebezpečím výbuchu</w:t>
      </w:r>
      <w:bookmarkEnd w:id="3"/>
      <w:r w:rsidRPr="004C4D22">
        <w:t xml:space="preserve"> </w:t>
      </w:r>
    </w:p>
    <w:p w14:paraId="175DD493" w14:textId="1C9064A5" w:rsidR="0029354F" w:rsidRPr="00E85F99" w:rsidRDefault="004C4D22" w:rsidP="00DA580C">
      <w:pPr>
        <w:pStyle w:val="Odstavecseseznamem"/>
        <w:numPr>
          <w:ilvl w:val="0"/>
          <w:numId w:val="16"/>
        </w:numPr>
      </w:pPr>
      <w:r w:rsidRPr="004C4D22">
        <w:t>podmínk</w:t>
      </w:r>
      <w:r w:rsidR="002A773A">
        <w:t>y</w:t>
      </w:r>
      <w:r w:rsidRPr="004C4D22">
        <w:t xml:space="preserve"> požární bezpečnosti </w:t>
      </w:r>
      <w:r w:rsidR="00A9729C" w:rsidRPr="0055054D">
        <w:t xml:space="preserve">při zahájení, </w:t>
      </w:r>
      <w:r w:rsidR="00C51E30">
        <w:t>v </w:t>
      </w:r>
      <w:r w:rsidR="00A9729C" w:rsidRPr="0055054D">
        <w:t xml:space="preserve">průběhu, </w:t>
      </w:r>
      <w:r w:rsidR="00C51E30">
        <w:t xml:space="preserve">při </w:t>
      </w:r>
      <w:r w:rsidR="00A9729C" w:rsidRPr="0055054D">
        <w:t xml:space="preserve">přerušení a ukončení </w:t>
      </w:r>
      <w:r w:rsidR="00A9729C" w:rsidRPr="00E85F99">
        <w:t>činnosti v</w:t>
      </w:r>
      <w:r w:rsidR="00DC4328">
        <w:t> </w:t>
      </w:r>
      <w:r w:rsidR="00E85F99" w:rsidRPr="00E85F99">
        <w:t xml:space="preserve">objektu </w:t>
      </w:r>
      <w:r w:rsidRPr="00E85F99">
        <w:t>řeší místní provozně bezpečnostní předpis skladu</w:t>
      </w:r>
      <w:r w:rsidR="00B26002" w:rsidRPr="00E85F99">
        <w:t xml:space="preserve"> </w:t>
      </w:r>
    </w:p>
    <w:p w14:paraId="05B0C1BB" w14:textId="73C48153" w:rsidR="00E00FC5" w:rsidRPr="004C4D22" w:rsidRDefault="00E00FC5" w:rsidP="00DA580C">
      <w:pPr>
        <w:pStyle w:val="Odstavecseseznamem"/>
        <w:numPr>
          <w:ilvl w:val="0"/>
          <w:numId w:val="16"/>
        </w:numPr>
      </w:pPr>
      <w:r>
        <w:t xml:space="preserve">obsluha technologie musí před plněním / stáčením ŽC zkontrolovat stav ŽC, </w:t>
      </w:r>
      <w:r w:rsidRPr="00E00FC5">
        <w:t xml:space="preserve">a pokud zjistí závadu, nesmí tuto </w:t>
      </w:r>
      <w:r>
        <w:t>Ž</w:t>
      </w:r>
      <w:r w:rsidRPr="00E00FC5">
        <w:t>C začít plnit</w:t>
      </w:r>
      <w:r>
        <w:t xml:space="preserve"> / stáčet</w:t>
      </w:r>
      <w:r w:rsidRPr="00E00FC5">
        <w:t xml:space="preserve">. Pokud </w:t>
      </w:r>
      <w:r>
        <w:t>obsluha</w:t>
      </w:r>
      <w:r w:rsidRPr="00E00FC5">
        <w:t xml:space="preserve"> zjistí závadu během plnění</w:t>
      </w:r>
      <w:r>
        <w:t xml:space="preserve"> / stáčení</w:t>
      </w:r>
      <w:r w:rsidRPr="00E00FC5">
        <w:t xml:space="preserve">, musí </w:t>
      </w:r>
      <w:r>
        <w:t>činnost</w:t>
      </w:r>
      <w:r w:rsidRPr="00E00FC5">
        <w:t xml:space="preserve"> přerušit, o</w:t>
      </w:r>
      <w:r w:rsidR="00E85F99">
        <w:t> </w:t>
      </w:r>
      <w:r w:rsidRPr="00E00FC5">
        <w:t xml:space="preserve">situaci informovat </w:t>
      </w:r>
      <w:r w:rsidR="00C205FC">
        <w:t xml:space="preserve">operátora </w:t>
      </w:r>
      <w:r w:rsidR="00C205FC" w:rsidRPr="00E36817">
        <w:t xml:space="preserve">a </w:t>
      </w:r>
      <w:r w:rsidR="006B7BFF" w:rsidRPr="00E36817">
        <w:t>správce vlečky</w:t>
      </w:r>
      <w:r w:rsidRPr="00E36817">
        <w:t xml:space="preserve"> </w:t>
      </w:r>
      <w:r w:rsidR="004E67CD" w:rsidRPr="00ED4CC4">
        <w:rPr>
          <w:highlight w:val="yellow"/>
        </w:rPr>
        <w:t>(technik dopravy)</w:t>
      </w:r>
      <w:r w:rsidR="004E67CD">
        <w:t xml:space="preserve"> </w:t>
      </w:r>
      <w:r w:rsidRPr="00E00FC5">
        <w:t>a přijmout opatření k zabránění vzniku požáru a výbuchu</w:t>
      </w:r>
    </w:p>
    <w:p w14:paraId="6904CA7E" w14:textId="77777777" w:rsidR="0029354F" w:rsidRPr="00E00FC5" w:rsidRDefault="0029354F" w:rsidP="00DA580C">
      <w:pPr>
        <w:pStyle w:val="Odstavecseseznamem"/>
        <w:numPr>
          <w:ilvl w:val="0"/>
          <w:numId w:val="16"/>
        </w:numPr>
      </w:pPr>
      <w:r w:rsidRPr="00E00FC5">
        <w:t xml:space="preserve">při plnění </w:t>
      </w:r>
      <w:r w:rsidR="00E00FC5" w:rsidRPr="00E00FC5">
        <w:t xml:space="preserve">/ stáčení </w:t>
      </w:r>
      <w:r w:rsidRPr="00E00FC5">
        <w:t xml:space="preserve">musí být </w:t>
      </w:r>
      <w:r w:rsidR="00E00FC5" w:rsidRPr="00E00FC5">
        <w:t>obsluha</w:t>
      </w:r>
      <w:r w:rsidRPr="00E00FC5">
        <w:t xml:space="preserve"> trvale přítomn</w:t>
      </w:r>
      <w:r w:rsidR="00E00FC5" w:rsidRPr="00E00FC5">
        <w:t>a</w:t>
      </w:r>
      <w:r w:rsidRPr="00E00FC5">
        <w:t xml:space="preserve"> a nesmí provádět činnosti nesouvisející s</w:t>
      </w:r>
      <w:r w:rsidR="00D267B1">
        <w:t> </w:t>
      </w:r>
      <w:r w:rsidRPr="00E00FC5">
        <w:t>plněním</w:t>
      </w:r>
      <w:r w:rsidR="00D267B1">
        <w:t xml:space="preserve"> / stáčením</w:t>
      </w:r>
      <w:r w:rsidR="00ED4CC4">
        <w:t xml:space="preserve"> ŽC</w:t>
      </w:r>
    </w:p>
    <w:p w14:paraId="77D94060" w14:textId="77777777" w:rsidR="00D9569B" w:rsidRPr="00DA580C" w:rsidRDefault="00F51DD3" w:rsidP="00DA580C">
      <w:pPr>
        <w:pStyle w:val="Nadpis3"/>
      </w:pPr>
      <w:r w:rsidRPr="00DA580C">
        <w:t>S</w:t>
      </w:r>
      <w:r w:rsidR="00D9569B" w:rsidRPr="00DA580C">
        <w:t>tanovení podmínek pro bezpečný pobyt a pohyb osob a způsob zabezpečení volných únikových cest</w:t>
      </w:r>
    </w:p>
    <w:p w14:paraId="6487A5B3" w14:textId="77777777" w:rsidR="00DA580C" w:rsidRDefault="00F51DD3" w:rsidP="00DA580C">
      <w:pPr>
        <w:pStyle w:val="Odstavecseseznamem"/>
        <w:numPr>
          <w:ilvl w:val="0"/>
          <w:numId w:val="16"/>
        </w:numPr>
      </w:pPr>
      <w:r w:rsidRPr="00ED4CC4">
        <w:rPr>
          <w:highlight w:val="yellow"/>
        </w:rPr>
        <w:t xml:space="preserve">Objekt </w:t>
      </w:r>
      <w:r w:rsidR="004E67CD" w:rsidRPr="00ED4CC4">
        <w:rPr>
          <w:highlight w:val="yellow"/>
        </w:rPr>
        <w:t>361</w:t>
      </w:r>
      <w:r w:rsidRPr="00E00FC5">
        <w:t xml:space="preserve"> je ze tří stran otevřená ocelová konstrukce a při evakuaci osob je možné použít všechny směry bez omezení. </w:t>
      </w:r>
    </w:p>
    <w:p w14:paraId="42ECA390" w14:textId="16955605" w:rsidR="00F51DD3" w:rsidRDefault="00C205FC" w:rsidP="00DA580C">
      <w:pPr>
        <w:pStyle w:val="Odstavecseseznamem"/>
        <w:numPr>
          <w:ilvl w:val="0"/>
          <w:numId w:val="16"/>
        </w:numPr>
      </w:pPr>
      <w:r>
        <w:t>Pro únik z horní části ŽC slouží</w:t>
      </w:r>
      <w:r w:rsidR="008743A5">
        <w:t>,</w:t>
      </w:r>
      <w:r>
        <w:t xml:space="preserve"> </w:t>
      </w:r>
      <w:r w:rsidRPr="008743A5">
        <w:rPr>
          <w:highlight w:val="yellow"/>
        </w:rPr>
        <w:t xml:space="preserve">po odjištění </w:t>
      </w:r>
      <w:r w:rsidR="008743A5" w:rsidRPr="008743A5">
        <w:rPr>
          <w:highlight w:val="yellow"/>
        </w:rPr>
        <w:t xml:space="preserve">ze zádržného </w:t>
      </w:r>
      <w:r w:rsidR="008743A5" w:rsidRPr="00ED4CC4">
        <w:rPr>
          <w:highlight w:val="yellow"/>
        </w:rPr>
        <w:t>systému</w:t>
      </w:r>
      <w:r w:rsidR="008743A5">
        <w:t xml:space="preserve">, </w:t>
      </w:r>
      <w:r>
        <w:t xml:space="preserve">pochozí lávky po stranách ocelové konstrukce přestřešení </w:t>
      </w:r>
      <w:r w:rsidRPr="00ED4CC4">
        <w:rPr>
          <w:highlight w:val="yellow"/>
        </w:rPr>
        <w:t>obj. 361</w:t>
      </w:r>
      <w:r>
        <w:t xml:space="preserve">, tyto pochozí lávky musí být udržovány trvale volné a průchozí. </w:t>
      </w:r>
    </w:p>
    <w:p w14:paraId="167D3CE2" w14:textId="77777777" w:rsidR="00F24450" w:rsidRPr="005872B7" w:rsidRDefault="00F24450" w:rsidP="00F24450">
      <w:pPr>
        <w:pStyle w:val="Odstavecseseznamem"/>
        <w:numPr>
          <w:ilvl w:val="0"/>
          <w:numId w:val="20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>p</w:t>
      </w:r>
      <w:r w:rsidRPr="005872B7">
        <w:rPr>
          <w:b/>
          <w:bCs/>
          <w:highlight w:val="yellow"/>
        </w:rPr>
        <w:t xml:space="preserve">ostup v případě spuštění signalizace </w:t>
      </w:r>
      <w:r w:rsidRPr="005872B7">
        <w:rPr>
          <w:b/>
          <w:bCs/>
          <w:snapToGrid w:val="0"/>
          <w:highlight w:val="yellow"/>
        </w:rPr>
        <w:t>detekce hořlavých par:</w:t>
      </w:r>
    </w:p>
    <w:p w14:paraId="5D9565AB" w14:textId="77777777" w:rsidR="00F24450" w:rsidRPr="005872B7" w:rsidRDefault="00F24450" w:rsidP="00F24450">
      <w:pPr>
        <w:pStyle w:val="Odstavecseseznamem"/>
        <w:numPr>
          <w:ilvl w:val="1"/>
          <w:numId w:val="21"/>
        </w:numPr>
        <w:rPr>
          <w:highlight w:val="yellow"/>
        </w:rPr>
      </w:pPr>
      <w:bookmarkStart w:id="4" w:name="_Hlk103935355"/>
      <w:r w:rsidRPr="005872B7">
        <w:rPr>
          <w:highlight w:val="yellow"/>
        </w:rPr>
        <w:t>při 5 % DMV</w:t>
      </w:r>
      <w:r>
        <w:rPr>
          <w:highlight w:val="yellow"/>
        </w:rPr>
        <w:t xml:space="preserve"> </w:t>
      </w:r>
      <w:bookmarkStart w:id="5" w:name="_Hlk103935207"/>
      <w:r>
        <w:rPr>
          <w:highlight w:val="yellow"/>
        </w:rPr>
        <w:t>(oranžový maják)</w:t>
      </w:r>
      <w:bookmarkEnd w:id="5"/>
      <w:r w:rsidRPr="005872B7">
        <w:rPr>
          <w:highlight w:val="yellow"/>
        </w:rPr>
        <w:t xml:space="preserve"> – obsluha na místě </w:t>
      </w:r>
      <w:r>
        <w:rPr>
          <w:highlight w:val="yellow"/>
        </w:rPr>
        <w:t xml:space="preserve">okamžitě informuje operátora skladu, společně vyčkají na </w:t>
      </w:r>
      <w:r w:rsidRPr="005872B7">
        <w:rPr>
          <w:highlight w:val="yellow"/>
        </w:rPr>
        <w:t>odvětrá</w:t>
      </w:r>
      <w:r>
        <w:rPr>
          <w:highlight w:val="yellow"/>
        </w:rPr>
        <w:t>ní</w:t>
      </w:r>
      <w:r w:rsidRPr="005872B7">
        <w:rPr>
          <w:highlight w:val="yellow"/>
        </w:rPr>
        <w:t xml:space="preserve"> prostor</w:t>
      </w:r>
      <w:r>
        <w:rPr>
          <w:highlight w:val="yellow"/>
        </w:rPr>
        <w:t>u</w:t>
      </w:r>
      <w:r w:rsidRPr="005872B7">
        <w:rPr>
          <w:highlight w:val="yellow"/>
        </w:rPr>
        <w:t xml:space="preserve"> </w:t>
      </w:r>
      <w:r>
        <w:rPr>
          <w:highlight w:val="yellow"/>
        </w:rPr>
        <w:t>(venkovní technologie),</w:t>
      </w:r>
      <w:r w:rsidRPr="005872B7">
        <w:rPr>
          <w:highlight w:val="yellow"/>
        </w:rPr>
        <w:t xml:space="preserve"> obsluha ústředny EPS vymaže</w:t>
      </w:r>
      <w:r>
        <w:rPr>
          <w:highlight w:val="yellow"/>
        </w:rPr>
        <w:t xml:space="preserve"> po dohodě s operátorem</w:t>
      </w:r>
      <w:r w:rsidRPr="005872B7">
        <w:rPr>
          <w:highlight w:val="yellow"/>
        </w:rPr>
        <w:t xml:space="preserve"> alarm; pokud znovu nedojde k signalizaci DMV, je možné pokračovat v práci </w:t>
      </w:r>
    </w:p>
    <w:p w14:paraId="7A11C346" w14:textId="4573AF27" w:rsidR="00F24450" w:rsidRDefault="00F24450" w:rsidP="00F24450">
      <w:pPr>
        <w:pStyle w:val="Odstavecseseznamem"/>
        <w:numPr>
          <w:ilvl w:val="1"/>
          <w:numId w:val="21"/>
        </w:numPr>
      </w:pPr>
      <w:r w:rsidRPr="00F24450">
        <w:rPr>
          <w:highlight w:val="yellow"/>
        </w:rPr>
        <w:t xml:space="preserve">při 20 % DMV (červený maják) – obsluha na místě okamžitě přeruší práci (zejm. zastaví plnění/stáčení </w:t>
      </w:r>
      <w:r>
        <w:rPr>
          <w:highlight w:val="yellow"/>
        </w:rPr>
        <w:t>Ž</w:t>
      </w:r>
      <w:r w:rsidRPr="00F24450">
        <w:rPr>
          <w:highlight w:val="yellow"/>
        </w:rPr>
        <w:t>C), opustí prostor a ohlásí událost na ohlašovnu požáru; JPO ověří stav technologie v prostoru (vstup pouze v dýchací technice), příp</w:t>
      </w:r>
      <w:r>
        <w:rPr>
          <w:highlight w:val="yellow"/>
        </w:rPr>
        <w:t>.</w:t>
      </w:r>
      <w:r w:rsidRPr="00F24450">
        <w:rPr>
          <w:highlight w:val="yellow"/>
        </w:rPr>
        <w:t xml:space="preserve"> ověří koncentraci par v prostoru pomocí přenosných detektorů; další postup se odvíjí podle výsledku průzkumu na místě</w:t>
      </w:r>
      <w:bookmarkEnd w:id="4"/>
    </w:p>
    <w:p w14:paraId="0B4B957F" w14:textId="77777777" w:rsidR="00D9569B" w:rsidRPr="00DA580C" w:rsidRDefault="00F51DD3" w:rsidP="00DA580C">
      <w:pPr>
        <w:pStyle w:val="Nadpis3"/>
      </w:pPr>
      <w:r w:rsidRPr="00DA580C">
        <w:lastRenderedPageBreak/>
        <w:t>J</w:t>
      </w:r>
      <w:r w:rsidR="00D9569B" w:rsidRPr="00DA580C">
        <w:t>méno a příjme</w:t>
      </w:r>
      <w:r w:rsidRPr="00DA580C">
        <w:t>ní odpovědného zaměstnance</w:t>
      </w:r>
    </w:p>
    <w:tbl>
      <w:tblPr>
        <w:tblStyle w:val="Mkatabulky"/>
        <w:tblW w:w="939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841"/>
        <w:gridCol w:w="895"/>
        <w:gridCol w:w="2701"/>
      </w:tblGrid>
      <w:tr w:rsidR="00F51DD3" w:rsidRPr="00E00FC5" w14:paraId="6BB1EA20" w14:textId="77777777" w:rsidTr="00B622AE">
        <w:tc>
          <w:tcPr>
            <w:tcW w:w="953" w:type="dxa"/>
          </w:tcPr>
          <w:p w14:paraId="6DB2D5DE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4841" w:type="dxa"/>
          </w:tcPr>
          <w:p w14:paraId="00C3905A" w14:textId="746AD288" w:rsidR="00F51DD3" w:rsidRPr="00E00FC5" w:rsidRDefault="00B46686" w:rsidP="00DA580C">
            <w:pPr>
              <w:rPr>
                <w:i/>
                <w:lang w:eastAsia="cs-CZ"/>
              </w:rPr>
            </w:pPr>
            <w:r w:rsidRPr="0055054D">
              <w:rPr>
                <w:i/>
                <w:highlight w:val="yellow"/>
                <w:lang w:eastAsia="cs-CZ"/>
              </w:rPr>
              <w:t>Jméno</w:t>
            </w:r>
            <w:r w:rsidR="00DA580C">
              <w:rPr>
                <w:i/>
                <w:highlight w:val="yellow"/>
                <w:lang w:eastAsia="cs-CZ"/>
              </w:rPr>
              <w:t xml:space="preserve"> a</w:t>
            </w:r>
            <w:r w:rsidRPr="0055054D">
              <w:rPr>
                <w:i/>
                <w:highlight w:val="yellow"/>
                <w:lang w:eastAsia="cs-CZ"/>
              </w:rPr>
              <w:t xml:space="preserve"> příjmení, vedoucí sklad</w:t>
            </w:r>
            <w:r w:rsidR="00AC539B">
              <w:rPr>
                <w:i/>
                <w:highlight w:val="yellow"/>
                <w:lang w:eastAsia="cs-CZ"/>
              </w:rPr>
              <w:t>u/</w:t>
            </w:r>
            <w:r w:rsidRPr="0055054D">
              <w:rPr>
                <w:i/>
                <w:highlight w:val="yellow"/>
                <w:lang w:eastAsia="cs-CZ"/>
              </w:rPr>
              <w:t>vedoucí operátor</w:t>
            </w:r>
            <w:r w:rsidR="00AC539B">
              <w:rPr>
                <w:i/>
                <w:highlight w:val="yellow"/>
                <w:lang w:eastAsia="cs-CZ"/>
              </w:rPr>
              <w:t xml:space="preserve"> </w:t>
            </w:r>
            <w:r w:rsidRPr="0055054D">
              <w:rPr>
                <w:i/>
                <w:highlight w:val="yellow"/>
                <w:lang w:eastAsia="cs-CZ"/>
              </w:rPr>
              <w:t>…</w:t>
            </w:r>
          </w:p>
        </w:tc>
        <w:tc>
          <w:tcPr>
            <w:tcW w:w="895" w:type="dxa"/>
          </w:tcPr>
          <w:p w14:paraId="698572FB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701" w:type="dxa"/>
            <w:tcBorders>
              <w:bottom w:val="dotted" w:sz="4" w:space="0" w:color="auto"/>
            </w:tcBorders>
          </w:tcPr>
          <w:p w14:paraId="3F99006B" w14:textId="77777777" w:rsidR="00F51DD3" w:rsidRPr="00E00FC5" w:rsidRDefault="00F51DD3" w:rsidP="00F51DD3">
            <w:pPr>
              <w:rPr>
                <w:lang w:eastAsia="cs-CZ"/>
              </w:rPr>
            </w:pPr>
          </w:p>
        </w:tc>
      </w:tr>
    </w:tbl>
    <w:p w14:paraId="236FC4FD" w14:textId="77777777" w:rsidR="00D9569B" w:rsidRPr="00DA580C" w:rsidRDefault="00DA580C" w:rsidP="00DA580C">
      <w:pPr>
        <w:pStyle w:val="Nadpis3"/>
      </w:pPr>
      <w:r>
        <w:t>S</w:t>
      </w:r>
      <w:r w:rsidR="00D9569B" w:rsidRPr="00DA580C">
        <w:t>chválil</w:t>
      </w:r>
    </w:p>
    <w:tbl>
      <w:tblPr>
        <w:tblStyle w:val="Mkatabulky"/>
        <w:tblW w:w="939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888"/>
        <w:gridCol w:w="850"/>
        <w:gridCol w:w="2693"/>
      </w:tblGrid>
      <w:tr w:rsidR="00DA580C" w:rsidRPr="00E00FC5" w14:paraId="289B32AE" w14:textId="77777777" w:rsidTr="00B622AE">
        <w:tc>
          <w:tcPr>
            <w:tcW w:w="959" w:type="dxa"/>
          </w:tcPr>
          <w:p w14:paraId="11E4DF07" w14:textId="77777777" w:rsidR="00DA580C" w:rsidRPr="00E00FC5" w:rsidRDefault="00DA580C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4888" w:type="dxa"/>
          </w:tcPr>
          <w:p w14:paraId="144CBD1A" w14:textId="77777777" w:rsidR="00DA580C" w:rsidRPr="00E00FC5" w:rsidRDefault="00DA580C" w:rsidP="00FF047B">
            <w:pPr>
              <w:rPr>
                <w:i/>
                <w:lang w:eastAsia="cs-CZ"/>
              </w:rPr>
            </w:pPr>
            <w:r>
              <w:rPr>
                <w:i/>
                <w:highlight w:val="yellow"/>
                <w:lang w:eastAsia="cs-CZ"/>
              </w:rPr>
              <w:t>Jméno a</w:t>
            </w:r>
            <w:r w:rsidRPr="0055054D">
              <w:rPr>
                <w:i/>
                <w:highlight w:val="yellow"/>
                <w:lang w:eastAsia="cs-CZ"/>
              </w:rPr>
              <w:t xml:space="preserve"> příjmení</w:t>
            </w:r>
            <w:r w:rsidRPr="00E00FC5">
              <w:rPr>
                <w:i/>
                <w:lang w:eastAsia="cs-CZ"/>
              </w:rPr>
              <w:t xml:space="preserve">, </w:t>
            </w:r>
            <w:r>
              <w:rPr>
                <w:i/>
                <w:lang w:eastAsia="cs-CZ"/>
              </w:rPr>
              <w:t>požární specialista společnosti</w:t>
            </w:r>
          </w:p>
        </w:tc>
        <w:tc>
          <w:tcPr>
            <w:tcW w:w="850" w:type="dxa"/>
          </w:tcPr>
          <w:p w14:paraId="5EFF52B4" w14:textId="77777777" w:rsidR="00DA580C" w:rsidRPr="00E00FC5" w:rsidRDefault="00DA580C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414AF71" w14:textId="77777777" w:rsidR="00DA580C" w:rsidRPr="00E00FC5" w:rsidRDefault="00DA580C" w:rsidP="002C577A">
            <w:pPr>
              <w:rPr>
                <w:lang w:eastAsia="cs-CZ"/>
              </w:rPr>
            </w:pPr>
          </w:p>
        </w:tc>
      </w:tr>
    </w:tbl>
    <w:p w14:paraId="64F412A1" w14:textId="77777777" w:rsidR="00843598" w:rsidRDefault="00843598" w:rsidP="00DA580C"/>
    <w:p w14:paraId="027B8707" w14:textId="77777777" w:rsidR="00DA580C" w:rsidRPr="009E6344" w:rsidRDefault="00DA580C" w:rsidP="00DA580C">
      <w:pPr>
        <w:pStyle w:val="Nadpis3"/>
      </w:pPr>
      <w:r>
        <w:t>Přílohy</w:t>
      </w:r>
    </w:p>
    <w:p w14:paraId="57F7D788" w14:textId="77777777" w:rsidR="00843598" w:rsidRPr="002019E3" w:rsidRDefault="00843598" w:rsidP="00DA580C">
      <w:pPr>
        <w:pStyle w:val="Nadpis4"/>
      </w:pPr>
      <w:r w:rsidRPr="002019E3">
        <w:t>Přehled o umístění výstražných a bezpečnostních značek: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302"/>
        <w:gridCol w:w="4302"/>
      </w:tblGrid>
      <w:tr w:rsidR="00843598" w:rsidRPr="008743A5" w14:paraId="10CD8BD7" w14:textId="77777777" w:rsidTr="00EE57A8">
        <w:trPr>
          <w:trHeight w:val="20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145AE4" w14:textId="77777777" w:rsidR="00843598" w:rsidRPr="008743A5" w:rsidRDefault="00843598" w:rsidP="008743A5">
            <w:pPr>
              <w:jc w:val="center"/>
              <w:rPr>
                <w:b/>
                <w:sz w:val="16"/>
                <w:szCs w:val="16"/>
              </w:rPr>
            </w:pPr>
            <w:r w:rsidRPr="008743A5">
              <w:rPr>
                <w:b/>
                <w:sz w:val="16"/>
                <w:szCs w:val="16"/>
              </w:rPr>
              <w:t>P.</w:t>
            </w:r>
            <w:r w:rsidR="00D67004" w:rsidRPr="008743A5">
              <w:rPr>
                <w:b/>
                <w:sz w:val="16"/>
                <w:szCs w:val="16"/>
              </w:rPr>
              <w:t xml:space="preserve"> </w:t>
            </w:r>
            <w:r w:rsidRPr="008743A5">
              <w:rPr>
                <w:b/>
                <w:sz w:val="16"/>
                <w:szCs w:val="16"/>
              </w:rPr>
              <w:t>č.</w:t>
            </w:r>
          </w:p>
        </w:tc>
        <w:tc>
          <w:tcPr>
            <w:tcW w:w="430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EFCF8B" w14:textId="77777777" w:rsidR="00843598" w:rsidRPr="008743A5" w:rsidRDefault="002019E3" w:rsidP="008743A5">
            <w:pPr>
              <w:jc w:val="center"/>
              <w:rPr>
                <w:b/>
                <w:sz w:val="16"/>
                <w:szCs w:val="16"/>
              </w:rPr>
            </w:pPr>
            <w:r w:rsidRPr="008743A5">
              <w:rPr>
                <w:b/>
                <w:sz w:val="16"/>
                <w:szCs w:val="16"/>
              </w:rPr>
              <w:t>Označení výstražný</w:t>
            </w:r>
            <w:r w:rsidR="00843598" w:rsidRPr="008743A5">
              <w:rPr>
                <w:b/>
                <w:sz w:val="16"/>
                <w:szCs w:val="16"/>
              </w:rPr>
              <w:t>ch a bezpečnostních značek</w:t>
            </w:r>
          </w:p>
        </w:tc>
        <w:tc>
          <w:tcPr>
            <w:tcW w:w="43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9E4DB" w14:textId="77777777" w:rsidR="00843598" w:rsidRPr="008743A5" w:rsidRDefault="00843598" w:rsidP="008743A5">
            <w:pPr>
              <w:jc w:val="center"/>
              <w:rPr>
                <w:b/>
                <w:sz w:val="16"/>
                <w:szCs w:val="16"/>
              </w:rPr>
            </w:pPr>
            <w:r w:rsidRPr="008743A5">
              <w:rPr>
                <w:b/>
                <w:sz w:val="16"/>
                <w:szCs w:val="16"/>
              </w:rPr>
              <w:t>Umístění</w:t>
            </w:r>
          </w:p>
        </w:tc>
      </w:tr>
      <w:tr w:rsidR="006C55A7" w:rsidRPr="008743A5" w14:paraId="0267023B" w14:textId="77777777" w:rsidTr="00EE57A8">
        <w:trPr>
          <w:trHeight w:val="20"/>
        </w:trPr>
        <w:tc>
          <w:tcPr>
            <w:tcW w:w="494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387A6842" w14:textId="77777777" w:rsidR="006C55A7" w:rsidRPr="008743A5" w:rsidRDefault="006C55A7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</w:t>
            </w:r>
          </w:p>
        </w:tc>
        <w:tc>
          <w:tcPr>
            <w:tcW w:w="43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FE8BCF" w14:textId="77777777" w:rsidR="006C55A7" w:rsidRPr="008743A5" w:rsidRDefault="006C55A7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GHS symboly dle bezpečnostního listu vyskytujících se látek</w:t>
            </w:r>
          </w:p>
        </w:tc>
        <w:tc>
          <w:tcPr>
            <w:tcW w:w="43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2466A41" w14:textId="77777777" w:rsidR="006C55A7" w:rsidRPr="008743A5" w:rsidRDefault="006C55A7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843598" w:rsidRPr="008743A5" w14:paraId="56EB6E4F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44CD30E7" w14:textId="77777777" w:rsidR="00843598" w:rsidRPr="008743A5" w:rsidRDefault="00843598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2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0ED9F2DA" w14:textId="77777777" w:rsidR="00843598" w:rsidRPr="008743A5" w:rsidRDefault="00843598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Hořlavá kapalina I. třídy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A465303" w14:textId="77777777" w:rsidR="00843598" w:rsidRPr="008743A5" w:rsidRDefault="00843598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843598" w:rsidRPr="008743A5" w14:paraId="25D39D54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20F3ACD6" w14:textId="77777777" w:rsidR="00843598" w:rsidRPr="008743A5" w:rsidRDefault="00843598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3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3F3A42F1" w14:textId="77777777" w:rsidR="00843598" w:rsidRPr="008743A5" w:rsidRDefault="00843598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Hořlavá kapalina III. třídy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926F00B" w14:textId="77777777" w:rsidR="00843598" w:rsidRPr="008743A5" w:rsidRDefault="00843598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3E762A44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4247765C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4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4A946EE7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Nebezpečí výbuchu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B6F78B2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5E4D3205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5640583B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7D85ADFD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Nebezpečí požáru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C70CBF5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1183912F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5284D69D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5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4D2A14FC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Nepovolaným vstup zakázán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273DA1E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01B5D7AF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7F657B35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6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733496DD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Zákaz kouření a manipulace s plamenem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38C8ACE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0F38427A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381FF5B1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7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3D216C15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Zákaz vstupu s mobilním telefonem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63C37DF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6F2E9796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7C5AFB56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8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49691B36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Zákaz jídla a pití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045C1F4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520EB157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697A4F8C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9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144AAA05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Pracuj jen s nejiskřícím nářadím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F693479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0C7A7F79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18B636F7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10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21676BD6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Pracuj jen v ochranné přilbě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7A0BCDF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17291912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5278EADF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11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03D74368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Používej ochranu zraku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441B0D0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623DDCA1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1EB3849C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12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67F30992" w14:textId="77777777" w:rsidR="00ED4CC4" w:rsidRPr="008743A5" w:rsidDel="00CB05A7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Používej ochrannou obuv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1C30904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6F7BB6B4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</w:tcPr>
          <w:p w14:paraId="7A460831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13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6BB53BBB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Používej ochranný oděv</w:t>
            </w:r>
          </w:p>
        </w:tc>
        <w:tc>
          <w:tcPr>
            <w:tcW w:w="430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2C15F8F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0D6A6060" w14:textId="77777777" w:rsidTr="00EE57A8">
        <w:trPr>
          <w:trHeight w:val="20"/>
        </w:trPr>
        <w:tc>
          <w:tcPr>
            <w:tcW w:w="4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1D1BB6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14</w:t>
            </w:r>
          </w:p>
        </w:tc>
        <w:tc>
          <w:tcPr>
            <w:tcW w:w="4302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BD0CEE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Používej ochranné rukavice</w:t>
            </w:r>
          </w:p>
        </w:tc>
        <w:tc>
          <w:tcPr>
            <w:tcW w:w="4302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5CB05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3188EEDD" w14:textId="77777777" w:rsidTr="00EE57A8">
        <w:trPr>
          <w:trHeight w:val="20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5000962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15</w:t>
            </w:r>
          </w:p>
        </w:tc>
        <w:tc>
          <w:tcPr>
            <w:tcW w:w="430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D74CB85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  <w:highlight w:val="yellow"/>
              </w:rPr>
              <w:t>Hasicí přístroj</w:t>
            </w:r>
          </w:p>
        </w:tc>
        <w:tc>
          <w:tcPr>
            <w:tcW w:w="43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B07BC3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36817" w:rsidRPr="008743A5" w14:paraId="17211B68" w14:textId="77777777" w:rsidTr="008743A5">
        <w:trPr>
          <w:trHeight w:val="20"/>
        </w:trPr>
        <w:tc>
          <w:tcPr>
            <w:tcW w:w="494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40540C" w14:textId="77777777" w:rsidR="00E36817" w:rsidRPr="008743A5" w:rsidRDefault="00E36817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16</w:t>
            </w:r>
          </w:p>
        </w:tc>
        <w:tc>
          <w:tcPr>
            <w:tcW w:w="430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7E5404D" w14:textId="77777777" w:rsidR="00E36817" w:rsidRPr="008743A5" w:rsidRDefault="00E36817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  <w:highlight w:val="yellow"/>
              </w:rPr>
              <w:t>CENTRAL STOP/ TOTAL STOP</w:t>
            </w:r>
          </w:p>
        </w:tc>
        <w:tc>
          <w:tcPr>
            <w:tcW w:w="43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E0B233" w14:textId="77777777" w:rsidR="00E36817" w:rsidRPr="008743A5" w:rsidRDefault="00E36817" w:rsidP="008743A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C252631" w14:textId="77777777" w:rsidR="00843598" w:rsidRPr="008743A5" w:rsidRDefault="00843598" w:rsidP="00B622AE"/>
    <w:p w14:paraId="68371597" w14:textId="77777777" w:rsidR="00843598" w:rsidRPr="00DA580C" w:rsidRDefault="00843598" w:rsidP="00DA580C">
      <w:pPr>
        <w:pStyle w:val="Nadpis4"/>
      </w:pPr>
      <w:r w:rsidRPr="00DA580C">
        <w:t xml:space="preserve">Přehled věcných prostředků požární ochrany a požárně bezpečnostních </w:t>
      </w:r>
      <w:commentRangeStart w:id="6"/>
      <w:r w:rsidRPr="00DA580C">
        <w:t>zařízení</w:t>
      </w:r>
      <w:commentRangeEnd w:id="6"/>
      <w:r w:rsidR="004470BF">
        <w:rPr>
          <w:rStyle w:val="Odkaznakoment"/>
          <w:rFonts w:eastAsia="Times New Roman" w:cs="Times New Roman"/>
          <w:b w:val="0"/>
          <w:bCs w:val="0"/>
          <w:i w:val="0"/>
          <w:iCs w:val="0"/>
          <w:lang w:eastAsia="cs-CZ"/>
        </w:rPr>
        <w:commentReference w:id="6"/>
      </w:r>
      <w:r w:rsidRPr="00DA580C">
        <w:t xml:space="preserve">: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23"/>
        <w:gridCol w:w="4323"/>
      </w:tblGrid>
      <w:tr w:rsidR="00843598" w:rsidRPr="008743A5" w14:paraId="12AC7EB5" w14:textId="77777777" w:rsidTr="00EE57A8">
        <w:trPr>
          <w:trHeight w:val="2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44425C" w14:textId="77777777" w:rsidR="00843598" w:rsidRPr="008743A5" w:rsidRDefault="00843598" w:rsidP="008743A5">
            <w:pPr>
              <w:jc w:val="center"/>
              <w:rPr>
                <w:b/>
                <w:sz w:val="16"/>
                <w:szCs w:val="16"/>
              </w:rPr>
            </w:pPr>
            <w:r w:rsidRPr="008743A5">
              <w:rPr>
                <w:b/>
                <w:sz w:val="16"/>
                <w:szCs w:val="16"/>
              </w:rPr>
              <w:t>P.</w:t>
            </w:r>
            <w:r w:rsidR="00D67004" w:rsidRPr="008743A5">
              <w:rPr>
                <w:b/>
                <w:sz w:val="16"/>
                <w:szCs w:val="16"/>
              </w:rPr>
              <w:t xml:space="preserve"> </w:t>
            </w:r>
            <w:r w:rsidRPr="008743A5">
              <w:rPr>
                <w:b/>
                <w:sz w:val="16"/>
                <w:szCs w:val="16"/>
              </w:rPr>
              <w:t>č.</w:t>
            </w:r>
          </w:p>
        </w:tc>
        <w:tc>
          <w:tcPr>
            <w:tcW w:w="432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28A9A" w14:textId="77777777" w:rsidR="00843598" w:rsidRPr="008743A5" w:rsidRDefault="00843598" w:rsidP="008743A5">
            <w:pPr>
              <w:jc w:val="center"/>
              <w:rPr>
                <w:b/>
                <w:sz w:val="16"/>
                <w:szCs w:val="16"/>
              </w:rPr>
            </w:pPr>
            <w:r w:rsidRPr="008743A5">
              <w:rPr>
                <w:b/>
                <w:sz w:val="16"/>
                <w:szCs w:val="16"/>
              </w:rPr>
              <w:t>Název prostředku (zařízení) požární ochrany</w:t>
            </w:r>
          </w:p>
        </w:tc>
        <w:tc>
          <w:tcPr>
            <w:tcW w:w="43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7C2538" w14:textId="77777777" w:rsidR="00843598" w:rsidRPr="008743A5" w:rsidRDefault="00843598" w:rsidP="008743A5">
            <w:pPr>
              <w:jc w:val="center"/>
              <w:rPr>
                <w:b/>
                <w:sz w:val="16"/>
                <w:szCs w:val="16"/>
              </w:rPr>
            </w:pPr>
            <w:r w:rsidRPr="008743A5">
              <w:rPr>
                <w:b/>
                <w:sz w:val="16"/>
                <w:szCs w:val="16"/>
              </w:rPr>
              <w:t>Umístění</w:t>
            </w:r>
          </w:p>
        </w:tc>
      </w:tr>
      <w:tr w:rsidR="00ED4CC4" w:rsidRPr="008743A5" w14:paraId="1DE4DB7C" w14:textId="77777777" w:rsidTr="00EE57A8">
        <w:trPr>
          <w:trHeight w:val="20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85A36B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1</w:t>
            </w:r>
          </w:p>
        </w:tc>
        <w:tc>
          <w:tcPr>
            <w:tcW w:w="43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DB3804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B622AE">
              <w:rPr>
                <w:sz w:val="16"/>
                <w:szCs w:val="16"/>
                <w:highlight w:val="yellow"/>
              </w:rPr>
              <w:t xml:space="preserve">PHP P6 </w:t>
            </w:r>
            <w:r w:rsidRPr="008743A5">
              <w:rPr>
                <w:sz w:val="16"/>
                <w:szCs w:val="16"/>
                <w:highlight w:val="yellow"/>
              </w:rPr>
              <w:t>(S5)</w:t>
            </w:r>
          </w:p>
        </w:tc>
        <w:tc>
          <w:tcPr>
            <w:tcW w:w="432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0E883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572CEAC4" w14:textId="77777777" w:rsidTr="00EE57A8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FC4DB1E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E16FB24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EPS – tlačítkové a automatické hlásiče</w:t>
            </w:r>
          </w:p>
        </w:tc>
        <w:tc>
          <w:tcPr>
            <w:tcW w:w="432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AD8DFE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6566FB65" w14:textId="77777777" w:rsidTr="008743A5">
        <w:trPr>
          <w:trHeight w:val="20"/>
        </w:trPr>
        <w:tc>
          <w:tcPr>
            <w:tcW w:w="496" w:type="dxa"/>
            <w:tcBorders>
              <w:left w:val="single" w:sz="12" w:space="0" w:color="auto"/>
              <w:right w:val="nil"/>
            </w:tcBorders>
            <w:vAlign w:val="center"/>
          </w:tcPr>
          <w:p w14:paraId="71374276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3</w:t>
            </w:r>
          </w:p>
        </w:tc>
        <w:tc>
          <w:tcPr>
            <w:tcW w:w="4323" w:type="dxa"/>
            <w:tcBorders>
              <w:left w:val="double" w:sz="4" w:space="0" w:color="auto"/>
            </w:tcBorders>
            <w:vAlign w:val="center"/>
          </w:tcPr>
          <w:p w14:paraId="6FFD90DD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Detekce hořlavých par</w:t>
            </w:r>
          </w:p>
        </w:tc>
        <w:tc>
          <w:tcPr>
            <w:tcW w:w="4323" w:type="dxa"/>
            <w:tcBorders>
              <w:right w:val="single" w:sz="12" w:space="0" w:color="auto"/>
            </w:tcBorders>
            <w:vAlign w:val="center"/>
          </w:tcPr>
          <w:p w14:paraId="6DAB72FB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220FE0B0" w14:textId="77777777" w:rsidTr="008743A5">
        <w:trPr>
          <w:trHeight w:val="20"/>
        </w:trPr>
        <w:tc>
          <w:tcPr>
            <w:tcW w:w="496" w:type="dxa"/>
            <w:tcBorders>
              <w:left w:val="single" w:sz="12" w:space="0" w:color="auto"/>
              <w:right w:val="nil"/>
            </w:tcBorders>
            <w:vAlign w:val="center"/>
          </w:tcPr>
          <w:p w14:paraId="3AC74768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4</w:t>
            </w:r>
          </w:p>
        </w:tc>
        <w:tc>
          <w:tcPr>
            <w:tcW w:w="4323" w:type="dxa"/>
            <w:tcBorders>
              <w:left w:val="double" w:sz="4" w:space="0" w:color="auto"/>
            </w:tcBorders>
            <w:vAlign w:val="center"/>
          </w:tcPr>
          <w:p w14:paraId="0A0B21F9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SHZ</w:t>
            </w:r>
          </w:p>
        </w:tc>
        <w:tc>
          <w:tcPr>
            <w:tcW w:w="4323" w:type="dxa"/>
            <w:tcBorders>
              <w:right w:val="single" w:sz="12" w:space="0" w:color="auto"/>
            </w:tcBorders>
            <w:vAlign w:val="center"/>
          </w:tcPr>
          <w:p w14:paraId="682301FB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417CFEF5" w14:textId="77777777" w:rsidTr="008743A5">
        <w:trPr>
          <w:trHeight w:val="20"/>
        </w:trPr>
        <w:tc>
          <w:tcPr>
            <w:tcW w:w="496" w:type="dxa"/>
            <w:tcBorders>
              <w:left w:val="single" w:sz="12" w:space="0" w:color="auto"/>
              <w:right w:val="nil"/>
            </w:tcBorders>
            <w:vAlign w:val="center"/>
          </w:tcPr>
          <w:p w14:paraId="562B85FF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5</w:t>
            </w:r>
          </w:p>
        </w:tc>
        <w:tc>
          <w:tcPr>
            <w:tcW w:w="4323" w:type="dxa"/>
            <w:tcBorders>
              <w:left w:val="double" w:sz="4" w:space="0" w:color="auto"/>
            </w:tcBorders>
            <w:vAlign w:val="center"/>
          </w:tcPr>
          <w:p w14:paraId="5EC05B1B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Protiexplozivní pojistky</w:t>
            </w:r>
          </w:p>
        </w:tc>
        <w:tc>
          <w:tcPr>
            <w:tcW w:w="4323" w:type="dxa"/>
            <w:tcBorders>
              <w:right w:val="single" w:sz="12" w:space="0" w:color="auto"/>
            </w:tcBorders>
            <w:vAlign w:val="center"/>
          </w:tcPr>
          <w:p w14:paraId="147401FD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3A539FC6" w14:textId="77777777" w:rsidTr="008743A5">
        <w:trPr>
          <w:trHeight w:val="20"/>
        </w:trPr>
        <w:tc>
          <w:tcPr>
            <w:tcW w:w="496" w:type="dxa"/>
            <w:tcBorders>
              <w:left w:val="single" w:sz="12" w:space="0" w:color="auto"/>
              <w:right w:val="nil"/>
            </w:tcBorders>
            <w:vAlign w:val="center"/>
          </w:tcPr>
          <w:p w14:paraId="734DD1BF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6</w:t>
            </w:r>
          </w:p>
        </w:tc>
        <w:tc>
          <w:tcPr>
            <w:tcW w:w="4323" w:type="dxa"/>
            <w:tcBorders>
              <w:left w:val="double" w:sz="4" w:space="0" w:color="auto"/>
            </w:tcBorders>
            <w:vAlign w:val="center"/>
          </w:tcPr>
          <w:p w14:paraId="0B7476F0" w14:textId="77777777" w:rsidR="00ED4CC4" w:rsidRPr="008743A5" w:rsidRDefault="00ED4CC4" w:rsidP="008743A5">
            <w:pPr>
              <w:jc w:val="center"/>
              <w:rPr>
                <w:sz w:val="16"/>
                <w:szCs w:val="16"/>
                <w:highlight w:val="yellow"/>
              </w:rPr>
            </w:pPr>
            <w:r w:rsidRPr="008743A5">
              <w:rPr>
                <w:sz w:val="16"/>
                <w:szCs w:val="16"/>
                <w:highlight w:val="yellow"/>
              </w:rPr>
              <w:t>Stop tlačítko technologie</w:t>
            </w:r>
          </w:p>
        </w:tc>
        <w:tc>
          <w:tcPr>
            <w:tcW w:w="4323" w:type="dxa"/>
            <w:tcBorders>
              <w:right w:val="single" w:sz="12" w:space="0" w:color="auto"/>
            </w:tcBorders>
            <w:vAlign w:val="center"/>
          </w:tcPr>
          <w:p w14:paraId="0E03940E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  <w:tr w:rsidR="00ED4CC4" w:rsidRPr="008743A5" w14:paraId="79420C3D" w14:textId="77777777" w:rsidTr="008743A5">
        <w:trPr>
          <w:trHeight w:val="20"/>
        </w:trPr>
        <w:tc>
          <w:tcPr>
            <w:tcW w:w="49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253BBB" w14:textId="77777777" w:rsidR="00ED4CC4" w:rsidRPr="008743A5" w:rsidRDefault="00E36817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</w:rPr>
              <w:t>7</w:t>
            </w:r>
          </w:p>
        </w:tc>
        <w:tc>
          <w:tcPr>
            <w:tcW w:w="432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07155BD" w14:textId="77777777" w:rsidR="00ED4CC4" w:rsidRPr="008743A5" w:rsidRDefault="00E36817" w:rsidP="008743A5">
            <w:pPr>
              <w:jc w:val="center"/>
              <w:rPr>
                <w:sz w:val="16"/>
                <w:szCs w:val="16"/>
              </w:rPr>
            </w:pPr>
            <w:r w:rsidRPr="008743A5">
              <w:rPr>
                <w:sz w:val="16"/>
                <w:szCs w:val="16"/>
                <w:highlight w:val="yellow"/>
              </w:rPr>
              <w:t>Požární hydrant</w:t>
            </w:r>
          </w:p>
        </w:tc>
        <w:tc>
          <w:tcPr>
            <w:tcW w:w="4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F32793" w14:textId="77777777" w:rsidR="00ED4CC4" w:rsidRPr="008743A5" w:rsidRDefault="00ED4CC4" w:rsidP="008743A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5DC7831" w14:textId="29AB26BF" w:rsidR="00843598" w:rsidRDefault="00843598" w:rsidP="00B622AE"/>
    <w:p w14:paraId="122A46B9" w14:textId="77777777" w:rsidR="00E85F99" w:rsidRPr="009E6344" w:rsidRDefault="00E85F99" w:rsidP="00E85F99">
      <w:pPr>
        <w:pStyle w:val="Nadpis4"/>
      </w:pPr>
      <w:commentRangeStart w:id="7"/>
      <w:r w:rsidRPr="00263243">
        <w:rPr>
          <w:highlight w:val="yellow"/>
        </w:rPr>
        <w:t xml:space="preserve">Pokyny pro činnost preventivní </w:t>
      </w:r>
      <w:commentRangeEnd w:id="7"/>
      <w:r>
        <w:rPr>
          <w:rStyle w:val="Odkaznakoment"/>
          <w:rFonts w:eastAsia="Times New Roman" w:cs="Times New Roman"/>
          <w:lang w:eastAsia="cs-CZ"/>
        </w:rPr>
        <w:commentReference w:id="7"/>
      </w:r>
      <w:r w:rsidRPr="00263243">
        <w:rPr>
          <w:highlight w:val="yellow"/>
        </w:rPr>
        <w:t>požární hlídky:</w:t>
      </w:r>
    </w:p>
    <w:p w14:paraId="7AE7D283" w14:textId="77777777" w:rsidR="00E85F99" w:rsidRPr="009E6344" w:rsidRDefault="00E85F99" w:rsidP="00E85F99">
      <w:r>
        <w:t>Velitel a členové požární hlídky</w:t>
      </w:r>
      <w:r w:rsidRPr="009E6344">
        <w:t xml:space="preserve"> v případě požáru:</w:t>
      </w:r>
    </w:p>
    <w:p w14:paraId="2A83EB58" w14:textId="77777777" w:rsidR="00E85F99" w:rsidRPr="009E6344" w:rsidRDefault="00E85F99" w:rsidP="00E85F99">
      <w:pPr>
        <w:pStyle w:val="Odstavecseseznamem"/>
        <w:numPr>
          <w:ilvl w:val="0"/>
          <w:numId w:val="18"/>
        </w:numPr>
      </w:pPr>
      <w:r w:rsidRPr="00564A28">
        <w:t xml:space="preserve">vyhlašují požární poplach na pracovišti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  <w:r w:rsidRPr="009E6344">
        <w:t xml:space="preserve"> </w:t>
      </w:r>
    </w:p>
    <w:p w14:paraId="21E85D45" w14:textId="77777777" w:rsidR="00E85F99" w:rsidRPr="009E6344" w:rsidRDefault="00E85F99" w:rsidP="00E85F99">
      <w:pPr>
        <w:pStyle w:val="Odstavecseseznamem"/>
        <w:numPr>
          <w:ilvl w:val="0"/>
          <w:numId w:val="18"/>
        </w:numPr>
      </w:pPr>
      <w:r w:rsidRPr="00C52416">
        <w:t xml:space="preserve">přivolávají jednotku požární ochrany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</w:p>
    <w:p w14:paraId="6A4EF2C9" w14:textId="77777777" w:rsidR="00E85F99" w:rsidRDefault="00E85F99" w:rsidP="00E85F99">
      <w:pPr>
        <w:pStyle w:val="Odstavecseseznamem"/>
        <w:numPr>
          <w:ilvl w:val="0"/>
          <w:numId w:val="18"/>
        </w:numPr>
      </w:pPr>
      <w:r>
        <w:t>zajišťuje</w:t>
      </w:r>
      <w:r w:rsidRPr="00564A28">
        <w:t xml:space="preserve"> evakuaci a záchranu osob</w:t>
      </w:r>
      <w:r>
        <w:t xml:space="preserve"> a</w:t>
      </w:r>
      <w:r w:rsidRPr="00564A28">
        <w:t xml:space="preserve"> materiál</w:t>
      </w:r>
      <w:r>
        <w:t>u</w:t>
      </w:r>
    </w:p>
    <w:p w14:paraId="71C4F73D" w14:textId="77777777" w:rsidR="00E85F99" w:rsidRPr="003C5EAE" w:rsidRDefault="00E85F99" w:rsidP="00E85F99">
      <w:pPr>
        <w:pStyle w:val="Odstavecseseznamem"/>
        <w:numPr>
          <w:ilvl w:val="0"/>
          <w:numId w:val="18"/>
        </w:numPr>
      </w:pPr>
      <w:r w:rsidRPr="003C5EAE">
        <w:t>podle možností provádí prvotní hasební zásah pomocí hasících přístrojů nebo hydrantů</w:t>
      </w:r>
    </w:p>
    <w:p w14:paraId="2C4DC06B" w14:textId="77777777" w:rsidR="00E85F99" w:rsidRPr="00844EF5" w:rsidRDefault="00E85F99" w:rsidP="00E85F99">
      <w:pPr>
        <w:pStyle w:val="Odstavecseseznamem"/>
        <w:numPr>
          <w:ilvl w:val="0"/>
          <w:numId w:val="18"/>
        </w:numPr>
        <w:rPr>
          <w:highlight w:val="yellow"/>
        </w:rPr>
      </w:pPr>
      <w:r w:rsidRPr="003C5EAE">
        <w:t xml:space="preserve">provádí činnosti k omezení šíření požáru pomocí řídicího nebo dalších </w:t>
      </w:r>
      <w:r>
        <w:t xml:space="preserve">bezpečnostních </w:t>
      </w:r>
      <w:r w:rsidRPr="003C5EAE">
        <w:t>systémů</w:t>
      </w:r>
      <w:r w:rsidRPr="00844EF5">
        <w:rPr>
          <w:highlight w:val="yellow"/>
        </w:rPr>
        <w:t xml:space="preserve"> </w:t>
      </w:r>
      <w:r>
        <w:rPr>
          <w:highlight w:val="yellow"/>
        </w:rPr>
        <w:t>(</w:t>
      </w:r>
      <w:r w:rsidRPr="00844EF5">
        <w:rPr>
          <w:highlight w:val="yellow"/>
        </w:rPr>
        <w:t>např. spouští stabilní hasicí zařízení s místním ovládáním</w:t>
      </w:r>
      <w:r>
        <w:rPr>
          <w:highlight w:val="yellow"/>
        </w:rPr>
        <w:t>)</w:t>
      </w:r>
    </w:p>
    <w:p w14:paraId="3DDB9A05" w14:textId="77777777" w:rsidR="00E85F99" w:rsidRDefault="00E85F99" w:rsidP="00E85F99">
      <w:pPr>
        <w:pStyle w:val="Odstavecseseznamem"/>
        <w:numPr>
          <w:ilvl w:val="0"/>
          <w:numId w:val="18"/>
        </w:numPr>
      </w:pPr>
      <w:r w:rsidRPr="009E6344">
        <w:t xml:space="preserve">podle možností </w:t>
      </w:r>
      <w:r>
        <w:t>zamezují šíření</w:t>
      </w:r>
      <w:r w:rsidRPr="009E6344">
        <w:t xml:space="preserve"> uniklé látky pomocí sorbentů</w:t>
      </w:r>
      <w:r>
        <w:t>, ohrazením apod. a podílí se na likvidaci úniku</w:t>
      </w:r>
    </w:p>
    <w:p w14:paraId="25FA3578" w14:textId="77777777" w:rsidR="00B622AE" w:rsidRPr="008743A5" w:rsidRDefault="00B622AE" w:rsidP="00E85F99"/>
    <w:sectPr w:rsidR="00B622AE" w:rsidRPr="008743A5" w:rsidSect="00E85F99">
      <w:headerReference w:type="default" r:id="rId11"/>
      <w:footerReference w:type="default" r:id="rId12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onková Jitka" w:date="2022-05-20T10:07:00Z" w:initials="ŠJ">
    <w:p w14:paraId="3A86EA2A" w14:textId="77777777" w:rsidR="00E85F99" w:rsidRDefault="00E85F99" w:rsidP="00700DCC">
      <w:pPr>
        <w:pStyle w:val="Textkomente"/>
        <w:jc w:val="left"/>
      </w:pPr>
      <w:r>
        <w:rPr>
          <w:rStyle w:val="Odkaznakoment"/>
        </w:rPr>
        <w:annotationRef/>
      </w:r>
      <w:r>
        <w:t>Veškerý žlutě označený text je pouze návod/vzor. Požární řád je nutné VŽDY přizpůsobit KONKRÉTNÍM podmínkám objektu, jeho uspořádání a vybavení bezpečnostními zařízeními.</w:t>
      </w:r>
    </w:p>
  </w:comment>
  <w:comment w:id="6" w:author="Šonková Jitka" w:date="2022-05-20T10:50:00Z" w:initials="ŠJ">
    <w:p w14:paraId="4CCC7AE4" w14:textId="77777777" w:rsidR="00A87A8E" w:rsidRDefault="004470BF" w:rsidP="00D073AA">
      <w:pPr>
        <w:pStyle w:val="Textkomente"/>
        <w:jc w:val="left"/>
      </w:pPr>
      <w:r>
        <w:rPr>
          <w:rStyle w:val="Odkaznakoment"/>
        </w:rPr>
        <w:annotationRef/>
      </w:r>
      <w:r w:rsidR="00A87A8E">
        <w:t>Nutno uvádět všechna PBZ, která se v objektu nacházejí, nebo jsou v jeho těsné blízkosti a souvisí s ním (př. vnější hydranty) - min. uvádět ta, která jsou v PBŘ</w:t>
      </w:r>
    </w:p>
  </w:comment>
  <w:comment w:id="7" w:author="Jitka Šonková" w:date="2022-05-04T09:58:00Z" w:initials="ŠJ">
    <w:p w14:paraId="2CB080CB" w14:textId="057EF1C7" w:rsidR="00E85F99" w:rsidRDefault="00E85F99" w:rsidP="004470BF">
      <w:pPr>
        <w:pStyle w:val="Textkomente"/>
      </w:pPr>
      <w:r>
        <w:rPr>
          <w:rStyle w:val="Odkaznakoment"/>
          <w:rFonts w:eastAsiaTheme="majorEastAsia"/>
        </w:rPr>
        <w:annotationRef/>
      </w:r>
      <w:r>
        <w:t>Uvádět jen v případě že je zřízena preventivní požární hlídka podle §13 zákona o 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86EA2A" w15:done="0"/>
  <w15:commentEx w15:paraId="4CCC7AE4" w15:done="0"/>
  <w15:commentEx w15:paraId="2CB080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E6E3" w16cex:dateUtc="2022-05-20T08:07:00Z"/>
  <w16cex:commentExtensible w16cex:durableId="2631F10C" w16cex:dateUtc="2022-05-20T08:50:00Z"/>
  <w16cex:commentExtensible w16cex:durableId="261CCCA8" w16cex:dateUtc="2022-05-04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86EA2A" w16cid:durableId="2631E6E3"/>
  <w16cid:commentId w16cid:paraId="4CCC7AE4" w16cid:durableId="2631F10C"/>
  <w16cid:commentId w16cid:paraId="2CB080CB" w16cid:durableId="261CC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C768" w14:textId="77777777" w:rsidR="00B63CF3" w:rsidRDefault="00B63CF3" w:rsidP="00DA75FF">
      <w:r>
        <w:separator/>
      </w:r>
    </w:p>
  </w:endnote>
  <w:endnote w:type="continuationSeparator" w:id="0">
    <w:p w14:paraId="79317370" w14:textId="77777777" w:rsidR="00B63CF3" w:rsidRDefault="00B63CF3" w:rsidP="00D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3286" w14:textId="398B8D78" w:rsidR="00123BF9" w:rsidRPr="00DA580C" w:rsidRDefault="00B622AE" w:rsidP="00B622AE">
    <w:pPr>
      <w:pStyle w:val="Zhlav"/>
      <w:pBdr>
        <w:top w:val="single" w:sz="4" w:space="1" w:color="auto"/>
      </w:pBdr>
      <w:jc w:val="left"/>
    </w:pPr>
    <w:r w:rsidRPr="00DA580C">
      <w:t>Zpracoval</w:t>
    </w:r>
    <w:r w:rsidRPr="00011256">
      <w:rPr>
        <w:highlight w:val="yellow"/>
      </w:rPr>
      <w:t>/a:</w:t>
    </w:r>
    <w:r w:rsidRPr="00DA580C">
      <w:t xml:space="preserve"> </w:t>
    </w:r>
    <w:r w:rsidRPr="00DA580C">
      <w:rPr>
        <w:highlight w:val="yellow"/>
      </w:rPr>
      <w:t>Jméno</w:t>
    </w:r>
    <w:r>
      <w:rPr>
        <w:highlight w:val="yellow"/>
      </w:rPr>
      <w:t xml:space="preserve"> a</w:t>
    </w:r>
    <w:r w:rsidRPr="00DA580C">
      <w:rPr>
        <w:highlight w:val="yellow"/>
      </w:rPr>
      <w:t xml:space="preserve"> </w:t>
    </w:r>
    <w:r>
      <w:rPr>
        <w:highlight w:val="yellow"/>
      </w:rPr>
      <w:t>p</w:t>
    </w:r>
    <w:r w:rsidRPr="00DA580C">
      <w:rPr>
        <w:highlight w:val="yellow"/>
      </w:rPr>
      <w:t>říjmení</w:t>
    </w:r>
    <w:r>
      <w:rPr>
        <w:highlight w:val="yellow"/>
      </w:rPr>
      <w:t>,</w:t>
    </w:r>
    <w:r w:rsidRPr="00DA580C">
      <w:rPr>
        <w:highlight w:val="yellow"/>
      </w:rPr>
      <w:t xml:space="preserve"> číslo osvědčení</w:t>
    </w:r>
    <w:r w:rsidR="004D0964">
      <w:tab/>
      <w:t xml:space="preserve">Datum: </w:t>
    </w:r>
    <w:r w:rsidR="004D0964" w:rsidRPr="004D0964">
      <w:rPr>
        <w:highlight w:val="yellow"/>
      </w:rPr>
      <w:t>dd.mm.rrrr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10E6" w14:textId="77777777" w:rsidR="00B63CF3" w:rsidRDefault="00B63CF3" w:rsidP="00DA75FF">
      <w:r>
        <w:separator/>
      </w:r>
    </w:p>
  </w:footnote>
  <w:footnote w:type="continuationSeparator" w:id="0">
    <w:p w14:paraId="1CE04A91" w14:textId="77777777" w:rsidR="00B63CF3" w:rsidRDefault="00B63CF3" w:rsidP="00DA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3A" w14:textId="6AFA6CC1" w:rsidR="004D0964" w:rsidRPr="005B0169" w:rsidRDefault="004D0964" w:rsidP="007F3BC4">
    <w:pPr>
      <w:pStyle w:val="Zhlav"/>
    </w:pPr>
    <w:r w:rsidRPr="009062BB">
      <w:rPr>
        <w:highlight w:val="yellow"/>
      </w:rPr>
      <w:t>Kapitola 4</w:t>
    </w:r>
    <w:r>
      <w:rPr>
        <w:highlight w:val="yellow"/>
      </w:rPr>
      <w:t>.2.1</w:t>
    </w:r>
    <w:r w:rsidRPr="009062BB">
      <w:rPr>
        <w:highlight w:val="yellow"/>
      </w:rPr>
      <w:t xml:space="preserve"> MPBP č. 01/PŘ/10/00/…/2021 Provozní řád skladu</w:t>
    </w:r>
  </w:p>
  <w:p w14:paraId="42CEB991" w14:textId="5401F691" w:rsidR="004D0964" w:rsidRPr="00DA580C" w:rsidRDefault="004D0964" w:rsidP="004D0964">
    <w:pPr>
      <w:pStyle w:val="Zhlav"/>
      <w:pBdr>
        <w:bottom w:val="single" w:sz="4" w:space="1" w:color="auto"/>
      </w:pBdr>
    </w:pPr>
    <w:r w:rsidRPr="00DA580C">
      <w:t xml:space="preserve">Příloha č. </w:t>
    </w:r>
    <w:r w:rsidRPr="00DA580C">
      <w:rPr>
        <w:highlight w:val="yellow"/>
      </w:rPr>
      <w:t>X</w:t>
    </w:r>
    <w:r w:rsidRPr="00DA580C">
      <w:t xml:space="preserve"> – Požární řád obj. </w:t>
    </w:r>
    <w:r w:rsidRPr="00DA580C">
      <w:rPr>
        <w:highlight w:val="yellow"/>
      </w:rPr>
      <w:t>XXX</w:t>
    </w:r>
    <w:r>
      <w:t>, V</w:t>
    </w:r>
    <w:r w:rsidRPr="007F3BC4">
      <w:rPr>
        <w:highlight w:val="yellow"/>
      </w:rPr>
      <w:t>x</w:t>
    </w:r>
    <w:r>
      <w:t>R</w:t>
    </w:r>
    <w:r w:rsidRPr="007F3BC4">
      <w:rPr>
        <w:highlight w:val="yellow"/>
      </w:rPr>
      <w:t>x</w:t>
    </w:r>
    <w:r w:rsidRPr="004D0964">
      <w:t xml:space="preserve"> </w:t>
    </w:r>
    <w:r w:rsidRPr="00DA580C">
      <w:tab/>
    </w:r>
    <w:r>
      <w:t>s</w:t>
    </w:r>
    <w:r w:rsidRPr="005B0169">
      <w:t xml:space="preserve">trana: </w:t>
    </w:r>
    <w:r w:rsidRPr="005B0169">
      <w:fldChar w:fldCharType="begin"/>
    </w:r>
    <w:r w:rsidRPr="005B0169">
      <w:instrText>PAGE   \* MERGEFORMAT</w:instrText>
    </w:r>
    <w:r w:rsidRPr="005B0169">
      <w:fldChar w:fldCharType="separate"/>
    </w:r>
    <w:r>
      <w:t>1</w:t>
    </w:r>
    <w:r w:rsidRPr="005B0169">
      <w:fldChar w:fldCharType="end"/>
    </w:r>
    <w:r>
      <w:t>/</w:t>
    </w:r>
    <w:r>
      <w:fldChar w:fldCharType="begin"/>
    </w:r>
    <w:r>
      <w:instrText>NUMPAGES  \* Arabic  \* MERGEFORMAT</w:instrText>
    </w:r>
    <w:r>
      <w:fldChar w:fldCharType="separate"/>
    </w:r>
    <w:r>
      <w:t>3</w:t>
    </w:r>
    <w:r>
      <w:rPr>
        <w:noProof/>
      </w:rPr>
      <w:fldChar w:fldCharType="end"/>
    </w:r>
  </w:p>
  <w:p w14:paraId="2282F14F" w14:textId="77777777" w:rsidR="00DA75FF" w:rsidRPr="00DA580C" w:rsidRDefault="00DA75FF" w:rsidP="00DA58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97A4ED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207A77"/>
    <w:multiLevelType w:val="hybridMultilevel"/>
    <w:tmpl w:val="EC24D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98A"/>
    <w:multiLevelType w:val="singleLevel"/>
    <w:tmpl w:val="03287696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3" w15:restartNumberingAfterBreak="0">
    <w:nsid w:val="2AD431D1"/>
    <w:multiLevelType w:val="hybridMultilevel"/>
    <w:tmpl w:val="C954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B0B5D"/>
    <w:multiLevelType w:val="multilevel"/>
    <w:tmpl w:val="D0C83944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6AE1"/>
    <w:multiLevelType w:val="multilevel"/>
    <w:tmpl w:val="E8545DAE"/>
    <w:lvl w:ilvl="0">
      <w:start w:val="16"/>
      <w:numFmt w:val="bullet"/>
      <w:lvlText w:val="-"/>
      <w:lvlJc w:val="left"/>
      <w:pPr>
        <w:ind w:left="624" w:hanging="264"/>
      </w:pPr>
      <w:rPr>
        <w:rFonts w:ascii="Franklin Gothic Book" w:hAnsi="Franklin Gothic Book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47C3A"/>
    <w:multiLevelType w:val="hybridMultilevel"/>
    <w:tmpl w:val="1F9287B0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4B30"/>
    <w:multiLevelType w:val="singleLevel"/>
    <w:tmpl w:val="8040B8C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64C517ED"/>
    <w:multiLevelType w:val="hybridMultilevel"/>
    <w:tmpl w:val="8B8C2472"/>
    <w:lvl w:ilvl="0" w:tplc="9ED86B92">
      <w:start w:val="1"/>
      <w:numFmt w:val="lowerLetter"/>
      <w:pStyle w:val="Nadpis3"/>
      <w:lvlText w:val="%1)"/>
      <w:lvlJc w:val="left"/>
      <w:pPr>
        <w:ind w:left="1428" w:hanging="360"/>
      </w:pPr>
      <w:rPr>
        <w:rFonts w:ascii="Franklin Gothic Book" w:hAnsi="Franklin Gothic Book" w:hint="default"/>
        <w:b/>
        <w:i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6CC7F14"/>
    <w:multiLevelType w:val="multilevel"/>
    <w:tmpl w:val="31004A72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numFmt w:val="bullet"/>
      <w:lvlText w:val="-"/>
      <w:lvlJc w:val="left"/>
      <w:pPr>
        <w:ind w:left="1788" w:hanging="708"/>
      </w:pPr>
      <w:rPr>
        <w:rFonts w:ascii="Franklin Gothic Book" w:eastAsiaTheme="minorHAnsi" w:hAnsi="Franklin Gothic Book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95592"/>
    <w:multiLevelType w:val="multilevel"/>
    <w:tmpl w:val="31FE66FE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74581">
    <w:abstractNumId w:val="2"/>
  </w:num>
  <w:num w:numId="2" w16cid:durableId="1435858497">
    <w:abstractNumId w:val="7"/>
  </w:num>
  <w:num w:numId="3" w16cid:durableId="2076584577">
    <w:abstractNumId w:val="0"/>
  </w:num>
  <w:num w:numId="4" w16cid:durableId="1181972387">
    <w:abstractNumId w:val="7"/>
  </w:num>
  <w:num w:numId="5" w16cid:durableId="882711464">
    <w:abstractNumId w:val="7"/>
  </w:num>
  <w:num w:numId="6" w16cid:durableId="495148758">
    <w:abstractNumId w:val="7"/>
  </w:num>
  <w:num w:numId="7" w16cid:durableId="1262420147">
    <w:abstractNumId w:val="7"/>
  </w:num>
  <w:num w:numId="8" w16cid:durableId="1619336099">
    <w:abstractNumId w:val="7"/>
  </w:num>
  <w:num w:numId="9" w16cid:durableId="1924606558">
    <w:abstractNumId w:val="7"/>
  </w:num>
  <w:num w:numId="10" w16cid:durableId="1888367819">
    <w:abstractNumId w:val="7"/>
  </w:num>
  <w:num w:numId="11" w16cid:durableId="378280835">
    <w:abstractNumId w:val="7"/>
  </w:num>
  <w:num w:numId="12" w16cid:durableId="1457479520">
    <w:abstractNumId w:val="7"/>
  </w:num>
  <w:num w:numId="13" w16cid:durableId="205989179">
    <w:abstractNumId w:val="0"/>
  </w:num>
  <w:num w:numId="14" w16cid:durableId="56705531">
    <w:abstractNumId w:val="8"/>
  </w:num>
  <w:num w:numId="15" w16cid:durableId="1809475201">
    <w:abstractNumId w:val="1"/>
  </w:num>
  <w:num w:numId="16" w16cid:durableId="1981031608">
    <w:abstractNumId w:val="10"/>
  </w:num>
  <w:num w:numId="17" w16cid:durableId="1801874985">
    <w:abstractNumId w:val="4"/>
  </w:num>
  <w:num w:numId="18" w16cid:durableId="573975932">
    <w:abstractNumId w:val="9"/>
  </w:num>
  <w:num w:numId="19" w16cid:durableId="28605857">
    <w:abstractNumId w:val="6"/>
  </w:num>
  <w:num w:numId="20" w16cid:durableId="903758277">
    <w:abstractNumId w:val="5"/>
  </w:num>
  <w:num w:numId="21" w16cid:durableId="19691260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onková Jitka">
    <w15:presenceInfo w15:providerId="AD" w15:userId="S::jitka.sonkova@ceproas.cz::0f644ff8-6157-4e22-a3b6-828b852e057e"/>
  </w15:person>
  <w15:person w15:author="Jitka Šonková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5FF"/>
    <w:rsid w:val="00030AFA"/>
    <w:rsid w:val="000361FF"/>
    <w:rsid w:val="00067861"/>
    <w:rsid w:val="00071B69"/>
    <w:rsid w:val="00123BF9"/>
    <w:rsid w:val="00136A1C"/>
    <w:rsid w:val="00146C37"/>
    <w:rsid w:val="001527EC"/>
    <w:rsid w:val="0019081D"/>
    <w:rsid w:val="001A308E"/>
    <w:rsid w:val="002019E3"/>
    <w:rsid w:val="00206B28"/>
    <w:rsid w:val="00233D9C"/>
    <w:rsid w:val="00235522"/>
    <w:rsid w:val="002549D8"/>
    <w:rsid w:val="0029354F"/>
    <w:rsid w:val="002A773A"/>
    <w:rsid w:val="002B5E3B"/>
    <w:rsid w:val="002D2084"/>
    <w:rsid w:val="003041DC"/>
    <w:rsid w:val="003247D8"/>
    <w:rsid w:val="00407E3E"/>
    <w:rsid w:val="004470BF"/>
    <w:rsid w:val="00474279"/>
    <w:rsid w:val="004C3087"/>
    <w:rsid w:val="004C4D22"/>
    <w:rsid w:val="004D0964"/>
    <w:rsid w:val="004E67CD"/>
    <w:rsid w:val="0053555F"/>
    <w:rsid w:val="00545587"/>
    <w:rsid w:val="00585D64"/>
    <w:rsid w:val="0059140F"/>
    <w:rsid w:val="005C52C1"/>
    <w:rsid w:val="005E362C"/>
    <w:rsid w:val="006126E2"/>
    <w:rsid w:val="00640EF0"/>
    <w:rsid w:val="0064241E"/>
    <w:rsid w:val="006567DE"/>
    <w:rsid w:val="006B7BFF"/>
    <w:rsid w:val="006C55A7"/>
    <w:rsid w:val="006D7C4A"/>
    <w:rsid w:val="006F5CEA"/>
    <w:rsid w:val="0071011A"/>
    <w:rsid w:val="00754CC1"/>
    <w:rsid w:val="00757B8F"/>
    <w:rsid w:val="00772565"/>
    <w:rsid w:val="00795E44"/>
    <w:rsid w:val="00796F10"/>
    <w:rsid w:val="007F21F8"/>
    <w:rsid w:val="007F3BC4"/>
    <w:rsid w:val="00843598"/>
    <w:rsid w:val="008476E8"/>
    <w:rsid w:val="008606BF"/>
    <w:rsid w:val="008743A5"/>
    <w:rsid w:val="008A5658"/>
    <w:rsid w:val="008B03F8"/>
    <w:rsid w:val="008F6A29"/>
    <w:rsid w:val="00911175"/>
    <w:rsid w:val="0091188A"/>
    <w:rsid w:val="009440EA"/>
    <w:rsid w:val="00991417"/>
    <w:rsid w:val="00991E5B"/>
    <w:rsid w:val="009B537A"/>
    <w:rsid w:val="009C25F7"/>
    <w:rsid w:val="009D0A08"/>
    <w:rsid w:val="009E352B"/>
    <w:rsid w:val="00A36009"/>
    <w:rsid w:val="00A37B59"/>
    <w:rsid w:val="00A87A8E"/>
    <w:rsid w:val="00A93459"/>
    <w:rsid w:val="00A9729C"/>
    <w:rsid w:val="00AC539B"/>
    <w:rsid w:val="00AD7941"/>
    <w:rsid w:val="00B03C01"/>
    <w:rsid w:val="00B2558F"/>
    <w:rsid w:val="00B26002"/>
    <w:rsid w:val="00B46686"/>
    <w:rsid w:val="00B622AE"/>
    <w:rsid w:val="00B63CF3"/>
    <w:rsid w:val="00B83244"/>
    <w:rsid w:val="00B93C3C"/>
    <w:rsid w:val="00BE693A"/>
    <w:rsid w:val="00C015CC"/>
    <w:rsid w:val="00C205FC"/>
    <w:rsid w:val="00C31A2B"/>
    <w:rsid w:val="00C51E30"/>
    <w:rsid w:val="00CE01EB"/>
    <w:rsid w:val="00D267B1"/>
    <w:rsid w:val="00D304D9"/>
    <w:rsid w:val="00D50A1F"/>
    <w:rsid w:val="00D67004"/>
    <w:rsid w:val="00D9569B"/>
    <w:rsid w:val="00DA580C"/>
    <w:rsid w:val="00DA75FF"/>
    <w:rsid w:val="00DA7A35"/>
    <w:rsid w:val="00DC3FB5"/>
    <w:rsid w:val="00DC4328"/>
    <w:rsid w:val="00DD1346"/>
    <w:rsid w:val="00DE1ABC"/>
    <w:rsid w:val="00E00FC5"/>
    <w:rsid w:val="00E164A9"/>
    <w:rsid w:val="00E36817"/>
    <w:rsid w:val="00E546C3"/>
    <w:rsid w:val="00E70013"/>
    <w:rsid w:val="00E85F99"/>
    <w:rsid w:val="00E865EF"/>
    <w:rsid w:val="00EA0742"/>
    <w:rsid w:val="00ED4CC4"/>
    <w:rsid w:val="00ED5CC7"/>
    <w:rsid w:val="00EE329E"/>
    <w:rsid w:val="00EE57A8"/>
    <w:rsid w:val="00EF35D5"/>
    <w:rsid w:val="00EF41EE"/>
    <w:rsid w:val="00EF44DE"/>
    <w:rsid w:val="00F15849"/>
    <w:rsid w:val="00F24450"/>
    <w:rsid w:val="00F4392F"/>
    <w:rsid w:val="00F47A78"/>
    <w:rsid w:val="00F50294"/>
    <w:rsid w:val="00F51DD3"/>
    <w:rsid w:val="00F54496"/>
    <w:rsid w:val="00F638BD"/>
    <w:rsid w:val="00F67090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5D4A49E"/>
  <w15:docId w15:val="{9788D087-D4E5-46B2-A82D-4A66CA02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80C"/>
    <w:pPr>
      <w:spacing w:after="0" w:line="240" w:lineRule="auto"/>
      <w:jc w:val="both"/>
    </w:pPr>
    <w:rPr>
      <w:rFonts w:ascii="Franklin Gothic Book" w:hAnsi="Franklin Gothic Book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A580C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580C"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DA580C"/>
    <w:pPr>
      <w:keepNext/>
      <w:numPr>
        <w:numId w:val="14"/>
      </w:numPr>
      <w:spacing w:before="360" w:after="120"/>
      <w:ind w:left="357" w:hanging="357"/>
      <w:outlineLvl w:val="2"/>
    </w:pPr>
    <w:rPr>
      <w:rFonts w:eastAsia="Times New Roman" w:cs="Times New Roman"/>
      <w:b/>
      <w:i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57A8"/>
    <w:pPr>
      <w:keepNext/>
      <w:keepLines/>
      <w:spacing w:after="120"/>
      <w:outlineLvl w:val="3"/>
    </w:pPr>
    <w:rPr>
      <w:rFonts w:eastAsiaTheme="majorEastAsia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964"/>
    <w:pPr>
      <w:tabs>
        <w:tab w:val="right" w:pos="9639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D0964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E85F99"/>
    <w:pPr>
      <w:tabs>
        <w:tab w:val="right" w:pos="9639"/>
      </w:tabs>
      <w:jc w:val="lef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E85F99"/>
    <w:rPr>
      <w:rFonts w:ascii="Franklin Gothic Book" w:hAnsi="Franklin Gothic Book"/>
      <w:sz w:val="18"/>
    </w:rPr>
  </w:style>
  <w:style w:type="table" w:styleId="Mkatabulky">
    <w:name w:val="Table Grid"/>
    <w:basedOn w:val="Normlntabulka"/>
    <w:uiPriority w:val="59"/>
    <w:rsid w:val="00D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DA580C"/>
    <w:rPr>
      <w:rFonts w:ascii="Franklin Gothic Book" w:eastAsia="Times New Roman" w:hAnsi="Franklin Gothic Book" w:cs="Times New Roman"/>
      <w:b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69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A580C"/>
    <w:rPr>
      <w:rFonts w:ascii="Franklin Gothic Book" w:eastAsiaTheme="majorEastAsia" w:hAnsi="Franklin Gothic Book" w:cstheme="majorBidi"/>
      <w:b/>
      <w:bCs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A580C"/>
    <w:rPr>
      <w:rFonts w:ascii="Franklin Gothic Book" w:eastAsiaTheme="majorEastAsia" w:hAnsi="Franklin Gothic Book" w:cstheme="majorBidi"/>
      <w:b/>
      <w:bCs/>
      <w:sz w:val="28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1A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1ABC"/>
  </w:style>
  <w:style w:type="paragraph" w:styleId="Odstavecseseznamem">
    <w:name w:val="List Paragraph"/>
    <w:basedOn w:val="Normln"/>
    <w:uiPriority w:val="34"/>
    <w:qFormat/>
    <w:rsid w:val="00F51DD3"/>
    <w:pPr>
      <w:ind w:left="720"/>
      <w:contextualSpacing/>
    </w:pPr>
  </w:style>
  <w:style w:type="character" w:styleId="Odkaznakoment">
    <w:name w:val="annotation reference"/>
    <w:rsid w:val="0029354F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35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354F"/>
  </w:style>
  <w:style w:type="character" w:customStyle="1" w:styleId="Nadpis4Char">
    <w:name w:val="Nadpis 4 Char"/>
    <w:basedOn w:val="Standardnpsmoodstavce"/>
    <w:link w:val="Nadpis4"/>
    <w:uiPriority w:val="9"/>
    <w:rsid w:val="00EE57A8"/>
    <w:rPr>
      <w:rFonts w:ascii="Franklin Gothic Book" w:eastAsiaTheme="majorEastAsia" w:hAnsi="Franklin Gothic Book" w:cstheme="majorBidi"/>
      <w:b/>
      <w:bCs/>
      <w:i/>
      <w:iCs/>
      <w:sz w:val="20"/>
    </w:rPr>
  </w:style>
  <w:style w:type="paragraph" w:styleId="Seznamsodrkami2">
    <w:name w:val="List Bullet 2"/>
    <w:basedOn w:val="Normln"/>
    <w:uiPriority w:val="99"/>
    <w:semiHidden/>
    <w:unhideWhenUsed/>
    <w:rsid w:val="00843598"/>
    <w:pPr>
      <w:numPr>
        <w:numId w:val="3"/>
      </w:numPr>
      <w:contextualSpacing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B93C3C"/>
    <w:pPr>
      <w:spacing w:after="200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B93C3C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rsid w:val="00B622AE"/>
    <w:rPr>
      <w:rFonts w:eastAsia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622AE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0964"/>
    <w:pPr>
      <w:spacing w:after="0" w:line="240" w:lineRule="auto"/>
    </w:pPr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1345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Šonková Jitka</dc:creator>
  <cp:keywords>Požární řád</cp:keywords>
  <cp:lastModifiedBy>Šonková Jitka</cp:lastModifiedBy>
  <cp:revision>3</cp:revision>
  <cp:lastPrinted>2016-02-08T07:31:00Z</cp:lastPrinted>
  <dcterms:created xsi:type="dcterms:W3CDTF">2024-06-04T08:43:00Z</dcterms:created>
  <dcterms:modified xsi:type="dcterms:W3CDTF">2024-06-04T10:16:00Z</dcterms:modified>
</cp:coreProperties>
</file>