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13C6" w14:textId="77777777" w:rsidR="0077469C" w:rsidRPr="005D3C09" w:rsidRDefault="0077469C" w:rsidP="005D3C0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58"/>
        <w:gridCol w:w="4463"/>
        <w:gridCol w:w="1973"/>
      </w:tblGrid>
      <w:tr w:rsidR="0007270A" w14:paraId="36A513CB" w14:textId="77777777" w:rsidTr="005D3C09">
        <w:trPr>
          <w:trHeight w:val="567"/>
        </w:trPr>
        <w:tc>
          <w:tcPr>
            <w:tcW w:w="2093" w:type="dxa"/>
            <w:vAlign w:val="center"/>
          </w:tcPr>
          <w:p w14:paraId="36A513C7" w14:textId="77777777" w:rsidR="0007270A" w:rsidRDefault="00C939B6" w:rsidP="005D3C09">
            <w:pPr>
              <w:tabs>
                <w:tab w:val="left" w:pos="7020"/>
              </w:tabs>
              <w:jc w:val="center"/>
            </w:pPr>
            <w:r>
              <w:t>Datum účinnosti</w:t>
            </w:r>
            <w:r w:rsidR="005D3C09">
              <w:t xml:space="preserve"> od:</w:t>
            </w:r>
          </w:p>
        </w:tc>
        <w:tc>
          <w:tcPr>
            <w:tcW w:w="4536" w:type="dxa"/>
            <w:vMerge w:val="restart"/>
            <w:vAlign w:val="center"/>
          </w:tcPr>
          <w:p w14:paraId="36A513C8" w14:textId="77777777" w:rsidR="0007270A" w:rsidRPr="0007270A" w:rsidRDefault="0007270A" w:rsidP="0007270A">
            <w:pPr>
              <w:tabs>
                <w:tab w:val="left" w:pos="7020"/>
              </w:tabs>
              <w:jc w:val="center"/>
              <w:rPr>
                <w:b/>
              </w:rPr>
            </w:pPr>
            <w:r w:rsidRPr="0007270A">
              <w:rPr>
                <w:b/>
              </w:rPr>
              <w:t>METODIKA</w:t>
            </w:r>
          </w:p>
          <w:p w14:paraId="36A513C9" w14:textId="77777777" w:rsidR="0007270A" w:rsidRDefault="0007270A" w:rsidP="0007270A">
            <w:pPr>
              <w:tabs>
                <w:tab w:val="left" w:pos="7020"/>
              </w:tabs>
              <w:jc w:val="center"/>
            </w:pPr>
            <w:r w:rsidRPr="0007270A">
              <w:rPr>
                <w:b/>
              </w:rPr>
              <w:t>PROVÁDĚNÍ KONTROL PROVOZUSCHOPNOSTI POŽÁRNÍ TECHNIKY A VĚCNÝCH PROSTŘEDKŮ POŽÁRNÍ OCHRANY</w:t>
            </w:r>
          </w:p>
        </w:tc>
        <w:tc>
          <w:tcPr>
            <w:tcW w:w="2015" w:type="dxa"/>
            <w:vAlign w:val="center"/>
          </w:tcPr>
          <w:p w14:paraId="36A513CA" w14:textId="77777777" w:rsidR="0007270A" w:rsidRDefault="00C939B6" w:rsidP="00CD7E06">
            <w:pPr>
              <w:tabs>
                <w:tab w:val="left" w:pos="7020"/>
              </w:tabs>
              <w:jc w:val="center"/>
            </w:pPr>
            <w:r>
              <w:t xml:space="preserve">Počet </w:t>
            </w:r>
            <w:r w:rsidR="00CD7E06">
              <w:t>stran:</w:t>
            </w:r>
          </w:p>
        </w:tc>
      </w:tr>
      <w:tr w:rsidR="0007270A" w14:paraId="36A513CF" w14:textId="77777777" w:rsidTr="005D3C09">
        <w:trPr>
          <w:trHeight w:val="567"/>
        </w:trPr>
        <w:tc>
          <w:tcPr>
            <w:tcW w:w="2093" w:type="dxa"/>
            <w:vAlign w:val="center"/>
          </w:tcPr>
          <w:p w14:paraId="36A513CC" w14:textId="7AEB1940" w:rsidR="0007270A" w:rsidRDefault="00565A4D" w:rsidP="00C83FB8">
            <w:pPr>
              <w:tabs>
                <w:tab w:val="left" w:pos="7020"/>
              </w:tabs>
              <w:jc w:val="center"/>
            </w:pPr>
            <w:r>
              <w:rPr>
                <w:highlight w:val="yellow"/>
              </w:rPr>
              <w:t>2</w:t>
            </w:r>
            <w:r w:rsidR="00BE3791">
              <w:rPr>
                <w:highlight w:val="yellow"/>
              </w:rPr>
              <w:t>6</w:t>
            </w:r>
            <w:r w:rsidR="00DE79F6" w:rsidRPr="004536B8">
              <w:rPr>
                <w:highlight w:val="yellow"/>
              </w:rPr>
              <w:t>. 6. 2023</w:t>
            </w:r>
          </w:p>
        </w:tc>
        <w:tc>
          <w:tcPr>
            <w:tcW w:w="4536" w:type="dxa"/>
            <w:vMerge/>
            <w:vAlign w:val="bottom"/>
          </w:tcPr>
          <w:p w14:paraId="36A513CD" w14:textId="77777777" w:rsidR="0007270A" w:rsidRDefault="0007270A" w:rsidP="00DC6437">
            <w:pPr>
              <w:tabs>
                <w:tab w:val="left" w:pos="7020"/>
              </w:tabs>
              <w:jc w:val="both"/>
            </w:pPr>
          </w:p>
        </w:tc>
        <w:tc>
          <w:tcPr>
            <w:tcW w:w="2015" w:type="dxa"/>
            <w:vAlign w:val="center"/>
          </w:tcPr>
          <w:p w14:paraId="36A513CE" w14:textId="77777777" w:rsidR="0007270A" w:rsidRPr="00CD7E06" w:rsidRDefault="007B1A93" w:rsidP="00F26A3A">
            <w:pPr>
              <w:tabs>
                <w:tab w:val="left" w:pos="7020"/>
              </w:tabs>
              <w:jc w:val="center"/>
            </w:pPr>
            <w:r>
              <w:fldChar w:fldCharType="begin"/>
            </w:r>
            <w:r>
              <w:instrText>NUMPAGES  \* Arabic  \* MERGEFORMAT</w:instrText>
            </w:r>
            <w:r>
              <w:fldChar w:fldCharType="separate"/>
            </w:r>
            <w:r w:rsidR="004D1F8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07270A" w14:paraId="36A513D1" w14:textId="77777777" w:rsidTr="00CD7E06">
        <w:trPr>
          <w:trHeight w:val="567"/>
        </w:trPr>
        <w:tc>
          <w:tcPr>
            <w:tcW w:w="8644" w:type="dxa"/>
            <w:gridSpan w:val="3"/>
            <w:vAlign w:val="center"/>
          </w:tcPr>
          <w:p w14:paraId="36A513D0" w14:textId="77777777" w:rsidR="0007270A" w:rsidRDefault="00C939B6" w:rsidP="00CD7E06">
            <w:pPr>
              <w:jc w:val="center"/>
            </w:pPr>
            <w:r>
              <w:t>Metodika je závazná pro všechny zaměstnance Hasičského</w:t>
            </w:r>
            <w:r w:rsidR="0007270A" w:rsidRPr="00A1692D">
              <w:t xml:space="preserve"> záchrann</w:t>
            </w:r>
            <w:r>
              <w:t>ého</w:t>
            </w:r>
            <w:r w:rsidR="0007270A" w:rsidRPr="00A1692D">
              <w:t xml:space="preserve"> sbor</w:t>
            </w:r>
            <w:r>
              <w:t>u</w:t>
            </w:r>
            <w:r w:rsidR="0007270A" w:rsidRPr="00A1692D">
              <w:t xml:space="preserve"> a </w:t>
            </w:r>
            <w:r w:rsidR="00AF70D0">
              <w:br/>
            </w:r>
            <w:r w:rsidR="0007270A" w:rsidRPr="00A1692D">
              <w:t>Sbor</w:t>
            </w:r>
            <w:r w:rsidR="005D3C09">
              <w:t>u</w:t>
            </w:r>
            <w:r w:rsidR="0007270A" w:rsidRPr="00A1692D">
              <w:t xml:space="preserve"> dobrovolných hasičů podniku ČEPRO</w:t>
            </w:r>
            <w:r w:rsidR="00CD7E06">
              <w:t>,</w:t>
            </w:r>
            <w:r w:rsidR="0007270A" w:rsidRPr="00A1692D">
              <w:t xml:space="preserve"> a.s</w:t>
            </w:r>
            <w:r w:rsidR="00901C04">
              <w:t>.</w:t>
            </w:r>
          </w:p>
        </w:tc>
      </w:tr>
    </w:tbl>
    <w:p w14:paraId="36A513D2" w14:textId="77777777" w:rsidR="00D0598C" w:rsidRPr="00DC3F96" w:rsidRDefault="00D0598C" w:rsidP="00DC3F96"/>
    <w:p w14:paraId="36A513D3" w14:textId="77777777" w:rsidR="00C939B6" w:rsidRPr="00DC3F96" w:rsidRDefault="00C939B6" w:rsidP="00DC3F96"/>
    <w:p w14:paraId="36A513D4" w14:textId="77777777" w:rsidR="00C939B6" w:rsidRPr="00DC3F96" w:rsidRDefault="00C939B6" w:rsidP="00DC3F96"/>
    <w:p w14:paraId="36A513D5" w14:textId="77777777" w:rsidR="00C939B6" w:rsidRPr="00CD7E06" w:rsidRDefault="00C939B6" w:rsidP="00DC3F96">
      <w:pPr>
        <w:rPr>
          <w:b/>
          <w:u w:val="single"/>
        </w:rPr>
      </w:pPr>
      <w:r w:rsidRPr="00CD7E06">
        <w:rPr>
          <w:b/>
          <w:u w:val="single"/>
        </w:rPr>
        <w:t>Obsah:</w:t>
      </w:r>
    </w:p>
    <w:p w14:paraId="36A513D6" w14:textId="77777777" w:rsidR="00CD7E06" w:rsidRPr="00DC3F96" w:rsidRDefault="00CD7E06" w:rsidP="00DC3F96"/>
    <w:p w14:paraId="36A513D7" w14:textId="77777777" w:rsidR="00AF70D0" w:rsidRDefault="00CD7E06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74658165" w:history="1">
        <w:r w:rsidR="00AF70D0" w:rsidRPr="00DD215D">
          <w:rPr>
            <w:rStyle w:val="Hypertextovodkaz"/>
            <w:noProof/>
          </w:rPr>
          <w:t>1.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Obecné zásady provádění kontrol věcných prostředků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_Toc74658165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2</w:t>
        </w:r>
        <w:r w:rsidR="00AF70D0">
          <w:rPr>
            <w:noProof/>
            <w:webHidden/>
          </w:rPr>
          <w:fldChar w:fldCharType="end"/>
        </w:r>
      </w:hyperlink>
    </w:p>
    <w:p w14:paraId="36A513D8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66" w:history="1">
        <w:r w:rsidR="00AF70D0" w:rsidRPr="00DD215D">
          <w:rPr>
            <w:rStyle w:val="Hypertextovodkaz"/>
            <w:noProof/>
          </w:rPr>
          <w:t>2.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Požární technika a věcné prostředky strojní služby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_Toc74658166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2</w:t>
        </w:r>
        <w:r w:rsidR="00AF70D0">
          <w:rPr>
            <w:noProof/>
            <w:webHidden/>
          </w:rPr>
          <w:fldChar w:fldCharType="end"/>
        </w:r>
      </w:hyperlink>
    </w:p>
    <w:p w14:paraId="36A513D9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67" w:history="1">
        <w:r w:rsidR="00AF70D0" w:rsidRPr="00DD215D">
          <w:rPr>
            <w:rStyle w:val="Hypertextovodkaz"/>
            <w:noProof/>
          </w:rPr>
          <w:t>3.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Požární čerpadla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_Toc74658167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3</w:t>
        </w:r>
        <w:r w:rsidR="00AF70D0">
          <w:rPr>
            <w:noProof/>
            <w:webHidden/>
          </w:rPr>
          <w:fldChar w:fldCharType="end"/>
        </w:r>
      </w:hyperlink>
    </w:p>
    <w:p w14:paraId="36A513DA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68" w:history="1">
        <w:r w:rsidR="00AF70D0" w:rsidRPr="00DD215D">
          <w:rPr>
            <w:rStyle w:val="Hypertextovodkaz"/>
            <w:noProof/>
          </w:rPr>
          <w:t>4.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Nastavovací žebřík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_Toc74658168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5</w:t>
        </w:r>
        <w:r w:rsidR="00AF70D0">
          <w:rPr>
            <w:noProof/>
            <w:webHidden/>
          </w:rPr>
          <w:fldChar w:fldCharType="end"/>
        </w:r>
      </w:hyperlink>
    </w:p>
    <w:p w14:paraId="36A513DB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69" w:history="1">
        <w:r w:rsidR="00AF70D0" w:rsidRPr="00DD215D">
          <w:rPr>
            <w:rStyle w:val="Hypertextovodkaz"/>
            <w:noProof/>
          </w:rPr>
          <w:t>5.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Prostředky pro práci na vodě a zamrzlých hladinách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_Toc74658169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6</w:t>
        </w:r>
        <w:r w:rsidR="00AF70D0">
          <w:rPr>
            <w:noProof/>
            <w:webHidden/>
          </w:rPr>
          <w:fldChar w:fldCharType="end"/>
        </w:r>
      </w:hyperlink>
    </w:p>
    <w:p w14:paraId="36A513DC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0" w:history="1">
        <w:r w:rsidR="00AF70D0" w:rsidRPr="00DD215D">
          <w:rPr>
            <w:rStyle w:val="Hypertextovodkaz"/>
            <w:noProof/>
          </w:rPr>
          <w:t>6.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Prostředky pro práci ve výškách a nad volnou hloubkou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_Toc74658170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8</w:t>
        </w:r>
        <w:r w:rsidR="00AF70D0">
          <w:rPr>
            <w:noProof/>
            <w:webHidden/>
          </w:rPr>
          <w:fldChar w:fldCharType="end"/>
        </w:r>
      </w:hyperlink>
    </w:p>
    <w:p w14:paraId="36A513DD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1" w:history="1">
        <w:r w:rsidR="00AF70D0" w:rsidRPr="00DD215D">
          <w:rPr>
            <w:rStyle w:val="Hypertextovodkaz"/>
            <w:noProof/>
          </w:rPr>
          <w:t>7.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Zvedací, ucpávkové a těsnící vaky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_Toc74658171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10</w:t>
        </w:r>
        <w:r w:rsidR="00AF70D0">
          <w:rPr>
            <w:noProof/>
            <w:webHidden/>
          </w:rPr>
          <w:fldChar w:fldCharType="end"/>
        </w:r>
      </w:hyperlink>
    </w:p>
    <w:p w14:paraId="36A513DE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2" w:history="1">
        <w:r w:rsidR="00AF70D0" w:rsidRPr="00DD215D">
          <w:rPr>
            <w:rStyle w:val="Hypertextovodkaz"/>
            <w:noProof/>
          </w:rPr>
          <w:t>8.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Sací požární hadice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_Toc74658172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12</w:t>
        </w:r>
        <w:r w:rsidR="00AF70D0">
          <w:rPr>
            <w:noProof/>
            <w:webHidden/>
          </w:rPr>
          <w:fldChar w:fldCharType="end"/>
        </w:r>
      </w:hyperlink>
    </w:p>
    <w:p w14:paraId="36A513DF" w14:textId="77777777" w:rsidR="00AF70D0" w:rsidRDefault="007B1A93">
      <w:pPr>
        <w:pStyle w:val="Obsah1"/>
        <w:tabs>
          <w:tab w:val="left" w:pos="44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3" w:history="1">
        <w:r w:rsidR="00AF70D0" w:rsidRPr="00DD215D">
          <w:rPr>
            <w:rStyle w:val="Hypertextovodkaz"/>
            <w:noProof/>
          </w:rPr>
          <w:t>9.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Lodní motory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_Toc74658173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13</w:t>
        </w:r>
        <w:r w:rsidR="00AF70D0">
          <w:rPr>
            <w:noProof/>
            <w:webHidden/>
          </w:rPr>
          <w:fldChar w:fldCharType="end"/>
        </w:r>
      </w:hyperlink>
    </w:p>
    <w:p w14:paraId="36A513E0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4" w:history="1">
        <w:r w:rsidR="00AF70D0" w:rsidRPr="00DD215D">
          <w:rPr>
            <w:rStyle w:val="Hypertextovodkaz"/>
            <w:noProof/>
          </w:rPr>
          <w:t>10.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Osobní ochranné prostředky pro hasiče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_Toc74658174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14</w:t>
        </w:r>
        <w:r w:rsidR="00AF70D0">
          <w:rPr>
            <w:noProof/>
            <w:webHidden/>
          </w:rPr>
          <w:fldChar w:fldCharType="end"/>
        </w:r>
      </w:hyperlink>
    </w:p>
    <w:p w14:paraId="36A513E1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5" w:history="1">
        <w:r w:rsidR="00AF70D0" w:rsidRPr="00DD215D">
          <w:rPr>
            <w:rStyle w:val="Hypertextovodkaz"/>
            <w:noProof/>
          </w:rPr>
          <w:t>11.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Přilba (zásahová, technická)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_Toc74658175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15</w:t>
        </w:r>
        <w:r w:rsidR="00AF70D0">
          <w:rPr>
            <w:noProof/>
            <w:webHidden/>
          </w:rPr>
          <w:fldChar w:fldCharType="end"/>
        </w:r>
      </w:hyperlink>
    </w:p>
    <w:p w14:paraId="36A513E2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6" w:history="1">
        <w:r w:rsidR="00AF70D0" w:rsidRPr="00DD215D">
          <w:rPr>
            <w:rStyle w:val="Hypertextovodkaz"/>
            <w:noProof/>
          </w:rPr>
          <w:t>12.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Měřící zařízení pro dýchací přístroje a příslušenství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_Toc74658176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16</w:t>
        </w:r>
        <w:r w:rsidR="00AF70D0">
          <w:rPr>
            <w:noProof/>
            <w:webHidden/>
          </w:rPr>
          <w:fldChar w:fldCharType="end"/>
        </w:r>
      </w:hyperlink>
    </w:p>
    <w:p w14:paraId="36A513E3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7" w:history="1">
        <w:r w:rsidR="00AF70D0" w:rsidRPr="00DD215D">
          <w:rPr>
            <w:rStyle w:val="Hypertextovodkaz"/>
            <w:noProof/>
          </w:rPr>
          <w:t>13.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Plnící zařízení tlakových lahví (kompresor)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_Toc74658177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16</w:t>
        </w:r>
        <w:r w:rsidR="00AF70D0">
          <w:rPr>
            <w:noProof/>
            <w:webHidden/>
          </w:rPr>
          <w:fldChar w:fldCharType="end"/>
        </w:r>
      </w:hyperlink>
    </w:p>
    <w:p w14:paraId="36A513E4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8" w:history="1">
        <w:r w:rsidR="00AF70D0" w:rsidRPr="00DD215D">
          <w:rPr>
            <w:rStyle w:val="Hypertextovodkaz"/>
            <w:noProof/>
          </w:rPr>
          <w:t>14.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Automatizovaný Externí Defibrilátor (AED)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_Toc74658178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17</w:t>
        </w:r>
        <w:r w:rsidR="00AF70D0">
          <w:rPr>
            <w:noProof/>
            <w:webHidden/>
          </w:rPr>
          <w:fldChar w:fldCharType="end"/>
        </w:r>
      </w:hyperlink>
    </w:p>
    <w:p w14:paraId="36A513E5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79" w:history="1">
        <w:r w:rsidR="00AF70D0" w:rsidRPr="00DD215D">
          <w:rPr>
            <w:rStyle w:val="Hypertextovodkaz"/>
            <w:noProof/>
          </w:rPr>
          <w:t>15.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Termokamera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_Toc74658179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18</w:t>
        </w:r>
        <w:r w:rsidR="00AF70D0">
          <w:rPr>
            <w:noProof/>
            <w:webHidden/>
          </w:rPr>
          <w:fldChar w:fldCharType="end"/>
        </w:r>
      </w:hyperlink>
    </w:p>
    <w:p w14:paraId="36A513E6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80" w:history="1">
        <w:r w:rsidR="00AF70D0" w:rsidRPr="00DD215D">
          <w:rPr>
            <w:rStyle w:val="Hypertextovodkaz"/>
            <w:noProof/>
          </w:rPr>
          <w:t>16.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Ostatní prostředky Chemické služby (CHS)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_Toc74658180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19</w:t>
        </w:r>
        <w:r w:rsidR="00AF70D0">
          <w:rPr>
            <w:noProof/>
            <w:webHidden/>
          </w:rPr>
          <w:fldChar w:fldCharType="end"/>
        </w:r>
      </w:hyperlink>
    </w:p>
    <w:p w14:paraId="36A513E7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81" w:history="1">
        <w:r w:rsidR="00AF70D0" w:rsidRPr="00DD215D">
          <w:rPr>
            <w:rStyle w:val="Hypertextovodkaz"/>
            <w:noProof/>
          </w:rPr>
          <w:t>17.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Ostatní prostředky Technické služby (TS)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_Toc74658181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20</w:t>
        </w:r>
        <w:r w:rsidR="00AF70D0">
          <w:rPr>
            <w:noProof/>
            <w:webHidden/>
          </w:rPr>
          <w:fldChar w:fldCharType="end"/>
        </w:r>
      </w:hyperlink>
    </w:p>
    <w:p w14:paraId="36A513E8" w14:textId="77777777" w:rsidR="00AF70D0" w:rsidRDefault="007B1A93">
      <w:pPr>
        <w:pStyle w:val="Obsah1"/>
        <w:tabs>
          <w:tab w:val="left" w:pos="66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74658182" w:history="1">
        <w:r w:rsidR="00AF70D0" w:rsidRPr="00DD215D">
          <w:rPr>
            <w:rStyle w:val="Hypertextovodkaz"/>
            <w:noProof/>
          </w:rPr>
          <w:t>18.</w:t>
        </w:r>
        <w:r w:rsidR="00AF70D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AF70D0" w:rsidRPr="00DD215D">
          <w:rPr>
            <w:rStyle w:val="Hypertextovodkaz"/>
            <w:noProof/>
          </w:rPr>
          <w:t>Ostatní prostředky Strojní služby (STS)</w:t>
        </w:r>
        <w:r w:rsidR="00AF70D0">
          <w:rPr>
            <w:noProof/>
            <w:webHidden/>
          </w:rPr>
          <w:tab/>
        </w:r>
        <w:r w:rsidR="00AF70D0">
          <w:rPr>
            <w:noProof/>
            <w:webHidden/>
          </w:rPr>
          <w:fldChar w:fldCharType="begin"/>
        </w:r>
        <w:r w:rsidR="00AF70D0">
          <w:rPr>
            <w:noProof/>
            <w:webHidden/>
          </w:rPr>
          <w:instrText xml:space="preserve"> PAGEREF _Toc74658182 \h </w:instrText>
        </w:r>
        <w:r w:rsidR="00AF70D0">
          <w:rPr>
            <w:noProof/>
            <w:webHidden/>
          </w:rPr>
        </w:r>
        <w:r w:rsidR="00AF70D0">
          <w:rPr>
            <w:noProof/>
            <w:webHidden/>
          </w:rPr>
          <w:fldChar w:fldCharType="separate"/>
        </w:r>
        <w:r w:rsidR="00AF70D0">
          <w:rPr>
            <w:noProof/>
            <w:webHidden/>
          </w:rPr>
          <w:t>21</w:t>
        </w:r>
        <w:r w:rsidR="00AF70D0">
          <w:rPr>
            <w:noProof/>
            <w:webHidden/>
          </w:rPr>
          <w:fldChar w:fldCharType="end"/>
        </w:r>
      </w:hyperlink>
    </w:p>
    <w:p w14:paraId="36A513E9" w14:textId="77777777" w:rsidR="00C939B6" w:rsidRPr="005D3C09" w:rsidRDefault="00CD7E06" w:rsidP="005D3C09">
      <w:r>
        <w:rPr>
          <w:b/>
        </w:rPr>
        <w:fldChar w:fldCharType="end"/>
      </w:r>
    </w:p>
    <w:p w14:paraId="36A513EA" w14:textId="77777777" w:rsidR="0032595C" w:rsidRDefault="0032595C" w:rsidP="00DC3F96"/>
    <w:p w14:paraId="36A513EB" w14:textId="77777777" w:rsidR="00C83FB8" w:rsidRDefault="00C83FB8">
      <w:pPr>
        <w:rPr>
          <w:b/>
        </w:rPr>
      </w:pPr>
      <w:r>
        <w:rPr>
          <w:b/>
        </w:rPr>
        <w:br w:type="page"/>
      </w:r>
    </w:p>
    <w:p w14:paraId="36A513EC" w14:textId="77777777" w:rsidR="00901C04" w:rsidRPr="005D3C09" w:rsidRDefault="00901C04" w:rsidP="005D3C09">
      <w:pPr>
        <w:rPr>
          <w:b/>
        </w:rPr>
      </w:pPr>
      <w:r w:rsidRPr="005D3C09">
        <w:rPr>
          <w:b/>
        </w:rPr>
        <w:lastRenderedPageBreak/>
        <w:t>Tímto předpisem nejsou dotčeny kontroly stanovené výrobcem odlišně nebo nad rámec této metodiky.</w:t>
      </w:r>
    </w:p>
    <w:p w14:paraId="36A513ED" w14:textId="77777777" w:rsidR="0092502A" w:rsidRPr="00562A6A" w:rsidRDefault="0092502A" w:rsidP="00B030BB">
      <w:pPr>
        <w:pStyle w:val="Nadpis1"/>
      </w:pPr>
      <w:bookmarkStart w:id="0" w:name="_Toc74658165"/>
      <w:r w:rsidRPr="00562A6A">
        <w:t>Obecné zásady provádění kontrol věcných prostředků</w:t>
      </w:r>
      <w:bookmarkEnd w:id="0"/>
      <w:r w:rsidRPr="00562A6A">
        <w:t xml:space="preserve"> </w:t>
      </w:r>
    </w:p>
    <w:p w14:paraId="36A513EE" w14:textId="21F81A8C" w:rsidR="0092502A" w:rsidRDefault="0092502A" w:rsidP="00A150F5">
      <w:pPr>
        <w:pStyle w:val="Odstavecseseznamem"/>
        <w:numPr>
          <w:ilvl w:val="0"/>
          <w:numId w:val="6"/>
        </w:numPr>
        <w:rPr>
          <w:snapToGrid w:val="0"/>
        </w:rPr>
      </w:pPr>
      <w:r w:rsidRPr="00B030BB">
        <w:rPr>
          <w:snapToGrid w:val="0"/>
        </w:rPr>
        <w:t xml:space="preserve">Věcné prostředky zařazené do pohotovosti a zálohy musí být udržovány akceschopné. Neakceschopné prostředky musí být uloženy odděleně a zvlášť označeny – </w:t>
      </w:r>
      <w:r w:rsidRPr="00B030BB">
        <w:rPr>
          <w:b/>
          <w:snapToGrid w:val="0"/>
          <w:color w:val="FF0000"/>
        </w:rPr>
        <w:t xml:space="preserve">MIMO PROVOZ </w:t>
      </w:r>
      <w:r w:rsidRPr="00B030BB">
        <w:rPr>
          <w:snapToGrid w:val="0"/>
        </w:rPr>
        <w:t>nebo</w:t>
      </w:r>
      <w:r w:rsidRPr="00B030BB">
        <w:rPr>
          <w:b/>
          <w:snapToGrid w:val="0"/>
          <w:color w:val="FF0000"/>
        </w:rPr>
        <w:t xml:space="preserve"> NEPOUŽÍVAT </w:t>
      </w:r>
      <w:r w:rsidR="00100ADE">
        <w:rPr>
          <w:b/>
          <w:snapToGrid w:val="0"/>
        </w:rPr>
        <w:t>–</w:t>
      </w:r>
      <w:r w:rsidRPr="00B030BB">
        <w:rPr>
          <w:b/>
          <w:snapToGrid w:val="0"/>
        </w:rPr>
        <w:t xml:space="preserve"> </w:t>
      </w:r>
      <w:r w:rsidRPr="00B030BB">
        <w:rPr>
          <w:snapToGrid w:val="0"/>
        </w:rPr>
        <w:t xml:space="preserve">až do provedení jejich oprav. </w:t>
      </w:r>
      <w:r w:rsidR="00B030BB">
        <w:rPr>
          <w:snapToGrid w:val="0"/>
        </w:rPr>
        <w:br/>
      </w:r>
      <w:r w:rsidRPr="00B030BB">
        <w:rPr>
          <w:b/>
          <w:snapToGrid w:val="0"/>
          <w:u w:val="single"/>
        </w:rPr>
        <w:t>Zodpovídá:</w:t>
      </w:r>
      <w:r w:rsidRPr="00B030BB">
        <w:rPr>
          <w:snapToGrid w:val="0"/>
        </w:rPr>
        <w:t xml:space="preserve"> technik, který vyřadil prostředek z používání.</w:t>
      </w:r>
    </w:p>
    <w:p w14:paraId="36A513EF" w14:textId="77777777" w:rsidR="00B030BB" w:rsidRPr="00B030BB" w:rsidRDefault="00B030BB" w:rsidP="00B030BB"/>
    <w:p w14:paraId="36A513F0" w14:textId="77777777" w:rsidR="0092502A" w:rsidRDefault="0092502A" w:rsidP="00A150F5">
      <w:pPr>
        <w:pStyle w:val="Odstavecseseznamem"/>
        <w:numPr>
          <w:ilvl w:val="0"/>
          <w:numId w:val="6"/>
        </w:numPr>
        <w:rPr>
          <w:snapToGrid w:val="0"/>
        </w:rPr>
      </w:pPr>
      <w:r w:rsidRPr="00B030BB">
        <w:rPr>
          <w:snapToGrid w:val="0"/>
        </w:rPr>
        <w:t>Zaměstnanci určení k</w:t>
      </w:r>
      <w:r w:rsidR="00C17E72">
        <w:t xml:space="preserve"> zabezpečení plnění úkolů </w:t>
      </w:r>
      <w:r w:rsidRPr="00B030BB">
        <w:rPr>
          <w:snapToGrid w:val="0"/>
        </w:rPr>
        <w:t>(„technici“) provádějící kontrolu, seřizování, údržbu a opravy prostředků je nesmí zařadit do pohotovosti nebo zálohy, pokud nesplňují všechny stanovené pracovní parametry.</w:t>
      </w:r>
    </w:p>
    <w:p w14:paraId="36A513F1" w14:textId="77777777" w:rsidR="00B030BB" w:rsidRPr="00B030BB" w:rsidRDefault="00B030BB" w:rsidP="00B030BB"/>
    <w:p w14:paraId="36A513F2" w14:textId="77777777" w:rsidR="0092502A" w:rsidRDefault="0092502A" w:rsidP="00A150F5">
      <w:pPr>
        <w:pStyle w:val="Odstavecseseznamem"/>
        <w:numPr>
          <w:ilvl w:val="0"/>
          <w:numId w:val="6"/>
        </w:numPr>
        <w:rPr>
          <w:snapToGrid w:val="0"/>
        </w:rPr>
      </w:pPr>
      <w:r w:rsidRPr="00B030BB">
        <w:rPr>
          <w:snapToGrid w:val="0"/>
        </w:rPr>
        <w:t xml:space="preserve">Kontroly, způsob používání a údržba prostředků musí odpovídat návodu na použití, technickým podmínkám, případně jiným závazným předpisům. </w:t>
      </w:r>
    </w:p>
    <w:p w14:paraId="36A513F3" w14:textId="77777777" w:rsidR="00B030BB" w:rsidRPr="00B030BB" w:rsidRDefault="00B030BB" w:rsidP="00B030BB"/>
    <w:p w14:paraId="36A513F4" w14:textId="77777777" w:rsidR="00562A6A" w:rsidRPr="00B030BB" w:rsidRDefault="0092502A" w:rsidP="00A150F5">
      <w:pPr>
        <w:pStyle w:val="Odstavecseseznamem"/>
        <w:numPr>
          <w:ilvl w:val="0"/>
          <w:numId w:val="6"/>
        </w:numPr>
        <w:rPr>
          <w:snapToGrid w:val="0"/>
        </w:rPr>
      </w:pPr>
      <w:r w:rsidRPr="00B030BB">
        <w:rPr>
          <w:snapToGrid w:val="0"/>
        </w:rPr>
        <w:t>Kontroly všech prostředků, které provádí technik, musí být provedeny</w:t>
      </w:r>
      <w:r w:rsidR="00B030BB">
        <w:rPr>
          <w:snapToGrid w:val="0"/>
        </w:rPr>
        <w:t>:</w:t>
      </w:r>
      <w:r w:rsidRPr="00B030BB">
        <w:rPr>
          <w:snapToGrid w:val="0"/>
        </w:rPr>
        <w:t xml:space="preserve"> </w:t>
      </w:r>
    </w:p>
    <w:p w14:paraId="36A513F5" w14:textId="77777777" w:rsidR="00562A6A" w:rsidRPr="00B030BB" w:rsidRDefault="0092502A" w:rsidP="00A150F5">
      <w:pPr>
        <w:pStyle w:val="Odstavecseseznamem"/>
        <w:numPr>
          <w:ilvl w:val="0"/>
          <w:numId w:val="7"/>
        </w:numPr>
      </w:pPr>
      <w:r w:rsidRPr="00B030BB">
        <w:t xml:space="preserve">před zavedením do používání, </w:t>
      </w:r>
    </w:p>
    <w:p w14:paraId="36A513F6" w14:textId="77777777" w:rsidR="00562A6A" w:rsidRPr="00B030BB" w:rsidRDefault="0092502A" w:rsidP="00A150F5">
      <w:pPr>
        <w:pStyle w:val="Odstavecseseznamem"/>
        <w:numPr>
          <w:ilvl w:val="0"/>
          <w:numId w:val="7"/>
        </w:numPr>
      </w:pPr>
      <w:r w:rsidRPr="00B030BB">
        <w:t xml:space="preserve">po použití, </w:t>
      </w:r>
    </w:p>
    <w:p w14:paraId="36A513F7" w14:textId="77777777" w:rsidR="00562A6A" w:rsidRPr="00B030BB" w:rsidRDefault="00562A6A" w:rsidP="00A150F5">
      <w:pPr>
        <w:pStyle w:val="Odstavecseseznamem"/>
        <w:numPr>
          <w:ilvl w:val="0"/>
          <w:numId w:val="7"/>
        </w:numPr>
      </w:pPr>
      <w:r w:rsidRPr="00B030BB">
        <w:t xml:space="preserve">po </w:t>
      </w:r>
      <w:r w:rsidR="0092502A" w:rsidRPr="00B030BB">
        <w:t xml:space="preserve">opravě nebo revizi </w:t>
      </w:r>
    </w:p>
    <w:p w14:paraId="36A513F8" w14:textId="77777777" w:rsidR="00562A6A" w:rsidRPr="00B030BB" w:rsidRDefault="00562A6A" w:rsidP="00A150F5">
      <w:pPr>
        <w:pStyle w:val="Odstavecseseznamem"/>
        <w:numPr>
          <w:ilvl w:val="0"/>
          <w:numId w:val="7"/>
        </w:numPr>
      </w:pPr>
      <w:r w:rsidRPr="00B030BB">
        <w:t xml:space="preserve">při </w:t>
      </w:r>
      <w:r w:rsidR="0092502A" w:rsidRPr="00B030BB">
        <w:t>podmínkách které stanový výrobce a pe</w:t>
      </w:r>
      <w:r w:rsidR="00C17E72" w:rsidRPr="00B030BB">
        <w:t>riodicky podle druhu prostředku</w:t>
      </w:r>
      <w:r w:rsidR="0092502A" w:rsidRPr="00B030BB">
        <w:t xml:space="preserve"> </w:t>
      </w:r>
    </w:p>
    <w:p w14:paraId="36A513F9" w14:textId="77777777" w:rsidR="0092502A" w:rsidRDefault="00B030BB" w:rsidP="00B030BB">
      <w:pPr>
        <w:ind w:left="360"/>
        <w:rPr>
          <w:snapToGrid w:val="0"/>
        </w:rPr>
      </w:pPr>
      <w:r>
        <w:rPr>
          <w:snapToGrid w:val="0"/>
        </w:rPr>
        <w:br/>
      </w:r>
      <w:r w:rsidR="0092502A" w:rsidRPr="0092502A">
        <w:rPr>
          <w:snapToGrid w:val="0"/>
        </w:rPr>
        <w:t>Důvodem k provedení kontroly může být i jakákoliv pochybnost o správné funkci prostředku zařazeného v pohotovosti nebo záloze. U prostředků podléhajících plombování je důvodem k provedení kont</w:t>
      </w:r>
      <w:r w:rsidR="00562A6A">
        <w:rPr>
          <w:snapToGrid w:val="0"/>
        </w:rPr>
        <w:t xml:space="preserve">roly zjištění porušení plomby, </w:t>
      </w:r>
      <w:r w:rsidR="0092502A" w:rsidRPr="0092502A">
        <w:rPr>
          <w:snapToGrid w:val="0"/>
        </w:rPr>
        <w:t>kdy je pochybnost a není za</w:t>
      </w:r>
      <w:r w:rsidR="005D3C09">
        <w:rPr>
          <w:snapToGrid w:val="0"/>
        </w:rPr>
        <w:t xml:space="preserve">ručeno, že s tímto prostředkem </w:t>
      </w:r>
      <w:r w:rsidR="0092502A" w:rsidRPr="0092502A">
        <w:rPr>
          <w:snapToGrid w:val="0"/>
        </w:rPr>
        <w:t>nebylo manipulováno.</w:t>
      </w:r>
    </w:p>
    <w:p w14:paraId="36A513FA" w14:textId="77777777" w:rsidR="00B030BB" w:rsidRPr="0092502A" w:rsidRDefault="00B030BB" w:rsidP="00B030BB">
      <w:pPr>
        <w:ind w:left="360"/>
        <w:rPr>
          <w:snapToGrid w:val="0"/>
        </w:rPr>
      </w:pPr>
    </w:p>
    <w:p w14:paraId="36A513FB" w14:textId="77777777" w:rsidR="0092502A" w:rsidRDefault="0092502A" w:rsidP="00A150F5">
      <w:pPr>
        <w:pStyle w:val="Odstavecseseznamem"/>
        <w:numPr>
          <w:ilvl w:val="0"/>
          <w:numId w:val="6"/>
        </w:numPr>
        <w:rPr>
          <w:snapToGrid w:val="0"/>
          <w:szCs w:val="22"/>
        </w:rPr>
      </w:pPr>
      <w:r w:rsidRPr="00B030BB">
        <w:rPr>
          <w:snapToGrid w:val="0"/>
        </w:rPr>
        <w:t>Před</w:t>
      </w:r>
      <w:r w:rsidRPr="0092502A">
        <w:rPr>
          <w:snapToGrid w:val="0"/>
          <w:szCs w:val="22"/>
        </w:rPr>
        <w:t xml:space="preserve"> provedením kontroly musí být ověřeno, že </w:t>
      </w:r>
      <w:proofErr w:type="gramStart"/>
      <w:r w:rsidRPr="0092502A">
        <w:rPr>
          <w:snapToGrid w:val="0"/>
          <w:szCs w:val="22"/>
        </w:rPr>
        <w:t>evidenční</w:t>
      </w:r>
      <w:proofErr w:type="gramEnd"/>
      <w:r w:rsidRPr="0092502A">
        <w:rPr>
          <w:snapToGrid w:val="0"/>
          <w:szCs w:val="22"/>
        </w:rPr>
        <w:t xml:space="preserve"> popřípadě výrobní číslo prostředku, je shodné s evidenčním nebo výrobní</w:t>
      </w:r>
      <w:r w:rsidR="00562A6A">
        <w:rPr>
          <w:snapToGrid w:val="0"/>
          <w:szCs w:val="22"/>
        </w:rPr>
        <w:t>m číslem uvedeným v dokumentaci.</w:t>
      </w:r>
    </w:p>
    <w:p w14:paraId="36A513FC" w14:textId="77777777" w:rsidR="00B030BB" w:rsidRPr="00B030BB" w:rsidRDefault="00B030BB" w:rsidP="00B030BB"/>
    <w:p w14:paraId="36A513FD" w14:textId="77777777" w:rsidR="0092502A" w:rsidRPr="00B030BB" w:rsidRDefault="0092502A" w:rsidP="00A150F5">
      <w:pPr>
        <w:pStyle w:val="Odstavecseseznamem"/>
        <w:numPr>
          <w:ilvl w:val="0"/>
          <w:numId w:val="6"/>
        </w:numPr>
      </w:pPr>
      <w:r w:rsidRPr="0092502A">
        <w:rPr>
          <w:snapToGrid w:val="0"/>
          <w:szCs w:val="22"/>
        </w:rPr>
        <w:t>Po provedení kontroly prostředku provede technik, který prováděl kontrolu, zápis do karty záznamu o kontr</w:t>
      </w:r>
      <w:r w:rsidR="00562A6A">
        <w:rPr>
          <w:snapToGrid w:val="0"/>
          <w:szCs w:val="22"/>
        </w:rPr>
        <w:t xml:space="preserve">ole prostředku s uvedením </w:t>
      </w:r>
      <w:r w:rsidR="00562A6A" w:rsidRPr="00C17E72">
        <w:rPr>
          <w:b/>
          <w:snapToGrid w:val="0"/>
          <w:szCs w:val="22"/>
        </w:rPr>
        <w:t>data</w:t>
      </w:r>
      <w:r w:rsidRPr="00C17E72">
        <w:rPr>
          <w:b/>
          <w:snapToGrid w:val="0"/>
          <w:szCs w:val="22"/>
        </w:rPr>
        <w:t xml:space="preserve"> kontroly, výsledku kontroly a podpisu</w:t>
      </w:r>
      <w:r w:rsidRPr="0092502A">
        <w:rPr>
          <w:snapToGrid w:val="0"/>
          <w:szCs w:val="22"/>
        </w:rPr>
        <w:t xml:space="preserve">. </w:t>
      </w:r>
    </w:p>
    <w:p w14:paraId="36A513FE" w14:textId="77777777" w:rsidR="00B030BB" w:rsidRPr="00B030BB" w:rsidRDefault="00B030BB" w:rsidP="00B030BB"/>
    <w:p w14:paraId="36A513FF" w14:textId="77777777" w:rsidR="0092502A" w:rsidRDefault="0092502A" w:rsidP="00A150F5">
      <w:pPr>
        <w:pStyle w:val="Odstavecseseznamem"/>
        <w:numPr>
          <w:ilvl w:val="0"/>
          <w:numId w:val="6"/>
        </w:numPr>
        <w:rPr>
          <w:snapToGrid w:val="0"/>
          <w:szCs w:val="22"/>
        </w:rPr>
      </w:pPr>
      <w:r w:rsidRPr="0092502A">
        <w:rPr>
          <w:snapToGrid w:val="0"/>
          <w:szCs w:val="22"/>
          <w:u w:val="single"/>
        </w:rPr>
        <w:t>Nevyplnění některého z pracovních parametrů v příslušném záznamu se považuje za neprovedení kontroly</w:t>
      </w:r>
      <w:r w:rsidRPr="0092502A">
        <w:rPr>
          <w:snapToGrid w:val="0"/>
          <w:szCs w:val="22"/>
        </w:rPr>
        <w:t xml:space="preserve"> tohoto parametru a tím, porušení postupu kontroly. Pokud nebyla kontrola stvrzena podpisem</w:t>
      </w:r>
      <w:r w:rsidR="00B030BB">
        <w:rPr>
          <w:snapToGrid w:val="0"/>
          <w:szCs w:val="22"/>
        </w:rPr>
        <w:t>,</w:t>
      </w:r>
      <w:r w:rsidRPr="0092502A">
        <w:rPr>
          <w:snapToGrid w:val="0"/>
          <w:szCs w:val="22"/>
        </w:rPr>
        <w:t xml:space="preserve"> je to považováno za neprovedení celé kontroly.</w:t>
      </w:r>
    </w:p>
    <w:p w14:paraId="36A51400" w14:textId="77777777" w:rsidR="00B030BB" w:rsidRPr="00B030BB" w:rsidRDefault="00B030BB" w:rsidP="00B030BB"/>
    <w:p w14:paraId="36A51401" w14:textId="77777777" w:rsidR="0092502A" w:rsidRPr="00C83FB8" w:rsidRDefault="0092502A" w:rsidP="00A150F5">
      <w:pPr>
        <w:pStyle w:val="Odstavecseseznamem"/>
        <w:numPr>
          <w:ilvl w:val="0"/>
          <w:numId w:val="6"/>
        </w:numPr>
        <w:rPr>
          <w:snapToGrid w:val="0"/>
          <w:szCs w:val="22"/>
        </w:rPr>
      </w:pPr>
      <w:r w:rsidRPr="0092502A">
        <w:rPr>
          <w:snapToGrid w:val="0"/>
          <w:szCs w:val="22"/>
        </w:rPr>
        <w:t>V záznamu o kontrole je nepřípustné jakékoliv přepi</w:t>
      </w:r>
      <w:r w:rsidR="00562A6A">
        <w:rPr>
          <w:snapToGrid w:val="0"/>
          <w:szCs w:val="22"/>
        </w:rPr>
        <w:t>sování</w:t>
      </w:r>
      <w:r w:rsidRPr="0092502A">
        <w:rPr>
          <w:snapToGrid w:val="0"/>
          <w:szCs w:val="22"/>
        </w:rPr>
        <w:t xml:space="preserve">. </w:t>
      </w:r>
      <w:r w:rsidRPr="0092502A">
        <w:rPr>
          <w:snapToGrid w:val="0"/>
          <w:szCs w:val="22"/>
          <w:u w:val="single"/>
        </w:rPr>
        <w:t>V případě, že dojde k chybnému zápisu</w:t>
      </w:r>
      <w:r w:rsidR="00AF3645">
        <w:rPr>
          <w:snapToGrid w:val="0"/>
          <w:szCs w:val="22"/>
          <w:u w:val="single"/>
        </w:rPr>
        <w:t>,</w:t>
      </w:r>
      <w:r w:rsidRPr="0092502A">
        <w:rPr>
          <w:snapToGrid w:val="0"/>
          <w:szCs w:val="22"/>
          <w:u w:val="single"/>
        </w:rPr>
        <w:t xml:space="preserve"> přeškrtne se celý řádek a záznam o kontrole se zapíše do nového řádku</w:t>
      </w:r>
      <w:r w:rsidRPr="0092502A">
        <w:rPr>
          <w:snapToGrid w:val="0"/>
          <w:szCs w:val="22"/>
        </w:rPr>
        <w:t>. Prostředky určené pro výcvik musí být uložené odděleně od prostředků zařazených do pohotovosti a zálohy a musí být označeny „</w:t>
      </w:r>
      <w:r w:rsidRPr="0092502A">
        <w:rPr>
          <w:b/>
          <w:snapToGrid w:val="0"/>
          <w:color w:val="FF0000"/>
          <w:szCs w:val="22"/>
        </w:rPr>
        <w:t>CVIČNÉ</w:t>
      </w:r>
      <w:r w:rsidRPr="0092502A">
        <w:rPr>
          <w:b/>
          <w:snapToGrid w:val="0"/>
          <w:szCs w:val="22"/>
        </w:rPr>
        <w:t>“.</w:t>
      </w:r>
    </w:p>
    <w:p w14:paraId="36A51402" w14:textId="77777777" w:rsidR="00C83FB8" w:rsidRPr="00B030BB" w:rsidRDefault="00C83FB8" w:rsidP="00C83FB8">
      <w:pPr>
        <w:rPr>
          <w:snapToGrid w:val="0"/>
        </w:rPr>
      </w:pPr>
    </w:p>
    <w:p w14:paraId="36A51403" w14:textId="77777777" w:rsidR="00235E5E" w:rsidRPr="00125601" w:rsidRDefault="00235E5E" w:rsidP="00235E5E">
      <w:pPr>
        <w:pStyle w:val="Nadpis1"/>
      </w:pPr>
      <w:bookmarkStart w:id="1" w:name="_Toc74658166"/>
      <w:r w:rsidRPr="00125601">
        <w:t>Požární technika a věcné prostředky strojní služby</w:t>
      </w:r>
      <w:bookmarkEnd w:id="1"/>
    </w:p>
    <w:p w14:paraId="36A51404" w14:textId="77777777" w:rsidR="00235E5E" w:rsidRPr="00125601" w:rsidRDefault="00235E5E" w:rsidP="00235E5E">
      <w:pPr>
        <w:pStyle w:val="Nadpis2"/>
      </w:pPr>
      <w:r w:rsidRPr="00125601">
        <w:t xml:space="preserve">Kontrola před zařazením k jednotce </w:t>
      </w:r>
    </w:p>
    <w:p w14:paraId="36A51405" w14:textId="77777777" w:rsidR="00235E5E" w:rsidRPr="00125601" w:rsidRDefault="00235E5E" w:rsidP="00235E5E">
      <w:r w:rsidRPr="00125601">
        <w:t>Provádí se prohlídka a všechny zkoušky funkčnosti v rozsahu kontrol v pravidelných intervalech např. kontrola kompletnosti průvodní dokumentace, kontrola výrobních čísel podle dokladů od výrobce a další postupy podle návodu výrobce.</w:t>
      </w:r>
    </w:p>
    <w:p w14:paraId="36A51406" w14:textId="77777777" w:rsidR="00235E5E" w:rsidRPr="00125601" w:rsidRDefault="00235E5E" w:rsidP="00235E5E">
      <w:pPr>
        <w:autoSpaceDE w:val="0"/>
        <w:autoSpaceDN w:val="0"/>
        <w:adjustRightInd w:val="0"/>
        <w:rPr>
          <w:szCs w:val="22"/>
        </w:rPr>
      </w:pPr>
    </w:p>
    <w:p w14:paraId="36A51407" w14:textId="77777777" w:rsidR="00235E5E" w:rsidRPr="00125601" w:rsidRDefault="00235E5E" w:rsidP="00235E5E">
      <w:pPr>
        <w:pStyle w:val="Nadpis2"/>
      </w:pPr>
      <w:r w:rsidRPr="00125601">
        <w:lastRenderedPageBreak/>
        <w:t>Uživatelská kontrola</w:t>
      </w:r>
      <w:r w:rsidR="00193C13" w:rsidRPr="00125601">
        <w:t xml:space="preserve"> techniky</w:t>
      </w:r>
    </w:p>
    <w:p w14:paraId="36A51408" w14:textId="77777777" w:rsidR="00235E5E" w:rsidRPr="00125601" w:rsidRDefault="00235E5E" w:rsidP="00235E5E">
      <w:pPr>
        <w:autoSpaceDE w:val="0"/>
        <w:autoSpaceDN w:val="0"/>
        <w:adjustRightInd w:val="0"/>
        <w:rPr>
          <w:szCs w:val="22"/>
        </w:rPr>
      </w:pPr>
      <w:r w:rsidRPr="00125601">
        <w:rPr>
          <w:szCs w:val="22"/>
        </w:rPr>
        <w:t xml:space="preserve">Provádí se každý </w:t>
      </w:r>
      <w:r w:rsidR="00193C13" w:rsidRPr="00125601">
        <w:rPr>
          <w:szCs w:val="22"/>
        </w:rPr>
        <w:t xml:space="preserve">den při střídání směn, kontrolou se </w:t>
      </w:r>
      <w:r w:rsidRPr="00125601">
        <w:rPr>
          <w:szCs w:val="22"/>
        </w:rPr>
        <w:t>ověřuje zejména:</w:t>
      </w:r>
    </w:p>
    <w:p w14:paraId="36A51409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pravidelnost chodu motoru a vykazovaných provozních hodnot provede se nastartování motoru, nechá se běžet 3-5 minut až do zahřátí motoru na provozní teplotu</w:t>
      </w:r>
    </w:p>
    <w:p w14:paraId="36A5140A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únik provozních náplní,</w:t>
      </w:r>
    </w:p>
    <w:p w14:paraId="36A5140B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množství pohonných hmot, plná nádrž, minimálně </w:t>
      </w:r>
      <w:proofErr w:type="gramStart"/>
      <w:r w:rsidRPr="00125601">
        <w:t>90%</w:t>
      </w:r>
      <w:proofErr w:type="gramEnd"/>
      <w:r w:rsidRPr="00125601">
        <w:t xml:space="preserve"> objemu nádrže, </w:t>
      </w:r>
    </w:p>
    <w:p w14:paraId="36A5140C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činnost světel, signálních a výstražných zařízení, </w:t>
      </w:r>
    </w:p>
    <w:p w14:paraId="36A5140D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stav ojetí a neporušenosti pneumatik, </w:t>
      </w:r>
    </w:p>
    <w:p w14:paraId="36A5140E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stav nástavby, </w:t>
      </w:r>
    </w:p>
    <w:p w14:paraId="36A5140F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množství hasiva, vody a pěnidla v nádržích, </w:t>
      </w:r>
    </w:p>
    <w:p w14:paraId="36A51410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stav registrační značky, odrazových folií, nápadného značení a označení, </w:t>
      </w:r>
    </w:p>
    <w:p w14:paraId="36A51411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bezpečné uložení předepsaného požárního příslušenství a jeho kompletnost a úplnost, </w:t>
      </w:r>
    </w:p>
    <w:p w14:paraId="36A51412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funkčnost měřících a kontrolních přístrojů</w:t>
      </w:r>
    </w:p>
    <w:p w14:paraId="36A51413" w14:textId="77777777" w:rsidR="00235E5E" w:rsidRPr="00125601" w:rsidRDefault="00235E5E" w:rsidP="00235E5E">
      <w:pPr>
        <w:autoSpaceDE w:val="0"/>
        <w:autoSpaceDN w:val="0"/>
        <w:adjustRightInd w:val="0"/>
        <w:rPr>
          <w:szCs w:val="22"/>
        </w:rPr>
      </w:pPr>
    </w:p>
    <w:p w14:paraId="36A51414" w14:textId="77777777" w:rsidR="00193C13" w:rsidRPr="00125601" w:rsidRDefault="00193C13" w:rsidP="00193C13">
      <w:pPr>
        <w:pStyle w:val="Nadpis2"/>
      </w:pPr>
      <w:r w:rsidRPr="00125601">
        <w:t>Uživatelská kontrola věcných prostředků</w:t>
      </w:r>
    </w:p>
    <w:p w14:paraId="36A51415" w14:textId="77777777" w:rsidR="00193C13" w:rsidRPr="00125601" w:rsidRDefault="00193C13" w:rsidP="00193C13">
      <w:pPr>
        <w:autoSpaceDE w:val="0"/>
        <w:autoSpaceDN w:val="0"/>
        <w:adjustRightInd w:val="0"/>
        <w:rPr>
          <w:szCs w:val="22"/>
        </w:rPr>
      </w:pPr>
      <w:r w:rsidRPr="00125601">
        <w:rPr>
          <w:szCs w:val="22"/>
        </w:rPr>
        <w:t>Provádí se každý den při střídání směn, kontrolou se ověřuje zejména:</w:t>
      </w:r>
    </w:p>
    <w:p w14:paraId="36A51416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pravidelnost chodu motoru a vykazovaných provozních hodnot provede se nastartování motoru, nechá se běžet 3-5 minut až do zahřátí motoru na provozní teplotu</w:t>
      </w:r>
    </w:p>
    <w:p w14:paraId="36A51417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únik provozních náplní,</w:t>
      </w:r>
    </w:p>
    <w:p w14:paraId="36A51418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 xml:space="preserve">množství pohonných hmot, plná nádrž, minimálně </w:t>
      </w:r>
      <w:proofErr w:type="gramStart"/>
      <w:r w:rsidRPr="00125601">
        <w:t>90%</w:t>
      </w:r>
      <w:proofErr w:type="gramEnd"/>
      <w:r w:rsidRPr="00125601">
        <w:t xml:space="preserve"> objemu nádrže,</w:t>
      </w:r>
    </w:p>
    <w:p w14:paraId="36A51419" w14:textId="77777777" w:rsidR="00193C13" w:rsidRPr="00125601" w:rsidRDefault="00193C13" w:rsidP="00193C13">
      <w:pPr>
        <w:pStyle w:val="Odstavecseseznamem"/>
        <w:numPr>
          <w:ilvl w:val="0"/>
          <w:numId w:val="8"/>
        </w:numPr>
      </w:pPr>
      <w:r w:rsidRPr="00125601">
        <w:t>úplnost a celistvost bezpečnostních prvků agregátů</w:t>
      </w:r>
    </w:p>
    <w:p w14:paraId="36A5141A" w14:textId="77777777" w:rsidR="00193C13" w:rsidRPr="00125601" w:rsidRDefault="00193C13" w:rsidP="00193C13">
      <w:pPr>
        <w:autoSpaceDE w:val="0"/>
        <w:autoSpaceDN w:val="0"/>
        <w:adjustRightInd w:val="0"/>
        <w:rPr>
          <w:szCs w:val="22"/>
        </w:rPr>
      </w:pPr>
    </w:p>
    <w:p w14:paraId="36A5141B" w14:textId="77777777" w:rsidR="00235E5E" w:rsidRPr="00562A6A" w:rsidRDefault="00193C13" w:rsidP="00235E5E">
      <w:pPr>
        <w:autoSpaceDE w:val="0"/>
        <w:autoSpaceDN w:val="0"/>
        <w:adjustRightInd w:val="0"/>
        <w:rPr>
          <w:szCs w:val="22"/>
        </w:rPr>
      </w:pPr>
      <w:r w:rsidRPr="00125601">
        <w:rPr>
          <w:szCs w:val="22"/>
        </w:rPr>
        <w:t>Periody kontrol jednotlivých agregátů jsou rozpracovány samostatně v tabulce „Ostatní prostředky strojní služby“</w:t>
      </w:r>
    </w:p>
    <w:p w14:paraId="36A5141C" w14:textId="77777777" w:rsidR="00235E5E" w:rsidRPr="00562A6A" w:rsidRDefault="00235E5E" w:rsidP="00235E5E">
      <w:pPr>
        <w:autoSpaceDE w:val="0"/>
        <w:autoSpaceDN w:val="0"/>
        <w:adjustRightInd w:val="0"/>
        <w:rPr>
          <w:szCs w:val="22"/>
        </w:rPr>
      </w:pPr>
    </w:p>
    <w:p w14:paraId="36A5141D" w14:textId="77777777" w:rsidR="00901C04" w:rsidRPr="00B030BB" w:rsidRDefault="00901C04" w:rsidP="00B030BB">
      <w:pPr>
        <w:pStyle w:val="Nadpis1"/>
      </w:pPr>
      <w:bookmarkStart w:id="2" w:name="_Toc74658167"/>
      <w:r w:rsidRPr="00B030BB">
        <w:t>Požární čerpadla</w:t>
      </w:r>
      <w:bookmarkEnd w:id="2"/>
    </w:p>
    <w:p w14:paraId="36A5141E" w14:textId="77777777" w:rsidR="00901C04" w:rsidRPr="00B030BB" w:rsidRDefault="00901C04" w:rsidP="00B030BB">
      <w:pPr>
        <w:pStyle w:val="Nadpis2"/>
      </w:pPr>
      <w:r w:rsidRPr="00B030BB">
        <w:t xml:space="preserve">Kontrola před zařazením k jednotce </w:t>
      </w:r>
    </w:p>
    <w:p w14:paraId="36A5141F" w14:textId="77777777" w:rsidR="00901C04" w:rsidRPr="00562A6A" w:rsidRDefault="00901C04" w:rsidP="005D3C09">
      <w:r w:rsidRPr="00562A6A">
        <w:t xml:space="preserve">Provádí se prohlídka čerpadla podle </w:t>
      </w:r>
      <w:r w:rsidR="00E5647B" w:rsidRPr="00060BCA">
        <w:t>odst.</w:t>
      </w:r>
      <w:r w:rsidRPr="00060BCA">
        <w:t xml:space="preserve"> </w:t>
      </w:r>
      <w:r w:rsidR="00060BCA" w:rsidRPr="00060BCA">
        <w:t>3</w:t>
      </w:r>
      <w:r w:rsidR="00B030BB" w:rsidRPr="00060BCA">
        <w:t>.2</w:t>
      </w:r>
      <w:r w:rsidRPr="00060BCA">
        <w:t xml:space="preserve"> této metodiky a všechny zkoušky funkčnosti čerpadla v rozsahu kontrol v pravidelných intervalech stanovených v</w:t>
      </w:r>
      <w:r w:rsidR="00E5647B" w:rsidRPr="00060BCA">
        <w:t> odst.</w:t>
      </w:r>
      <w:r w:rsidRPr="00060BCA">
        <w:t xml:space="preserve"> </w:t>
      </w:r>
      <w:r w:rsidR="00060BCA" w:rsidRPr="00060BCA">
        <w:t>3</w:t>
      </w:r>
      <w:r w:rsidR="00B030BB" w:rsidRPr="00060BCA">
        <w:t>.</w:t>
      </w:r>
      <w:r w:rsidRPr="00060BCA">
        <w:t>4 této</w:t>
      </w:r>
      <w:r w:rsidRPr="00562A6A">
        <w:t xml:space="preserve"> metodiky, kontrola kompletnosti průvodní dokumentace, kontrola výrobních čísel podle dokladů od výrobce a další postupy podle návodu výrobce.</w:t>
      </w:r>
    </w:p>
    <w:p w14:paraId="36A51420" w14:textId="77777777" w:rsidR="00812BB6" w:rsidRPr="00562A6A" w:rsidRDefault="00812BB6" w:rsidP="00901C04">
      <w:pPr>
        <w:autoSpaceDE w:val="0"/>
        <w:autoSpaceDN w:val="0"/>
        <w:adjustRightInd w:val="0"/>
        <w:rPr>
          <w:szCs w:val="22"/>
        </w:rPr>
      </w:pPr>
    </w:p>
    <w:p w14:paraId="36A51421" w14:textId="77777777" w:rsidR="00812BB6" w:rsidRPr="00B030BB" w:rsidRDefault="00812BB6" w:rsidP="00B030BB">
      <w:pPr>
        <w:pStyle w:val="Nadpis2"/>
      </w:pPr>
      <w:r w:rsidRPr="00B030BB">
        <w:t>Kontrola před použitím</w:t>
      </w:r>
    </w:p>
    <w:p w14:paraId="36A51422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  <w:r w:rsidRPr="00562A6A">
        <w:rPr>
          <w:szCs w:val="22"/>
        </w:rPr>
        <w:t>Provádí ji uživatel bezprostředně před použitím čerpadla.</w:t>
      </w:r>
    </w:p>
    <w:p w14:paraId="36A51423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</w:p>
    <w:p w14:paraId="36A51424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  <w:r w:rsidRPr="00562A6A">
        <w:rPr>
          <w:szCs w:val="22"/>
        </w:rPr>
        <w:t>Prohlídkou se ověřuje zejména:</w:t>
      </w:r>
    </w:p>
    <w:p w14:paraId="36A51425" w14:textId="77777777" w:rsidR="00812BB6" w:rsidRPr="00B030BB" w:rsidRDefault="00812BB6" w:rsidP="00A150F5">
      <w:pPr>
        <w:pStyle w:val="Odstavecseseznamem"/>
        <w:numPr>
          <w:ilvl w:val="0"/>
          <w:numId w:val="8"/>
        </w:numPr>
      </w:pPr>
      <w:r w:rsidRPr="00B030BB">
        <w:t>celistvost a úplnost čerpadla,</w:t>
      </w:r>
    </w:p>
    <w:p w14:paraId="36A51426" w14:textId="77777777" w:rsidR="00812BB6" w:rsidRPr="00B030BB" w:rsidRDefault="00812BB6" w:rsidP="00A150F5">
      <w:pPr>
        <w:pStyle w:val="Odstavecseseznamem"/>
        <w:numPr>
          <w:ilvl w:val="0"/>
          <w:numId w:val="8"/>
        </w:numPr>
      </w:pPr>
      <w:r w:rsidRPr="00B030BB">
        <w:t>známky viditelného poškození nebo opotřebení,</w:t>
      </w:r>
    </w:p>
    <w:p w14:paraId="36A51427" w14:textId="77777777" w:rsidR="00812BB6" w:rsidRPr="00B030BB" w:rsidRDefault="00812BB6" w:rsidP="00A150F5">
      <w:pPr>
        <w:pStyle w:val="Odstavecseseznamem"/>
        <w:numPr>
          <w:ilvl w:val="0"/>
          <w:numId w:val="8"/>
        </w:numPr>
      </w:pPr>
      <w:r w:rsidRPr="00B030BB">
        <w:t>těsnost soustav (únik kapalin).</w:t>
      </w:r>
    </w:p>
    <w:p w14:paraId="36A51428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</w:p>
    <w:p w14:paraId="36A51429" w14:textId="77777777" w:rsidR="00812BB6" w:rsidRPr="00B030BB" w:rsidRDefault="00812BB6" w:rsidP="00B030BB">
      <w:pPr>
        <w:pStyle w:val="Nadpis2"/>
      </w:pPr>
      <w:r w:rsidRPr="00B030BB">
        <w:t>Kontrola po použití</w:t>
      </w:r>
    </w:p>
    <w:p w14:paraId="36A5142A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  <w:r w:rsidRPr="00562A6A">
        <w:rPr>
          <w:szCs w:val="22"/>
        </w:rPr>
        <w:t xml:space="preserve">Po obvyklém použití se provádí </w:t>
      </w:r>
      <w:r w:rsidR="00235E5E">
        <w:rPr>
          <w:szCs w:val="22"/>
        </w:rPr>
        <w:t xml:space="preserve">totožná prohlídka jako před použitím. </w:t>
      </w:r>
      <w:r w:rsidRPr="00562A6A">
        <w:rPr>
          <w:szCs w:val="22"/>
        </w:rPr>
        <w:t>Jestliže bylo čerpadlo použito neobvyklým způsobem</w:t>
      </w:r>
      <w:r w:rsidRPr="00060BCA">
        <w:rPr>
          <w:szCs w:val="22"/>
        </w:rPr>
        <w:t xml:space="preserve">, nebo je podezření na jeho poškození, provede se Zkouška základní funkčnosti čerpadla dle </w:t>
      </w:r>
      <w:r w:rsidR="00E5647B" w:rsidRPr="00060BCA">
        <w:t>odst.</w:t>
      </w:r>
      <w:r w:rsidRPr="00060BCA">
        <w:rPr>
          <w:szCs w:val="22"/>
        </w:rPr>
        <w:t xml:space="preserve"> </w:t>
      </w:r>
      <w:r w:rsidR="00060BCA" w:rsidRPr="00060BCA">
        <w:rPr>
          <w:szCs w:val="22"/>
        </w:rPr>
        <w:t>3</w:t>
      </w:r>
      <w:r w:rsidR="00B030BB" w:rsidRPr="00060BCA">
        <w:rPr>
          <w:szCs w:val="22"/>
        </w:rPr>
        <w:t>.</w:t>
      </w:r>
      <w:r w:rsidRPr="00060BCA">
        <w:rPr>
          <w:szCs w:val="22"/>
        </w:rPr>
        <w:t>4 této metodiky.</w:t>
      </w:r>
    </w:p>
    <w:p w14:paraId="36A5142B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</w:p>
    <w:p w14:paraId="36A5142C" w14:textId="77777777" w:rsidR="00812BB6" w:rsidRPr="00B030BB" w:rsidRDefault="00812BB6" w:rsidP="00B030BB">
      <w:pPr>
        <w:pStyle w:val="Nadpis2"/>
      </w:pPr>
      <w:r w:rsidRPr="00B030BB">
        <w:lastRenderedPageBreak/>
        <w:t>Kontrola v pravidelných intervalech</w:t>
      </w:r>
    </w:p>
    <w:p w14:paraId="36A5142D" w14:textId="77777777" w:rsidR="00812BB6" w:rsidRPr="00B030BB" w:rsidRDefault="00812BB6" w:rsidP="00B030BB">
      <w:r w:rsidRPr="00B030BB">
        <w:t>V pravidelných intervalech se provádějí následující zkoušky funkčnosti čerpadla:</w:t>
      </w:r>
    </w:p>
    <w:p w14:paraId="36A5142E" w14:textId="2AA8E377" w:rsidR="00812BB6" w:rsidRPr="00B030BB" w:rsidRDefault="00812BB6" w:rsidP="00A150F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szCs w:val="22"/>
        </w:rPr>
      </w:pPr>
      <w:r w:rsidRPr="00B030BB">
        <w:rPr>
          <w:szCs w:val="22"/>
        </w:rPr>
        <w:t xml:space="preserve">nejméně </w:t>
      </w:r>
      <w:r w:rsidR="00B030BB">
        <w:rPr>
          <w:szCs w:val="22"/>
        </w:rPr>
        <w:t>1x</w:t>
      </w:r>
      <w:r w:rsidRPr="00B030BB">
        <w:rPr>
          <w:szCs w:val="22"/>
        </w:rPr>
        <w:t xml:space="preserve"> za týden se provádí Zkouška základní funkčnosti čerpadla</w:t>
      </w:r>
      <w:r w:rsidR="00156A5A">
        <w:rPr>
          <w:szCs w:val="22"/>
        </w:rPr>
        <w:t xml:space="preserve"> (</w:t>
      </w:r>
      <w:r w:rsidR="00C83FB8">
        <w:rPr>
          <w:szCs w:val="22"/>
        </w:rPr>
        <w:t>t</w:t>
      </w:r>
      <w:r w:rsidR="00156A5A">
        <w:rPr>
          <w:szCs w:val="22"/>
        </w:rPr>
        <w:t xml:space="preserve">ýdenní kontrola) </w:t>
      </w:r>
    </w:p>
    <w:p w14:paraId="36A5142F" w14:textId="77777777" w:rsidR="00812BB6" w:rsidRPr="00B030BB" w:rsidRDefault="00812BB6" w:rsidP="00A150F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szCs w:val="22"/>
        </w:rPr>
      </w:pPr>
      <w:r w:rsidRPr="00B030BB">
        <w:rPr>
          <w:szCs w:val="22"/>
        </w:rPr>
        <w:t xml:space="preserve">nejméně </w:t>
      </w:r>
      <w:r w:rsidR="00B030BB">
        <w:rPr>
          <w:szCs w:val="22"/>
        </w:rPr>
        <w:t>1x</w:t>
      </w:r>
      <w:r w:rsidRPr="00B030BB">
        <w:rPr>
          <w:szCs w:val="22"/>
        </w:rPr>
        <w:t xml:space="preserve"> za 3 měsíce se provádí Zkouška sání a těsnosti čerpadla</w:t>
      </w:r>
      <w:r w:rsidR="00B030BB">
        <w:rPr>
          <w:szCs w:val="22"/>
        </w:rPr>
        <w:t xml:space="preserve"> </w:t>
      </w:r>
    </w:p>
    <w:p w14:paraId="36A51430" w14:textId="77777777" w:rsidR="00812BB6" w:rsidRPr="00B030BB" w:rsidRDefault="00812BB6" w:rsidP="00A150F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szCs w:val="22"/>
        </w:rPr>
      </w:pPr>
      <w:r w:rsidRPr="00B030BB">
        <w:rPr>
          <w:szCs w:val="22"/>
        </w:rPr>
        <w:t xml:space="preserve">nejméně </w:t>
      </w:r>
      <w:r w:rsidR="00B030BB">
        <w:rPr>
          <w:szCs w:val="22"/>
        </w:rPr>
        <w:t>1x</w:t>
      </w:r>
      <w:r w:rsidRPr="00B030BB">
        <w:rPr>
          <w:szCs w:val="22"/>
        </w:rPr>
        <w:t xml:space="preserve"> za rok se provádí Zkouška nejvyššího tlaku čerpadla</w:t>
      </w:r>
      <w:r w:rsidR="00B030BB">
        <w:rPr>
          <w:szCs w:val="22"/>
        </w:rPr>
        <w:t xml:space="preserve"> </w:t>
      </w:r>
    </w:p>
    <w:p w14:paraId="36A51431" w14:textId="77777777" w:rsidR="00812BB6" w:rsidRPr="00562A6A" w:rsidRDefault="00812BB6" w:rsidP="00812BB6">
      <w:pPr>
        <w:autoSpaceDE w:val="0"/>
        <w:autoSpaceDN w:val="0"/>
        <w:adjustRightInd w:val="0"/>
        <w:rPr>
          <w:szCs w:val="22"/>
        </w:rPr>
      </w:pPr>
    </w:p>
    <w:p w14:paraId="36A51432" w14:textId="77777777" w:rsidR="00812BB6" w:rsidRPr="00B030BB" w:rsidRDefault="00812BB6" w:rsidP="00B030BB">
      <w:pPr>
        <w:pStyle w:val="Nadpis3"/>
      </w:pPr>
      <w:r w:rsidRPr="00B030BB">
        <w:t>Zkouš</w:t>
      </w:r>
      <w:r w:rsidR="00DC3F96">
        <w:t>ka základní funkčnosti čerpadla</w:t>
      </w:r>
      <w:r w:rsidR="00125601">
        <w:t xml:space="preserve"> (</w:t>
      </w:r>
      <w:r w:rsidR="00C83FB8">
        <w:t>t</w:t>
      </w:r>
      <w:r w:rsidR="00125601">
        <w:t>ýdenní kontrola)</w:t>
      </w:r>
    </w:p>
    <w:p w14:paraId="36A51433" w14:textId="77777777" w:rsidR="00812BB6" w:rsidRPr="00B030BB" w:rsidRDefault="00812BB6" w:rsidP="00A150F5">
      <w:pPr>
        <w:pStyle w:val="Odstavecseseznamem"/>
        <w:numPr>
          <w:ilvl w:val="0"/>
          <w:numId w:val="10"/>
        </w:numPr>
      </w:pPr>
      <w:r w:rsidRPr="00B030BB">
        <w:t>zkouška se provede na zavodněném čerpadle při uzavřených sacích a výtlačných</w:t>
      </w:r>
      <w:r w:rsidR="005D3C09" w:rsidRPr="00B030BB">
        <w:t xml:space="preserve"> </w:t>
      </w:r>
      <w:r w:rsidRPr="00B030BB">
        <w:t>hrdlech. Čerpadlo a související armatury se musí před zkouškou odvzdušnit,</w:t>
      </w:r>
    </w:p>
    <w:p w14:paraId="36A51434" w14:textId="77777777" w:rsidR="00812BB6" w:rsidRPr="00B030BB" w:rsidRDefault="00812BB6" w:rsidP="00A150F5">
      <w:pPr>
        <w:pStyle w:val="Odstavecseseznamem"/>
        <w:numPr>
          <w:ilvl w:val="0"/>
          <w:numId w:val="10"/>
        </w:numPr>
      </w:pPr>
      <w:r w:rsidRPr="001E7FDB">
        <w:t>při zapnutém čerpadle se plynule zvyšují otáčky motoru a zvyšuje se tlak na</w:t>
      </w:r>
      <w:r w:rsidR="005D3C09" w:rsidRPr="001E7FDB">
        <w:t xml:space="preserve"> </w:t>
      </w:r>
      <w:r w:rsidRPr="001E7FDB">
        <w:t xml:space="preserve">čerpadle do hodnoty nejvíce </w:t>
      </w:r>
      <w:r w:rsidR="001E7FDB" w:rsidRPr="001E7FDB">
        <w:t>0</w:t>
      </w:r>
      <w:r w:rsidR="00C83FB8">
        <w:t>,</w:t>
      </w:r>
      <w:r w:rsidR="001E7FDB" w:rsidRPr="001E7FDB">
        <w:t>8</w:t>
      </w:r>
      <w:r w:rsidRPr="001E7FDB">
        <w:t xml:space="preserve"> </w:t>
      </w:r>
      <w:proofErr w:type="spellStart"/>
      <w:r w:rsidRPr="001E7FDB">
        <w:t>MPa</w:t>
      </w:r>
      <w:proofErr w:type="spellEnd"/>
      <w:r w:rsidRPr="001E7FDB">
        <w:t xml:space="preserve"> s cílem</w:t>
      </w:r>
      <w:r w:rsidRPr="00B030BB">
        <w:t xml:space="preserve"> sledovat výkonové parametry a správný chod čerpadla. </w:t>
      </w:r>
    </w:p>
    <w:p w14:paraId="36A51435" w14:textId="77777777" w:rsidR="00812BB6" w:rsidRPr="00B030BB" w:rsidRDefault="00812BB6" w:rsidP="00B030BB"/>
    <w:p w14:paraId="36A51436" w14:textId="77777777" w:rsidR="00812BB6" w:rsidRPr="00B030BB" w:rsidRDefault="00812BB6" w:rsidP="00B030BB">
      <w:pPr>
        <w:rPr>
          <w:u w:val="single"/>
        </w:rPr>
      </w:pPr>
      <w:r w:rsidRPr="00B030BB">
        <w:rPr>
          <w:u w:val="single"/>
        </w:rPr>
        <w:t>Zejména se sleduje:</w:t>
      </w:r>
    </w:p>
    <w:p w14:paraId="36A51437" w14:textId="77777777" w:rsidR="00812BB6" w:rsidRPr="00562A6A" w:rsidRDefault="00812BB6" w:rsidP="00A150F5">
      <w:pPr>
        <w:pStyle w:val="Odstavecseseznamem"/>
        <w:numPr>
          <w:ilvl w:val="0"/>
          <w:numId w:val="11"/>
        </w:numPr>
      </w:pPr>
      <w:r w:rsidRPr="00562A6A">
        <w:t>správná funkce regulace otáček motoru a čerpadla,</w:t>
      </w:r>
    </w:p>
    <w:p w14:paraId="36A51438" w14:textId="77777777" w:rsidR="00812BB6" w:rsidRPr="00562A6A" w:rsidRDefault="00812BB6" w:rsidP="00A150F5">
      <w:pPr>
        <w:pStyle w:val="Odstavecseseznamem"/>
        <w:numPr>
          <w:ilvl w:val="0"/>
          <w:numId w:val="11"/>
        </w:numPr>
      </w:pPr>
      <w:r w:rsidRPr="00562A6A">
        <w:t>funkce manometru nízkého tlaku,</w:t>
      </w:r>
    </w:p>
    <w:p w14:paraId="36A51439" w14:textId="77777777" w:rsidR="00812BB6" w:rsidRPr="00562A6A" w:rsidRDefault="00E5647B" w:rsidP="00A150F5">
      <w:pPr>
        <w:pStyle w:val="Odstavecseseznamem"/>
        <w:numPr>
          <w:ilvl w:val="0"/>
          <w:numId w:val="11"/>
        </w:numPr>
      </w:pPr>
      <w:r>
        <w:t>funkce otáčkoměru,</w:t>
      </w:r>
    </w:p>
    <w:p w14:paraId="36A5143A" w14:textId="77777777" w:rsidR="00812BB6" w:rsidRPr="005D3C09" w:rsidRDefault="00812BB6" w:rsidP="00A150F5">
      <w:pPr>
        <w:pStyle w:val="Odstavecseseznamem"/>
        <w:numPr>
          <w:ilvl w:val="0"/>
          <w:numId w:val="11"/>
        </w:numPr>
      </w:pPr>
      <w:r w:rsidRPr="00562A6A">
        <w:t>částečným rozvinutím hadice z navijáku, otevřením ventilu a zkouškou průtoku</w:t>
      </w:r>
      <w:r w:rsidR="00E5647B">
        <w:t xml:space="preserve"> </w:t>
      </w:r>
      <w:r w:rsidRPr="005D3C09">
        <w:t xml:space="preserve">vody se </w:t>
      </w:r>
      <w:proofErr w:type="gramStart"/>
      <w:r w:rsidRPr="005D3C09">
        <w:t>ověří</w:t>
      </w:r>
      <w:proofErr w:type="gramEnd"/>
      <w:r w:rsidRPr="005D3C09">
        <w:t xml:space="preserve"> správná funkce vysokotlaké části čerpadla, pokud je jí čerpadlo</w:t>
      </w:r>
      <w:r w:rsidR="005D3C09">
        <w:t xml:space="preserve"> </w:t>
      </w:r>
      <w:r w:rsidRPr="005D3C09">
        <w:t xml:space="preserve">vybaveno. Obdobným způsobem se případně </w:t>
      </w:r>
      <w:proofErr w:type="gramStart"/>
      <w:r w:rsidRPr="005D3C09">
        <w:t>ověří</w:t>
      </w:r>
      <w:proofErr w:type="gramEnd"/>
      <w:r w:rsidRPr="005D3C09">
        <w:t xml:space="preserve"> také funkce pevně zabudované nebo přenosné lafetové proudnice, nebo asanační lišty,</w:t>
      </w:r>
    </w:p>
    <w:p w14:paraId="36A5143B" w14:textId="77777777" w:rsidR="00812BB6" w:rsidRPr="00562A6A" w:rsidRDefault="00812BB6" w:rsidP="00A150F5">
      <w:pPr>
        <w:pStyle w:val="Odstavecseseznamem"/>
        <w:numPr>
          <w:ilvl w:val="0"/>
          <w:numId w:val="11"/>
        </w:numPr>
      </w:pPr>
      <w:r w:rsidRPr="00562A6A">
        <w:t>po celou dobu zkoušky se sleduje případný únik kapalin z prostoru čerpadla,</w:t>
      </w:r>
    </w:p>
    <w:p w14:paraId="36A5143C" w14:textId="77777777" w:rsidR="00812BB6" w:rsidRPr="005D3C09" w:rsidRDefault="00812BB6" w:rsidP="00A150F5">
      <w:pPr>
        <w:pStyle w:val="Odstavecseseznamem"/>
        <w:numPr>
          <w:ilvl w:val="0"/>
          <w:numId w:val="11"/>
        </w:numPr>
      </w:pPr>
      <w:r w:rsidRPr="005D3C09">
        <w:t>po zkoušce se provede odvodnění přes výtlaky pro ověření správného chodu</w:t>
      </w:r>
      <w:r w:rsidR="005D3C09">
        <w:t xml:space="preserve"> </w:t>
      </w:r>
      <w:r w:rsidRPr="005D3C09">
        <w:t>a funkce ventilů.</w:t>
      </w:r>
    </w:p>
    <w:p w14:paraId="36A5143D" w14:textId="77777777" w:rsidR="00812BB6" w:rsidRPr="005D3C09" w:rsidRDefault="00812BB6" w:rsidP="005D3C09"/>
    <w:p w14:paraId="36A5143E" w14:textId="77777777" w:rsidR="00812BB6" w:rsidRPr="00E5647B" w:rsidRDefault="00812BB6" w:rsidP="00E5647B">
      <w:pPr>
        <w:pStyle w:val="Nadpis3"/>
      </w:pPr>
      <w:r w:rsidRPr="00E5647B">
        <w:t>Z</w:t>
      </w:r>
      <w:r w:rsidR="00DC3F96">
        <w:t>kouška sání a těsnosti čerpadla</w:t>
      </w:r>
    </w:p>
    <w:p w14:paraId="36A5143F" w14:textId="77777777" w:rsidR="00E5647B" w:rsidRDefault="00812BB6" w:rsidP="00A150F5">
      <w:pPr>
        <w:pStyle w:val="Odstavecseseznamem"/>
        <w:numPr>
          <w:ilvl w:val="0"/>
          <w:numId w:val="10"/>
        </w:numPr>
      </w:pPr>
      <w:r w:rsidRPr="00E5647B">
        <w:t>zkouška se provede bez připojených sacích hadic, při odvodněném čerpadle</w:t>
      </w:r>
      <w:r w:rsidR="00E5647B">
        <w:t xml:space="preserve"> </w:t>
      </w:r>
      <w:r w:rsidRPr="00E5647B">
        <w:t xml:space="preserve">(na sucho), při uzavřených sacích a výtlačných hrdlech. </w:t>
      </w:r>
    </w:p>
    <w:p w14:paraId="36A51440" w14:textId="77777777" w:rsidR="00E5647B" w:rsidRDefault="00812BB6" w:rsidP="00A150F5">
      <w:pPr>
        <w:pStyle w:val="Odstavecseseznamem"/>
        <w:numPr>
          <w:ilvl w:val="0"/>
          <w:numId w:val="10"/>
        </w:numPr>
      </w:pPr>
      <w:r w:rsidRPr="00E5647B">
        <w:t>Pro přesnější měření může</w:t>
      </w:r>
      <w:r w:rsidR="004F52B0" w:rsidRPr="00E5647B">
        <w:t xml:space="preserve"> </w:t>
      </w:r>
      <w:r w:rsidRPr="00E5647B">
        <w:t xml:space="preserve">být sací hrdlo opatřeno vakuometrem. </w:t>
      </w:r>
    </w:p>
    <w:p w14:paraId="36A51441" w14:textId="77777777" w:rsidR="00E5647B" w:rsidRDefault="00812BB6" w:rsidP="00A150F5">
      <w:pPr>
        <w:pStyle w:val="Odstavecseseznamem"/>
        <w:numPr>
          <w:ilvl w:val="0"/>
          <w:numId w:val="10"/>
        </w:numPr>
      </w:pPr>
      <w:r w:rsidRPr="00E5647B">
        <w:t>Výtlačná hrdla nesmí být opatřena víčky,</w:t>
      </w:r>
      <w:r w:rsidR="00E5647B">
        <w:t xml:space="preserve"> </w:t>
      </w:r>
      <w:r w:rsidRPr="00E5647B">
        <w:t xml:space="preserve">podtlak 0,08 </w:t>
      </w:r>
      <w:proofErr w:type="spellStart"/>
      <w:r w:rsidRPr="00E5647B">
        <w:t>MPa</w:t>
      </w:r>
      <w:proofErr w:type="spellEnd"/>
      <w:r w:rsidRPr="00E5647B">
        <w:t xml:space="preserve"> musí být dosažen nejdéle do 30 s. Po ukončení sání smí</w:t>
      </w:r>
      <w:r w:rsidR="00E5647B">
        <w:t xml:space="preserve"> </w:t>
      </w:r>
      <w:r w:rsidRPr="00E5647B">
        <w:t xml:space="preserve">dosažený podtlak klesnout během 60 s nejvýše o 0,01 </w:t>
      </w:r>
      <w:proofErr w:type="spellStart"/>
      <w:r w:rsidRPr="00E5647B">
        <w:t>MPa</w:t>
      </w:r>
      <w:proofErr w:type="spellEnd"/>
      <w:r w:rsidRPr="00E5647B">
        <w:t>. Pokud je pokles větší,</w:t>
      </w:r>
      <w:r w:rsidR="004F52B0" w:rsidRPr="00E5647B">
        <w:t xml:space="preserve"> </w:t>
      </w:r>
      <w:r w:rsidRPr="00E5647B">
        <w:t>čerpadlo je hodnoceno jako netěsné,</w:t>
      </w:r>
      <w:r w:rsidR="00E5647B">
        <w:t xml:space="preserve"> </w:t>
      </w:r>
      <w:r w:rsidRPr="00E5647B">
        <w:t xml:space="preserve">ke zjištění těsnosti se provede zkouška přetlakem 0,01 ÷ </w:t>
      </w:r>
      <w:r w:rsidR="001E7FDB">
        <w:t>0,8</w:t>
      </w:r>
      <w:r w:rsidRPr="00E5647B">
        <w:t xml:space="preserve"> </w:t>
      </w:r>
      <w:proofErr w:type="spellStart"/>
      <w:r w:rsidRPr="00E5647B">
        <w:t>MPa</w:t>
      </w:r>
      <w:proofErr w:type="spellEnd"/>
      <w:r w:rsidRPr="00E5647B">
        <w:t xml:space="preserve"> z</w:t>
      </w:r>
      <w:r w:rsidR="00E5647B">
        <w:t> </w:t>
      </w:r>
      <w:r w:rsidRPr="00E5647B">
        <w:t>vedlejšího</w:t>
      </w:r>
      <w:r w:rsidR="00E5647B">
        <w:t xml:space="preserve"> </w:t>
      </w:r>
      <w:r w:rsidRPr="00E5647B">
        <w:t xml:space="preserve">tlakového zdroje. </w:t>
      </w:r>
    </w:p>
    <w:p w14:paraId="36A51442" w14:textId="77777777" w:rsidR="00812BB6" w:rsidRPr="00E5647B" w:rsidRDefault="00812BB6" w:rsidP="00A150F5">
      <w:pPr>
        <w:pStyle w:val="Odstavecseseznamem"/>
        <w:numPr>
          <w:ilvl w:val="0"/>
          <w:numId w:val="10"/>
        </w:numPr>
      </w:pPr>
      <w:r w:rsidRPr="00E5647B">
        <w:t>Čerpadlo a související armatury musí být odvzdušněny</w:t>
      </w:r>
      <w:r w:rsidR="00E5647B">
        <w:t xml:space="preserve"> </w:t>
      </w:r>
      <w:r w:rsidRPr="00E5647B">
        <w:t>a výtlačná hrdla nesmí být opatřena víčky. Některé netěsnosti se</w:t>
      </w:r>
      <w:r w:rsidR="00E5647B">
        <w:t xml:space="preserve"> </w:t>
      </w:r>
      <w:r w:rsidRPr="00E5647B">
        <w:t>objeví právě již při malém přetlaku.</w:t>
      </w:r>
    </w:p>
    <w:p w14:paraId="36A51443" w14:textId="77777777" w:rsidR="004F52B0" w:rsidRPr="00E5647B" w:rsidRDefault="004F52B0" w:rsidP="00E5647B"/>
    <w:p w14:paraId="36A51444" w14:textId="77777777" w:rsidR="004F52B0" w:rsidRPr="00E5647B" w:rsidRDefault="004F52B0" w:rsidP="00E5647B">
      <w:pPr>
        <w:pStyle w:val="Nadpis3"/>
      </w:pPr>
      <w:r w:rsidRPr="00E5647B">
        <w:t>Zk</w:t>
      </w:r>
      <w:r w:rsidR="00DC3F96">
        <w:t>ouška nejvyššího tlaku čerpadla</w:t>
      </w:r>
    </w:p>
    <w:p w14:paraId="36A51445" w14:textId="77777777" w:rsidR="004F52B0" w:rsidRPr="00E5647B" w:rsidRDefault="004F52B0" w:rsidP="00A150F5">
      <w:pPr>
        <w:pStyle w:val="Odstavecseseznamem"/>
        <w:numPr>
          <w:ilvl w:val="0"/>
          <w:numId w:val="10"/>
        </w:numPr>
      </w:pPr>
      <w:r w:rsidRPr="00E5647B">
        <w:t>zkouška se provede na zavodněném čerpadle při uzavřených výtlačných hrdlech, která nesmí být opatřena víčky. Čerpadlo a související armatury se musí před</w:t>
      </w:r>
      <w:r w:rsidR="005D3C09" w:rsidRPr="00E5647B">
        <w:t xml:space="preserve"> </w:t>
      </w:r>
      <w:r w:rsidRPr="00E5647B">
        <w:t>zkouškou odvzdušnit,</w:t>
      </w:r>
    </w:p>
    <w:p w14:paraId="36A51446" w14:textId="77777777" w:rsidR="004F52B0" w:rsidRPr="00E5647B" w:rsidRDefault="004F52B0" w:rsidP="00A150F5">
      <w:pPr>
        <w:pStyle w:val="Odstavecseseznamem"/>
        <w:numPr>
          <w:ilvl w:val="0"/>
          <w:numId w:val="10"/>
        </w:numPr>
      </w:pPr>
      <w:r w:rsidRPr="00E5647B">
        <w:t>při zapnutém čerpadle a maximálních otáčkách čerpadla, nesmí být dosažen tlak na čerpadle vyšší než 1,</w:t>
      </w:r>
      <w:r w:rsidR="001E7FDB">
        <w:t>6</w:t>
      </w:r>
      <w:r w:rsidRPr="00E5647B">
        <w:t xml:space="preserve"> </w:t>
      </w:r>
      <w:proofErr w:type="spellStart"/>
      <w:r w:rsidRPr="00E5647B">
        <w:t>MPa</w:t>
      </w:r>
      <w:proofErr w:type="spellEnd"/>
      <w:r w:rsidRPr="00E5647B">
        <w:t xml:space="preserve"> a nesmí být nižší než 1,2 </w:t>
      </w:r>
      <w:proofErr w:type="spellStart"/>
      <w:r w:rsidRPr="00E5647B">
        <w:t>MPa</w:t>
      </w:r>
      <w:proofErr w:type="spellEnd"/>
      <w:r w:rsidRPr="00E5647B">
        <w:t>,</w:t>
      </w:r>
    </w:p>
    <w:p w14:paraId="36A51447" w14:textId="77777777" w:rsidR="004F52B0" w:rsidRPr="00E5647B" w:rsidRDefault="004F52B0" w:rsidP="00A150F5">
      <w:pPr>
        <w:pStyle w:val="Odstavecseseznamem"/>
        <w:numPr>
          <w:ilvl w:val="0"/>
          <w:numId w:val="10"/>
        </w:numPr>
      </w:pPr>
      <w:r w:rsidRPr="00E5647B">
        <w:t>u kombinovaných čerpadel nesmí tlak na vysokotlaké části čerpadla přesáhnout</w:t>
      </w:r>
      <w:r w:rsidR="005D3C09" w:rsidRPr="00E5647B">
        <w:t xml:space="preserve"> </w:t>
      </w:r>
      <w:r w:rsidR="001E7FDB">
        <w:t xml:space="preserve">hodnotu udávanou výrobcem </w:t>
      </w:r>
      <w:r w:rsidR="001E7FDB" w:rsidRPr="00E5647B">
        <w:t>a nesmí být nižší</w:t>
      </w:r>
      <w:r w:rsidR="001E7FDB">
        <w:t xml:space="preserve"> než </w:t>
      </w:r>
      <w:proofErr w:type="gramStart"/>
      <w:r w:rsidR="001E7FDB">
        <w:t>75%</w:t>
      </w:r>
      <w:proofErr w:type="gramEnd"/>
      <w:r w:rsidR="001E7FDB">
        <w:t xml:space="preserve"> nejvyššího tlaku</w:t>
      </w:r>
    </w:p>
    <w:p w14:paraId="36A51448" w14:textId="77777777" w:rsidR="004F52B0" w:rsidRPr="005D3C09" w:rsidRDefault="004F52B0" w:rsidP="00E5647B"/>
    <w:p w14:paraId="36A51449" w14:textId="3109C65F" w:rsidR="004F52B0" w:rsidRPr="00562A6A" w:rsidRDefault="004F52B0" w:rsidP="00E5647B">
      <w:r w:rsidRPr="007B1A93">
        <w:rPr>
          <w:szCs w:val="22"/>
          <w:highlight w:val="yellow"/>
        </w:rPr>
        <w:t xml:space="preserve">O provedené </w:t>
      </w:r>
      <w:r w:rsidR="007B1A93" w:rsidRPr="007B1A93">
        <w:rPr>
          <w:szCs w:val="22"/>
          <w:highlight w:val="yellow"/>
        </w:rPr>
        <w:t>„Z</w:t>
      </w:r>
      <w:r w:rsidRPr="007B1A93">
        <w:rPr>
          <w:szCs w:val="22"/>
          <w:highlight w:val="yellow"/>
        </w:rPr>
        <w:t xml:space="preserve">koušce </w:t>
      </w:r>
      <w:r w:rsidR="007B1A93" w:rsidRPr="007B1A93">
        <w:rPr>
          <w:szCs w:val="22"/>
          <w:highlight w:val="yellow"/>
        </w:rPr>
        <w:t>sání a těsnosti“ a „Zkoušce nejvyššího tlaku“ čerpadel</w:t>
      </w:r>
      <w:r w:rsidRPr="007B1A93">
        <w:rPr>
          <w:szCs w:val="22"/>
          <w:highlight w:val="yellow"/>
        </w:rPr>
        <w:t xml:space="preserve"> se vede záznam</w:t>
      </w:r>
      <w:r w:rsidR="007B1A93" w:rsidRPr="007B1A93">
        <w:rPr>
          <w:szCs w:val="22"/>
          <w:highlight w:val="yellow"/>
        </w:rPr>
        <w:t xml:space="preserve"> v provozním deníku zařízení</w:t>
      </w:r>
      <w:r w:rsidRPr="007B1A93">
        <w:rPr>
          <w:szCs w:val="22"/>
          <w:highlight w:val="yellow"/>
        </w:rPr>
        <w:t>.</w:t>
      </w:r>
      <w:r w:rsidRPr="00562A6A">
        <w:rPr>
          <w:szCs w:val="22"/>
        </w:rPr>
        <w:t xml:space="preserve"> Při zjištění závady na</w:t>
      </w:r>
      <w:r w:rsidR="005D3C09">
        <w:rPr>
          <w:szCs w:val="22"/>
        </w:rPr>
        <w:t xml:space="preserve"> </w:t>
      </w:r>
      <w:r w:rsidRPr="00562A6A">
        <w:t>čerpadle nebo jeho příslušenství se čerpadlo zařazuje mimo provoz a provede se příslušná oprava. Součástí odborné kontroly je i údržba a ošetření čerpadla v souladu s dokumentací výrobce</w:t>
      </w:r>
      <w:r w:rsidR="00B75E1A">
        <w:t>.</w:t>
      </w:r>
    </w:p>
    <w:p w14:paraId="36A5144A" w14:textId="77777777" w:rsidR="004F52B0" w:rsidRPr="00562A6A" w:rsidRDefault="004F52B0" w:rsidP="00E5647B">
      <w:pPr>
        <w:rPr>
          <w:szCs w:val="22"/>
        </w:rPr>
      </w:pPr>
    </w:p>
    <w:p w14:paraId="36A5144B" w14:textId="77777777" w:rsidR="004F52B0" w:rsidRPr="00E5647B" w:rsidRDefault="004F52B0" w:rsidP="00235E5E">
      <w:pPr>
        <w:pStyle w:val="Nadpis2"/>
      </w:pPr>
      <w:r w:rsidRPr="00E5647B">
        <w:lastRenderedPageBreak/>
        <w:t>Kontrola při střídání směn (uživatelská kontrola)</w:t>
      </w:r>
    </w:p>
    <w:p w14:paraId="36A5144C" w14:textId="77777777" w:rsidR="004F52B0" w:rsidRPr="00562A6A" w:rsidRDefault="004F52B0" w:rsidP="005D3C09">
      <w:r w:rsidRPr="00562A6A">
        <w:t xml:space="preserve">Provádí se prohlídka čerpadla podle </w:t>
      </w:r>
      <w:r w:rsidR="00E5647B" w:rsidRPr="00562A6A">
        <w:t>odst</w:t>
      </w:r>
      <w:r w:rsidR="00E5647B" w:rsidRPr="00060BCA">
        <w:t>.</w:t>
      </w:r>
      <w:r w:rsidRPr="00060BCA">
        <w:t xml:space="preserve"> </w:t>
      </w:r>
      <w:r w:rsidR="00BD34A2" w:rsidRPr="00060BCA">
        <w:t>3</w:t>
      </w:r>
      <w:r w:rsidR="00E5647B" w:rsidRPr="00060BCA">
        <w:t>.2</w:t>
      </w:r>
      <w:r w:rsidRPr="00562A6A">
        <w:t xml:space="preserve"> této metodiky a zkouška funkčnosti pomocného</w:t>
      </w:r>
      <w:r w:rsidR="00872A1B" w:rsidRPr="00562A6A">
        <w:t xml:space="preserve"> </w:t>
      </w:r>
      <w:r w:rsidRPr="00562A6A">
        <w:t>pohonu čerpadla následujícím způsobem:</w:t>
      </w:r>
    </w:p>
    <w:p w14:paraId="36A5144D" w14:textId="77777777" w:rsidR="004F52B0" w:rsidRPr="00E5647B" w:rsidRDefault="00E5647B" w:rsidP="00A150F5">
      <w:pPr>
        <w:pStyle w:val="Odstavecseseznamem"/>
        <w:numPr>
          <w:ilvl w:val="0"/>
          <w:numId w:val="12"/>
        </w:numPr>
      </w:pPr>
      <w:r>
        <w:t>Č</w:t>
      </w:r>
      <w:r w:rsidR="004F52B0" w:rsidRPr="00E5647B">
        <w:t>erpadlo se zapne a vypne z prostoru obslužného místa čerpacího zařízení.</w:t>
      </w:r>
    </w:p>
    <w:p w14:paraId="36A5144E" w14:textId="77777777" w:rsidR="005D3C09" w:rsidRDefault="004F52B0" w:rsidP="00A150F5">
      <w:pPr>
        <w:pStyle w:val="Odstavecseseznamem"/>
        <w:numPr>
          <w:ilvl w:val="0"/>
          <w:numId w:val="12"/>
        </w:numPr>
      </w:pPr>
      <w:r w:rsidRPr="00E5647B">
        <w:t>Kontroluje se funkce zařazení pomocného pohonu čerpadla a jeho chod. V</w:t>
      </w:r>
      <w:r w:rsidR="005D3C09" w:rsidRPr="00E5647B">
        <w:t> </w:t>
      </w:r>
      <w:r w:rsidRPr="00E5647B">
        <w:t>rámci</w:t>
      </w:r>
      <w:r w:rsidR="005D3C09" w:rsidRPr="00E5647B">
        <w:t xml:space="preserve"> </w:t>
      </w:r>
      <w:r w:rsidRPr="00E5647B">
        <w:t>této zkoušky funkčnosti může být čerpadlo v chodu nejdéle 30 s. Pokud zkouška</w:t>
      </w:r>
      <w:r w:rsidR="005D3C09" w:rsidRPr="00E5647B">
        <w:t xml:space="preserve"> </w:t>
      </w:r>
      <w:r w:rsidRPr="00E5647B">
        <w:t>funkčnosti pomocného pohonu čerpadla odhalí nedostatky na čerpadle nebo jeho</w:t>
      </w:r>
      <w:r w:rsidR="005D3C09" w:rsidRPr="00E5647B">
        <w:t xml:space="preserve"> </w:t>
      </w:r>
      <w:r w:rsidRPr="00E5647B">
        <w:t xml:space="preserve">ovládání, tak </w:t>
      </w:r>
      <w:r w:rsidRPr="00060BCA">
        <w:t>se provede kontrola čerpadla v rozsahu Zkoušky základní funkčnosti</w:t>
      </w:r>
      <w:r w:rsidR="00872A1B" w:rsidRPr="00060BCA">
        <w:t xml:space="preserve"> </w:t>
      </w:r>
      <w:r w:rsidRPr="00060BCA">
        <w:t xml:space="preserve">čerpadla podle </w:t>
      </w:r>
      <w:r w:rsidR="00E5647B" w:rsidRPr="00060BCA">
        <w:t xml:space="preserve">odst. </w:t>
      </w:r>
      <w:r w:rsidR="00105233" w:rsidRPr="00060BCA">
        <w:t>3</w:t>
      </w:r>
      <w:r w:rsidR="00E5647B" w:rsidRPr="00060BCA">
        <w:t>.</w:t>
      </w:r>
      <w:r w:rsidRPr="00060BCA">
        <w:t>4</w:t>
      </w:r>
      <w:r w:rsidR="00E5647B" w:rsidRPr="00060BCA">
        <w:t>.1</w:t>
      </w:r>
      <w:r w:rsidRPr="00060BCA">
        <w:t xml:space="preserve"> této metodiky</w:t>
      </w:r>
      <w:r w:rsidRPr="00E5647B">
        <w:t>.</w:t>
      </w:r>
    </w:p>
    <w:p w14:paraId="6DCCF478" w14:textId="77777777" w:rsidR="00247570" w:rsidRDefault="00247570" w:rsidP="00247570"/>
    <w:p w14:paraId="536320F9" w14:textId="74C11BDD" w:rsidR="00247570" w:rsidRPr="00E5647B" w:rsidRDefault="00247570" w:rsidP="00247570">
      <w:r w:rsidRPr="007A0DB9">
        <w:rPr>
          <w:b/>
          <w:bCs/>
          <w:highlight w:val="yellow"/>
        </w:rPr>
        <w:t>Provozní deníky prostředků strojní služby</w:t>
      </w:r>
      <w:r w:rsidRPr="002B4B5C">
        <w:rPr>
          <w:highlight w:val="yellow"/>
        </w:rPr>
        <w:t xml:space="preserve"> </w:t>
      </w:r>
      <w:r w:rsidR="00900F10" w:rsidRPr="002B4B5C">
        <w:rPr>
          <w:highlight w:val="yellow"/>
        </w:rPr>
        <w:t>(agregáty, zkoušky čerpadel)</w:t>
      </w:r>
      <w:r w:rsidR="00FA7256" w:rsidRPr="002B4B5C">
        <w:rPr>
          <w:highlight w:val="yellow"/>
        </w:rPr>
        <w:t xml:space="preserve"> lze vést</w:t>
      </w:r>
      <w:r w:rsidR="007675B4">
        <w:rPr>
          <w:highlight w:val="yellow"/>
        </w:rPr>
        <w:t xml:space="preserve"> </w:t>
      </w:r>
      <w:r w:rsidR="00FA7256" w:rsidRPr="002B4B5C">
        <w:rPr>
          <w:highlight w:val="yellow"/>
        </w:rPr>
        <w:t>i</w:t>
      </w:r>
      <w:r w:rsidR="00C84BA2">
        <w:rPr>
          <w:highlight w:val="yellow"/>
        </w:rPr>
        <w:t> </w:t>
      </w:r>
      <w:r w:rsidR="00FA7256" w:rsidRPr="002B4B5C">
        <w:rPr>
          <w:highlight w:val="yellow"/>
        </w:rPr>
        <w:t xml:space="preserve">v elektronické podobě – </w:t>
      </w:r>
      <w:r w:rsidR="007675B4">
        <w:rPr>
          <w:highlight w:val="yellow"/>
        </w:rPr>
        <w:t xml:space="preserve">dle </w:t>
      </w:r>
      <w:r w:rsidR="002B4B5C" w:rsidRPr="002B4B5C">
        <w:rPr>
          <w:highlight w:val="yellow"/>
        </w:rPr>
        <w:t>vzor</w:t>
      </w:r>
      <w:r w:rsidR="007675B4">
        <w:rPr>
          <w:highlight w:val="yellow"/>
        </w:rPr>
        <w:t xml:space="preserve">u „Výkaz práce agregátu JPO </w:t>
      </w:r>
      <w:r w:rsidR="000E2DF6">
        <w:rPr>
          <w:highlight w:val="yellow"/>
        </w:rPr>
        <w:t>ČEPRO</w:t>
      </w:r>
      <w:r w:rsidR="007675B4">
        <w:rPr>
          <w:highlight w:val="yellow"/>
        </w:rPr>
        <w:t>“</w:t>
      </w:r>
      <w:r w:rsidR="002B4B5C" w:rsidRPr="002B4B5C">
        <w:rPr>
          <w:highlight w:val="yellow"/>
        </w:rPr>
        <w:t xml:space="preserve"> </w:t>
      </w:r>
      <w:r w:rsidR="00C84BA2">
        <w:rPr>
          <w:highlight w:val="yellow"/>
        </w:rPr>
        <w:t xml:space="preserve">uvedeného </w:t>
      </w:r>
      <w:r w:rsidR="00FA7256" w:rsidRPr="002B4B5C">
        <w:rPr>
          <w:highlight w:val="yellow"/>
        </w:rPr>
        <w:t>v</w:t>
      </w:r>
      <w:r w:rsidR="00C84BA2">
        <w:rPr>
          <w:highlight w:val="yellow"/>
        </w:rPr>
        <w:t>e</w:t>
      </w:r>
      <w:r w:rsidR="00FA7256" w:rsidRPr="002B4B5C">
        <w:rPr>
          <w:highlight w:val="yellow"/>
        </w:rPr>
        <w:t xml:space="preserve"> směrnic</w:t>
      </w:r>
      <w:r w:rsidR="00C84BA2">
        <w:rPr>
          <w:highlight w:val="yellow"/>
        </w:rPr>
        <w:t>i</w:t>
      </w:r>
      <w:r w:rsidR="005B0219" w:rsidRPr="002B4B5C">
        <w:rPr>
          <w:highlight w:val="yellow"/>
        </w:rPr>
        <w:t xml:space="preserve"> č.</w:t>
      </w:r>
      <w:r w:rsidR="00C84BA2">
        <w:rPr>
          <w:highlight w:val="yellow"/>
        </w:rPr>
        <w:t> </w:t>
      </w:r>
      <w:r w:rsidR="005B0219" w:rsidRPr="002B4B5C">
        <w:rPr>
          <w:highlight w:val="yellow"/>
        </w:rPr>
        <w:t>13/PŘ/40/00/2021</w:t>
      </w:r>
      <w:r w:rsidR="002B4B5C" w:rsidRPr="002B4B5C">
        <w:rPr>
          <w:highlight w:val="yellow"/>
        </w:rPr>
        <w:t xml:space="preserve"> Správa a provozování vozového parku.</w:t>
      </w:r>
    </w:p>
    <w:p w14:paraId="36A5144F" w14:textId="77777777" w:rsidR="005D3C09" w:rsidRPr="005D3C09" w:rsidRDefault="005D3C09" w:rsidP="005D3C09"/>
    <w:p w14:paraId="36A51450" w14:textId="77777777" w:rsidR="00020A8D" w:rsidRPr="00E5647B" w:rsidRDefault="00663078" w:rsidP="00E5647B">
      <w:pPr>
        <w:pStyle w:val="Nadpis1"/>
      </w:pPr>
      <w:bookmarkStart w:id="3" w:name="_Toc74658168"/>
      <w:r w:rsidRPr="00E5647B">
        <w:t>Nastavovací žebřík</w:t>
      </w:r>
      <w:bookmarkEnd w:id="3"/>
      <w:r w:rsidRPr="00E5647B">
        <w:t xml:space="preserve"> </w:t>
      </w:r>
    </w:p>
    <w:p w14:paraId="36A51451" w14:textId="77777777" w:rsidR="00020A8D" w:rsidRPr="00E5647B" w:rsidRDefault="00020A8D" w:rsidP="00E5647B">
      <w:pPr>
        <w:pStyle w:val="Nadpis2"/>
      </w:pPr>
      <w:r w:rsidRPr="00E5647B">
        <w:t xml:space="preserve">Kontrola před zařazením k jednotce </w:t>
      </w:r>
    </w:p>
    <w:p w14:paraId="36A51452" w14:textId="77777777" w:rsidR="00020A8D" w:rsidRPr="00DC3F96" w:rsidRDefault="00020A8D" w:rsidP="00020A8D">
      <w:pPr>
        <w:autoSpaceDE w:val="0"/>
        <w:autoSpaceDN w:val="0"/>
        <w:adjustRightInd w:val="0"/>
      </w:pPr>
      <w:r w:rsidRPr="00DC3F96">
        <w:t>Provádí se odborná kontrola prohlídkou a zkouškou funkčnosti nejméně v rozsa</w:t>
      </w:r>
      <w:r w:rsidR="00060BCA">
        <w:t>hu kontroly po obvyklém použití,</w:t>
      </w:r>
      <w:r w:rsidR="00105233" w:rsidRPr="00105233">
        <w:t xml:space="preserve"> </w:t>
      </w:r>
      <w:r w:rsidR="00105233">
        <w:t xml:space="preserve">dále </w:t>
      </w:r>
      <w:r w:rsidR="00105233" w:rsidRPr="00562A6A">
        <w:t>kontrola kompletnosti průvodní dokumentace, kontrola výrobních čísel podle dokladů od výrobce a další postupy podle návodu výrobce.</w:t>
      </w:r>
    </w:p>
    <w:p w14:paraId="36A51453" w14:textId="77777777" w:rsidR="00020A8D" w:rsidRPr="00562A6A" w:rsidRDefault="00020A8D" w:rsidP="004D07B5"/>
    <w:p w14:paraId="36A51454" w14:textId="77777777" w:rsidR="00020A8D" w:rsidRPr="00E5647B" w:rsidRDefault="00020A8D" w:rsidP="00E5647B">
      <w:pPr>
        <w:pStyle w:val="Nadpis2"/>
      </w:pPr>
      <w:r w:rsidRPr="00E5647B">
        <w:t>Kontrola před použitím</w:t>
      </w:r>
    </w:p>
    <w:p w14:paraId="36A51455" w14:textId="77777777" w:rsidR="00020A8D" w:rsidRPr="00E5647B" w:rsidRDefault="00020A8D" w:rsidP="00E5647B">
      <w:r w:rsidRPr="00E5647B">
        <w:t xml:space="preserve">Provádí ji uživatel bezprostředně před použitím prostředku. </w:t>
      </w:r>
    </w:p>
    <w:p w14:paraId="36A51456" w14:textId="77777777" w:rsidR="00020A8D" w:rsidRPr="00E5647B" w:rsidRDefault="00020A8D" w:rsidP="00E5647B">
      <w:r w:rsidRPr="00E5647B">
        <w:t xml:space="preserve">Prohlídkou se ověřuje zejména: </w:t>
      </w:r>
    </w:p>
    <w:p w14:paraId="36A51457" w14:textId="77777777" w:rsidR="00020A8D" w:rsidRPr="00E5647B" w:rsidRDefault="00020A8D" w:rsidP="00A150F5">
      <w:pPr>
        <w:pStyle w:val="Odstavecseseznamem"/>
        <w:numPr>
          <w:ilvl w:val="0"/>
          <w:numId w:val="13"/>
        </w:numPr>
      </w:pPr>
      <w:r w:rsidRPr="00E5647B">
        <w:t xml:space="preserve">celistvost a úplnost prostředku, </w:t>
      </w:r>
    </w:p>
    <w:p w14:paraId="36A51458" w14:textId="77777777" w:rsidR="00020A8D" w:rsidRPr="00E5647B" w:rsidRDefault="00020A8D" w:rsidP="00A150F5">
      <w:pPr>
        <w:pStyle w:val="Odstavecseseznamem"/>
        <w:numPr>
          <w:ilvl w:val="0"/>
          <w:numId w:val="13"/>
        </w:numPr>
      </w:pPr>
      <w:r w:rsidRPr="00E5647B">
        <w:t xml:space="preserve">známky viditelného poškození, </w:t>
      </w:r>
    </w:p>
    <w:p w14:paraId="36A51459" w14:textId="77777777" w:rsidR="00020A8D" w:rsidRPr="00E5647B" w:rsidRDefault="00020A8D" w:rsidP="00A150F5">
      <w:pPr>
        <w:pStyle w:val="Odstavecseseznamem"/>
        <w:numPr>
          <w:ilvl w:val="0"/>
          <w:numId w:val="13"/>
        </w:numPr>
      </w:pPr>
      <w:r w:rsidRPr="00E5647B">
        <w:t>zda zá</w:t>
      </w:r>
      <w:r w:rsidR="00E5647B">
        <w:t>padky řádně splnily svou funkci.</w:t>
      </w:r>
    </w:p>
    <w:p w14:paraId="36A5145A" w14:textId="77777777" w:rsidR="00020A8D" w:rsidRPr="00562A6A" w:rsidRDefault="00020A8D" w:rsidP="004D07B5"/>
    <w:p w14:paraId="36A5145B" w14:textId="77777777" w:rsidR="00020A8D" w:rsidRPr="00E5647B" w:rsidRDefault="00020A8D" w:rsidP="00E5647B">
      <w:pPr>
        <w:pStyle w:val="Nadpis2"/>
      </w:pPr>
      <w:r w:rsidRPr="00E5647B">
        <w:t>Kontrola po obvyklém použití (uživatelská kontrola)</w:t>
      </w:r>
    </w:p>
    <w:p w14:paraId="36A5145C" w14:textId="77777777" w:rsidR="00020A8D" w:rsidRPr="00E5647B" w:rsidRDefault="00020A8D" w:rsidP="00E5647B">
      <w:pPr>
        <w:rPr>
          <w:u w:val="single"/>
        </w:rPr>
      </w:pPr>
      <w:r w:rsidRPr="00E5647B">
        <w:rPr>
          <w:u w:val="single"/>
        </w:rPr>
        <w:t xml:space="preserve">Provádí se prohlídka: </w:t>
      </w:r>
    </w:p>
    <w:p w14:paraId="36A5145D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uchycení všech příčlí, </w:t>
      </w:r>
    </w:p>
    <w:p w14:paraId="36A5145E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pevnosti uchycení všech šroubů a nýtů, </w:t>
      </w:r>
    </w:p>
    <w:p w14:paraId="36A5145F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neporušenosti svarů, </w:t>
      </w:r>
    </w:p>
    <w:p w14:paraId="36A51460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ke zjištění zjevných vad jako trhliny, rozštípnutí, lomy, deformace, prohloubeniny materiálů příčlí a štěřin, </w:t>
      </w:r>
    </w:p>
    <w:p w14:paraId="36A51461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opotřebení protiskluzových patek, </w:t>
      </w:r>
    </w:p>
    <w:p w14:paraId="36A51462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zřetelnosti a čitelnosti označení. </w:t>
      </w:r>
    </w:p>
    <w:p w14:paraId="36A51463" w14:textId="77777777" w:rsidR="00E5647B" w:rsidRPr="00E5647B" w:rsidRDefault="00E5647B" w:rsidP="00E5647B"/>
    <w:p w14:paraId="36A51464" w14:textId="77777777" w:rsidR="00020A8D" w:rsidRPr="00E5647B" w:rsidRDefault="00020A8D" w:rsidP="00E5647B">
      <w:pPr>
        <w:rPr>
          <w:u w:val="single"/>
        </w:rPr>
      </w:pPr>
      <w:r w:rsidRPr="00E5647B">
        <w:rPr>
          <w:u w:val="single"/>
        </w:rPr>
        <w:t xml:space="preserve">Provádí se zkouška funkčnosti: </w:t>
      </w:r>
    </w:p>
    <w:p w14:paraId="36A51465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vzájemného spojení nastavovacích dílů se spodním dílem a nastavovacích dílů mezi sebou (díly do sebe musí snadno zapadat), </w:t>
      </w:r>
    </w:p>
    <w:p w14:paraId="36A51466" w14:textId="77777777" w:rsidR="00020A8D" w:rsidRPr="00E5647B" w:rsidRDefault="00020A8D" w:rsidP="00A150F5">
      <w:pPr>
        <w:pStyle w:val="Odstavecseseznamem"/>
        <w:numPr>
          <w:ilvl w:val="0"/>
          <w:numId w:val="14"/>
        </w:numPr>
      </w:pPr>
      <w:r w:rsidRPr="00E5647B">
        <w:t xml:space="preserve">správná funkce západek (tahem a trhem na podpěrách se </w:t>
      </w:r>
      <w:proofErr w:type="gramStart"/>
      <w:r w:rsidRPr="00E5647B">
        <w:t>ověří</w:t>
      </w:r>
      <w:proofErr w:type="gramEnd"/>
      <w:r w:rsidRPr="00E5647B">
        <w:t xml:space="preserve"> funkce západek </w:t>
      </w:r>
      <w:r w:rsidR="00E5647B">
        <w:t>–</w:t>
      </w:r>
      <w:r w:rsidRPr="00E5647B">
        <w:t xml:space="preserve"> díly se nesmí rozpojit). </w:t>
      </w:r>
    </w:p>
    <w:p w14:paraId="36A51467" w14:textId="77777777" w:rsidR="00020A8D" w:rsidRPr="00562A6A" w:rsidRDefault="00020A8D" w:rsidP="004D07B5"/>
    <w:p w14:paraId="36A51468" w14:textId="77777777" w:rsidR="00301A23" w:rsidRPr="00E5647B" w:rsidRDefault="00301A23" w:rsidP="00E5647B">
      <w:pPr>
        <w:pStyle w:val="Nadpis2"/>
      </w:pPr>
      <w:r w:rsidRPr="00E5647B">
        <w:t>Kontrola po neobvyklém použití (odborná kontrola)</w:t>
      </w:r>
    </w:p>
    <w:p w14:paraId="36A51469" w14:textId="77777777" w:rsidR="00301A23" w:rsidRPr="00DC3F96" w:rsidRDefault="00301A23" w:rsidP="00DC3F96">
      <w:r w:rsidRPr="00DC3F96">
        <w:t xml:space="preserve">Kontrola se provádí nejméně v rozsahu kontroly </w:t>
      </w:r>
      <w:r w:rsidR="00105233">
        <w:t>po obvyklém použití</w:t>
      </w:r>
      <w:r w:rsidRPr="00DC3F96">
        <w:t xml:space="preserve"> se zřetelem k</w:t>
      </w:r>
      <w:r w:rsidR="00B75E1A">
        <w:t> </w:t>
      </w:r>
      <w:r w:rsidRPr="00DC3F96">
        <w:t xml:space="preserve">důvodům provádění kontroly. V případě potřeby a vždy, pokud existuje podezření na poškození žebříku, zejména pokud byl vystaven: </w:t>
      </w:r>
    </w:p>
    <w:p w14:paraId="36A5146A" w14:textId="77777777" w:rsidR="00301A23" w:rsidRPr="00DC3F96" w:rsidRDefault="00301A23" w:rsidP="00A150F5">
      <w:pPr>
        <w:pStyle w:val="Odstavecseseznamem"/>
        <w:numPr>
          <w:ilvl w:val="0"/>
          <w:numId w:val="15"/>
        </w:numPr>
      </w:pPr>
      <w:r w:rsidRPr="00DC3F96">
        <w:t xml:space="preserve">většímu než dovolenému zatížení, </w:t>
      </w:r>
    </w:p>
    <w:p w14:paraId="36A5146B" w14:textId="77777777" w:rsidR="00301A23" w:rsidRPr="00DC3F96" w:rsidRDefault="00301A23" w:rsidP="00A150F5">
      <w:pPr>
        <w:pStyle w:val="Odstavecseseznamem"/>
        <w:numPr>
          <w:ilvl w:val="0"/>
          <w:numId w:val="15"/>
        </w:numPr>
      </w:pPr>
      <w:r w:rsidRPr="00DC3F96">
        <w:lastRenderedPageBreak/>
        <w:t xml:space="preserve">nepřiměřenému nárazu, </w:t>
      </w:r>
    </w:p>
    <w:p w14:paraId="36A5146C" w14:textId="77777777" w:rsidR="00301A23" w:rsidRPr="00DC3F96" w:rsidRDefault="00301A23" w:rsidP="00A150F5">
      <w:pPr>
        <w:pStyle w:val="Odstavecseseznamem"/>
        <w:numPr>
          <w:ilvl w:val="0"/>
          <w:numId w:val="15"/>
        </w:numPr>
      </w:pPr>
      <w:r w:rsidRPr="00DC3F96">
        <w:t>nadměrným účinkům tepla (přímý plamen apod.)</w:t>
      </w:r>
      <w:r w:rsidR="00B75E1A">
        <w:t>.</w:t>
      </w:r>
      <w:r w:rsidRPr="00DC3F96">
        <w:t xml:space="preserve"> </w:t>
      </w:r>
    </w:p>
    <w:p w14:paraId="36A5146D" w14:textId="77777777" w:rsidR="00DC3F96" w:rsidRPr="00DC3F96" w:rsidRDefault="00DC3F96" w:rsidP="00DC3F96"/>
    <w:p w14:paraId="36A5146E" w14:textId="77777777" w:rsidR="00020A8D" w:rsidRPr="00DC3F96" w:rsidRDefault="00301A23" w:rsidP="00DC3F96">
      <w:r w:rsidRPr="00DC3F96">
        <w:t>Poškozené žebříky nebo žebříky vykazující vady se vyřadí z používání a před dalším použitím opraví. Opravy provádí výrobce. Výměny patek, utažení šroubů a opravy značení může provádět technik a následně provede uživatelskou kontrolu.</w:t>
      </w:r>
    </w:p>
    <w:p w14:paraId="36A5146F" w14:textId="77777777" w:rsidR="008871C7" w:rsidRPr="00DC3F96" w:rsidRDefault="008871C7" w:rsidP="00DC3F96"/>
    <w:p w14:paraId="36A51470" w14:textId="77777777" w:rsidR="00301A23" w:rsidRPr="00DC3F96" w:rsidRDefault="00301A23" w:rsidP="00DC3F96">
      <w:pPr>
        <w:pStyle w:val="Nadpis2"/>
      </w:pPr>
      <w:r w:rsidRPr="00DC3F96">
        <w:t>Kontrola v pravidelných intervalech</w:t>
      </w:r>
    </w:p>
    <w:p w14:paraId="36A51471" w14:textId="77777777" w:rsidR="00020A8D" w:rsidRPr="00DC3F96" w:rsidRDefault="00301A23" w:rsidP="00A150F5">
      <w:pPr>
        <w:pStyle w:val="Odstavecseseznamem"/>
        <w:numPr>
          <w:ilvl w:val="0"/>
          <w:numId w:val="16"/>
        </w:numPr>
      </w:pPr>
      <w:r w:rsidRPr="00DC3F96">
        <w:rPr>
          <w:u w:val="single"/>
        </w:rPr>
        <w:t xml:space="preserve">1x za 6 </w:t>
      </w:r>
      <w:proofErr w:type="gramStart"/>
      <w:r w:rsidRPr="00DC3F96">
        <w:rPr>
          <w:u w:val="single"/>
        </w:rPr>
        <w:t>měsíců</w:t>
      </w:r>
      <w:r w:rsidRPr="00DC3F96">
        <w:t xml:space="preserve"> </w:t>
      </w:r>
      <w:r w:rsidR="00105233">
        <w:t xml:space="preserve">- </w:t>
      </w:r>
      <w:r w:rsidRPr="00DC3F96">
        <w:t>Odborná</w:t>
      </w:r>
      <w:proofErr w:type="gramEnd"/>
      <w:r w:rsidRPr="00DC3F96">
        <w:t xml:space="preserve"> kontrola nejméně v</w:t>
      </w:r>
      <w:r w:rsidR="00DC3F96">
        <w:t> </w:t>
      </w:r>
      <w:r w:rsidRPr="00DC3F96">
        <w:t>rozsahu kontroly po obvyklém použití se zaměřením na součásti podléhající opotřebení a stárnutí.</w:t>
      </w:r>
    </w:p>
    <w:p w14:paraId="36A51472" w14:textId="77777777" w:rsidR="00CC1D55" w:rsidRPr="00DC3F96" w:rsidRDefault="00CC1D55" w:rsidP="00A150F5">
      <w:pPr>
        <w:pStyle w:val="Odstavecseseznamem"/>
        <w:numPr>
          <w:ilvl w:val="0"/>
          <w:numId w:val="16"/>
        </w:numPr>
      </w:pPr>
      <w:r w:rsidRPr="00DC3F96">
        <w:rPr>
          <w:u w:val="single"/>
        </w:rPr>
        <w:t>1x za 5 let</w:t>
      </w:r>
      <w:r w:rsidR="00105233">
        <w:rPr>
          <w:u w:val="single"/>
        </w:rPr>
        <w:t xml:space="preserve"> </w:t>
      </w:r>
      <w:proofErr w:type="gramStart"/>
      <w:r w:rsidR="00105233">
        <w:rPr>
          <w:u w:val="single"/>
        </w:rPr>
        <w:t xml:space="preserve">- </w:t>
      </w:r>
      <w:r w:rsidRPr="00DC3F96">
        <w:t xml:space="preserve"> se</w:t>
      </w:r>
      <w:proofErr w:type="gramEnd"/>
      <w:r w:rsidRPr="00DC3F96">
        <w:t xml:space="preserve"> provádí nedestruktivní zkouška žebříku a to vždy u výrobce</w:t>
      </w:r>
    </w:p>
    <w:p w14:paraId="36A51473" w14:textId="77777777" w:rsidR="00B048AA" w:rsidRPr="00DC3F96" w:rsidRDefault="00B048AA" w:rsidP="00A150F5">
      <w:pPr>
        <w:pStyle w:val="Odstavecseseznamem"/>
        <w:numPr>
          <w:ilvl w:val="0"/>
          <w:numId w:val="16"/>
        </w:numPr>
      </w:pPr>
      <w:r w:rsidRPr="00DC3F96">
        <w:t>Kontroly platí i pro žebříky vysunovací, hákové a sklopné</w:t>
      </w:r>
    </w:p>
    <w:p w14:paraId="36A51474" w14:textId="77777777" w:rsidR="00663078" w:rsidRPr="005D3C09" w:rsidRDefault="00663078" w:rsidP="005D3C09"/>
    <w:p w14:paraId="36A51475" w14:textId="77777777" w:rsidR="00CC1D55" w:rsidRPr="00DC3F96" w:rsidRDefault="00CC1D55" w:rsidP="00DC3F96">
      <w:pPr>
        <w:pStyle w:val="Nadpis2"/>
      </w:pPr>
      <w:r w:rsidRPr="00DC3F96">
        <w:t>Kontrola při střídání</w:t>
      </w:r>
    </w:p>
    <w:p w14:paraId="36A51476" w14:textId="77777777" w:rsidR="00CC1D55" w:rsidRPr="00DC3F96" w:rsidRDefault="00CC1D55" w:rsidP="00DC3F96">
      <w:r w:rsidRPr="00DC3F96">
        <w:t>Kontroluje se uchycení žebříku na nástavbě požárního automobilu.</w:t>
      </w:r>
    </w:p>
    <w:p w14:paraId="36A51477" w14:textId="77777777" w:rsidR="005D3C09" w:rsidRPr="005D3C09" w:rsidRDefault="005D3C09" w:rsidP="005D3C09"/>
    <w:p w14:paraId="36A51478" w14:textId="77777777" w:rsidR="008871C7" w:rsidRPr="00DC3F96" w:rsidRDefault="00F87AD3" w:rsidP="00DC3F96">
      <w:pPr>
        <w:pStyle w:val="Nadpis1"/>
      </w:pPr>
      <w:bookmarkStart w:id="4" w:name="_Toc74658169"/>
      <w:r w:rsidRPr="00DC3F96">
        <w:t>Prostředky pro práci na vodě a zamrzlých hladinách</w:t>
      </w:r>
      <w:bookmarkEnd w:id="4"/>
    </w:p>
    <w:p w14:paraId="36A51479" w14:textId="77777777" w:rsidR="008871C7" w:rsidRPr="00DC3F96" w:rsidRDefault="008871C7" w:rsidP="00DC3F96">
      <w:pPr>
        <w:pStyle w:val="Nadpis2"/>
      </w:pPr>
      <w:r w:rsidRPr="00DC3F96">
        <w:t xml:space="preserve">Kontrola před zařazením k jednotce </w:t>
      </w:r>
    </w:p>
    <w:p w14:paraId="36A5147A" w14:textId="77777777" w:rsidR="008871C7" w:rsidRPr="00562A6A" w:rsidRDefault="00F87AD3" w:rsidP="005D3C09">
      <w:r w:rsidRPr="00562A6A">
        <w:t>Provádí se odborná kontrola prohlídkou a zkouškou funkčnosti nejméně v rozsahu kontroly po obvyklém použití, kontrola kompletnosti průvodní dokumentace, kontrola výrobních čísel podle dokladů od výrobce a další postupy podle návodu výrobce.</w:t>
      </w:r>
    </w:p>
    <w:p w14:paraId="36A5147B" w14:textId="77777777" w:rsidR="00F87AD3" w:rsidRPr="00562A6A" w:rsidRDefault="00F87AD3" w:rsidP="004D07B5"/>
    <w:p w14:paraId="36A5147C" w14:textId="77777777" w:rsidR="008871C7" w:rsidRPr="00DC3F96" w:rsidRDefault="008871C7" w:rsidP="00DC3F96">
      <w:pPr>
        <w:pStyle w:val="Nadpis2"/>
      </w:pPr>
      <w:r w:rsidRPr="00DC3F96">
        <w:t>Kontrola před použitím</w:t>
      </w:r>
    </w:p>
    <w:p w14:paraId="36A5147D" w14:textId="77777777" w:rsidR="008871C7" w:rsidRPr="00DC3F96" w:rsidRDefault="008871C7" w:rsidP="00DC3F96">
      <w:r w:rsidRPr="00DC3F96">
        <w:t xml:space="preserve">Provádí ji uživatel bezprostředně před použitím prostředku. </w:t>
      </w:r>
    </w:p>
    <w:p w14:paraId="36A5147E" w14:textId="77777777" w:rsidR="008871C7" w:rsidRPr="00DC3F96" w:rsidRDefault="008871C7" w:rsidP="00DC3F96">
      <w:r w:rsidRPr="00DC3F96">
        <w:t xml:space="preserve">Prohlídkou se ověřuje zejména: </w:t>
      </w:r>
    </w:p>
    <w:p w14:paraId="36A5147F" w14:textId="77777777" w:rsidR="008871C7" w:rsidRPr="00DC3F96" w:rsidRDefault="008871C7" w:rsidP="00A150F5">
      <w:pPr>
        <w:pStyle w:val="Odstavecseseznamem"/>
        <w:numPr>
          <w:ilvl w:val="0"/>
          <w:numId w:val="23"/>
        </w:numPr>
      </w:pPr>
      <w:r w:rsidRPr="00DC3F96">
        <w:t xml:space="preserve">celistvost a úplnost prostředku, </w:t>
      </w:r>
    </w:p>
    <w:p w14:paraId="36A51480" w14:textId="77777777" w:rsidR="008871C7" w:rsidRPr="00DC3F96" w:rsidRDefault="008871C7" w:rsidP="00A150F5">
      <w:pPr>
        <w:pStyle w:val="Odstavecseseznamem"/>
        <w:numPr>
          <w:ilvl w:val="0"/>
          <w:numId w:val="23"/>
        </w:numPr>
      </w:pPr>
      <w:r w:rsidRPr="00DC3F96">
        <w:t xml:space="preserve">známky viditelného poškození, </w:t>
      </w:r>
    </w:p>
    <w:p w14:paraId="36A51481" w14:textId="77777777" w:rsidR="008871C7" w:rsidRPr="00562A6A" w:rsidRDefault="008871C7" w:rsidP="004D07B5"/>
    <w:p w14:paraId="36A51482" w14:textId="77777777" w:rsidR="008871C7" w:rsidRPr="00DC3F96" w:rsidRDefault="008871C7" w:rsidP="00DC3F96">
      <w:pPr>
        <w:pStyle w:val="Nadpis2"/>
      </w:pPr>
      <w:r w:rsidRPr="00DC3F96">
        <w:t>Kontrola po obvyklém použití (uživatelská kontrola)</w:t>
      </w:r>
    </w:p>
    <w:p w14:paraId="36A51483" w14:textId="77777777" w:rsidR="008871C7" w:rsidRPr="00562A6A" w:rsidRDefault="00F87AD3" w:rsidP="004D07B5">
      <w:r w:rsidRPr="00562A6A">
        <w:t xml:space="preserve">Po použití se všechny prostředky očistí (vodou případně mýdlovým roztokem) od nečistot (písek, bahno atd.) a pečlivě </w:t>
      </w:r>
      <w:proofErr w:type="gramStart"/>
      <w:r w:rsidRPr="00562A6A">
        <w:t>usuší</w:t>
      </w:r>
      <w:proofErr w:type="gramEnd"/>
      <w:r w:rsidRPr="00562A6A">
        <w:t xml:space="preserve"> na vzduchu. </w:t>
      </w:r>
    </w:p>
    <w:p w14:paraId="36A51484" w14:textId="77777777" w:rsidR="00F87AD3" w:rsidRPr="001E7FDB" w:rsidRDefault="00F87AD3" w:rsidP="00DC3F96">
      <w:pPr>
        <w:pStyle w:val="Nadpis3"/>
      </w:pPr>
      <w:r w:rsidRPr="001E7FDB">
        <w:t>Házecí pytlíky a ostatní záchranné prostředky (podkovy, míče, pásy</w:t>
      </w:r>
      <w:r w:rsidR="00D33BEC" w:rsidRPr="001E7FDB">
        <w:t>, záchranné bodce na led</w:t>
      </w:r>
      <w:r w:rsidRPr="001E7FDB">
        <w:t xml:space="preserve"> atd.) </w:t>
      </w:r>
    </w:p>
    <w:p w14:paraId="36A51485" w14:textId="77777777" w:rsidR="00F87AD3" w:rsidRPr="001E7FDB" w:rsidRDefault="00F87AD3" w:rsidP="00A150F5">
      <w:pPr>
        <w:pStyle w:val="Odstavecseseznamem"/>
        <w:numPr>
          <w:ilvl w:val="0"/>
          <w:numId w:val="2"/>
        </w:numPr>
      </w:pPr>
      <w:r w:rsidRPr="001E7FDB">
        <w:t xml:space="preserve">prohlídka a hmatová kontrola celé délky lana se zaměřením na porušení opletu a případně stavu jádra, </w:t>
      </w:r>
    </w:p>
    <w:p w14:paraId="36A51486" w14:textId="77777777" w:rsidR="00F87AD3" w:rsidRPr="001E7FDB" w:rsidRDefault="00F87AD3" w:rsidP="00A150F5">
      <w:pPr>
        <w:pStyle w:val="Odstavecseseznamem"/>
        <w:numPr>
          <w:ilvl w:val="0"/>
          <w:numId w:val="2"/>
        </w:numPr>
      </w:pPr>
      <w:r w:rsidRPr="001E7FDB">
        <w:t xml:space="preserve">prohlídka uzlů a zkouška funkčnosti uzavíracího mechanismu pytlíku, </w:t>
      </w:r>
    </w:p>
    <w:p w14:paraId="36A51487" w14:textId="77777777" w:rsidR="00D33BEC" w:rsidRPr="001E7FDB" w:rsidRDefault="00F87AD3" w:rsidP="00A150F5">
      <w:pPr>
        <w:pStyle w:val="Odstavecseseznamem"/>
        <w:numPr>
          <w:ilvl w:val="0"/>
          <w:numId w:val="2"/>
        </w:numPr>
      </w:pPr>
      <w:r w:rsidRPr="001E7FDB">
        <w:t>prohlídka stavu materiálu pytlíku (podkovy, míče, pásu)</w:t>
      </w:r>
      <w:r w:rsidR="00D33BEC" w:rsidRPr="001E7FDB">
        <w:t>,</w:t>
      </w:r>
    </w:p>
    <w:p w14:paraId="36A51488" w14:textId="77777777" w:rsidR="00F87AD3" w:rsidRPr="001E7FDB" w:rsidRDefault="00D33BEC" w:rsidP="00A150F5">
      <w:pPr>
        <w:pStyle w:val="Odstavecseseznamem"/>
        <w:numPr>
          <w:ilvl w:val="0"/>
          <w:numId w:val="2"/>
        </w:numPr>
      </w:pPr>
      <w:r w:rsidRPr="001E7FDB">
        <w:t>vizuální kontrola celistvosti a úplnosti prostředků.</w:t>
      </w:r>
      <w:r w:rsidR="00F87AD3" w:rsidRPr="001E7FDB">
        <w:t xml:space="preserve"> </w:t>
      </w:r>
    </w:p>
    <w:p w14:paraId="36A51489" w14:textId="77777777" w:rsidR="00F87AD3" w:rsidRPr="00DC3F96" w:rsidRDefault="00F87AD3" w:rsidP="00DC3F96">
      <w:pPr>
        <w:pStyle w:val="Nadpis3"/>
      </w:pPr>
      <w:r w:rsidRPr="00DC3F96">
        <w:t xml:space="preserve">Ochranné oděvy </w:t>
      </w:r>
    </w:p>
    <w:p w14:paraId="36A5148A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materiálu oděvu se zaměřením na mechanické poškození, protržení, prodření apod., </w:t>
      </w:r>
    </w:p>
    <w:p w14:paraId="36A5148B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zkouška funkčnosti hlavního zdrhovadla a jeho ošetření v souladu s doporučením výrobce (čištění, lubrikace), </w:t>
      </w:r>
    </w:p>
    <w:p w14:paraId="36A5148C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těsnících manžet a jejich ošetření v souladu s doporučením výrobce (obvykle ochranným prostředkem na bázi silikonu). </w:t>
      </w:r>
    </w:p>
    <w:p w14:paraId="36A5148D" w14:textId="77777777" w:rsidR="00F87AD3" w:rsidRPr="00DC3F96" w:rsidRDefault="00F87AD3" w:rsidP="00DC3F96">
      <w:pPr>
        <w:pStyle w:val="Nadpis3"/>
      </w:pPr>
      <w:r w:rsidRPr="00DC3F96">
        <w:lastRenderedPageBreak/>
        <w:t xml:space="preserve">Přilby </w:t>
      </w:r>
    </w:p>
    <w:p w14:paraId="36A5148E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skořepiny a vnitřní ochranné výstelky se zaměřením na praskliny a další mechanické poškození, </w:t>
      </w:r>
    </w:p>
    <w:p w14:paraId="36A5148F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upevňovacího systému a podbradního pásku, </w:t>
      </w:r>
    </w:p>
    <w:p w14:paraId="36A51490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zkouška funkčnosti spony na podbradním pásku. </w:t>
      </w:r>
    </w:p>
    <w:p w14:paraId="36A51491" w14:textId="77777777" w:rsidR="00F87AD3" w:rsidRPr="00DC3F96" w:rsidRDefault="00F87AD3" w:rsidP="00DC3F96">
      <w:pPr>
        <w:pStyle w:val="Nadpis3"/>
      </w:pPr>
      <w:r w:rsidRPr="00DC3F96">
        <w:t xml:space="preserve">Plovací vesty </w:t>
      </w:r>
    </w:p>
    <w:p w14:paraId="36A51492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materiálu vesty se zaměřením na mechanické poškození, protržení, prodření apod., </w:t>
      </w:r>
    </w:p>
    <w:p w14:paraId="36A51493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a zkouška funkčnosti všech popruhů a spon pro přizpůsobení velikosti a upevnění příslušenství, </w:t>
      </w:r>
    </w:p>
    <w:p w14:paraId="36A51494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bezpečnostního popruhu včetně spony a zkouška funkčnosti systému. </w:t>
      </w:r>
    </w:p>
    <w:p w14:paraId="36A51495" w14:textId="77777777" w:rsidR="00F87AD3" w:rsidRPr="00562A6A" w:rsidRDefault="00F87AD3" w:rsidP="00105233">
      <w:pPr>
        <w:spacing w:before="120"/>
      </w:pPr>
      <w:r w:rsidRPr="00562A6A">
        <w:t>Plovací vesty a ochranné oděvy se skladují nejlépe volně zavěšené nebo uložené ve speciálních vacích. U plovacích vest a neoprenových oděvů bráníme stlačení a přehýbání materiálu, který tím degraduje a pozbývá vztlakové (izolační) vlastnosti. Manžety suchých</w:t>
      </w:r>
      <w:r w:rsidRPr="00DC3F96">
        <w:t xml:space="preserve"> </w:t>
      </w:r>
      <w:r w:rsidRPr="00562A6A">
        <w:t xml:space="preserve">oděvů z přírodního latexu jsou velmi citlivé na sluneční záření a mohou se poškodit látkami na bázi oleje (opalovací krémy, repelenty). </w:t>
      </w:r>
    </w:p>
    <w:p w14:paraId="36A51496" w14:textId="77777777" w:rsidR="00F87AD3" w:rsidRPr="00DC3F96" w:rsidRDefault="00F87AD3" w:rsidP="00DC3F96">
      <w:pPr>
        <w:pStyle w:val="Nadpis3"/>
      </w:pPr>
      <w:r w:rsidRPr="00DC3F96">
        <w:t xml:space="preserve">Pevná plavidla </w:t>
      </w:r>
    </w:p>
    <w:p w14:paraId="36A51497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trupu plavidla se zaměřením na mechanické poškození. Pevná plavidla (laminátová, plastová a hliníková) nevyžadují speciální údržbu. Provádění oprav je specifické vzhledem k jednotlivým materiálům, </w:t>
      </w:r>
    </w:p>
    <w:p w14:paraId="36A51498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příslušenství plavidla se zaměřením na mechanické poškození (např. pádla, kotvy, lana). </w:t>
      </w:r>
    </w:p>
    <w:p w14:paraId="36A51499" w14:textId="77777777" w:rsidR="00F87AD3" w:rsidRPr="00DC3F96" w:rsidRDefault="00F87AD3" w:rsidP="00DC3F96">
      <w:pPr>
        <w:pStyle w:val="Nadpis3"/>
      </w:pPr>
      <w:r w:rsidRPr="00DC3F96">
        <w:t xml:space="preserve">Nafukovací plavidla </w:t>
      </w:r>
    </w:p>
    <w:p w14:paraId="36A5149A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trupu plavidla se zaměřením na mechanické poškození, </w:t>
      </w:r>
    </w:p>
    <w:p w14:paraId="36A5149B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zkouška funkčnosti ventilů na těsnost při nafouknutém plavidle, pomocí vody nalité do prostoru ventilu, </w:t>
      </w:r>
    </w:p>
    <w:p w14:paraId="36A5149C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čistoty přetlakového ventilu, </w:t>
      </w:r>
    </w:p>
    <w:p w14:paraId="36A5149D" w14:textId="77777777" w:rsidR="00F87AD3" w:rsidRPr="004D07B5" w:rsidRDefault="00F87AD3" w:rsidP="00A150F5">
      <w:pPr>
        <w:pStyle w:val="Odstavecseseznamem"/>
        <w:numPr>
          <w:ilvl w:val="0"/>
          <w:numId w:val="2"/>
        </w:numPr>
      </w:pPr>
      <w:r w:rsidRPr="004D07B5">
        <w:t xml:space="preserve">prohlídka příslušenství plavidla se zaměřením na mechanické poškození (např. pádla, kotvy, lana). </w:t>
      </w:r>
    </w:p>
    <w:p w14:paraId="36A5149E" w14:textId="77777777" w:rsidR="008871C7" w:rsidRPr="005D3C09" w:rsidRDefault="008871C7" w:rsidP="005D3C09"/>
    <w:p w14:paraId="36A5149F" w14:textId="77777777" w:rsidR="008871C7" w:rsidRPr="00DC3F96" w:rsidRDefault="008871C7" w:rsidP="00DC3F96">
      <w:pPr>
        <w:pStyle w:val="Nadpis2"/>
      </w:pPr>
      <w:r w:rsidRPr="00DC3F96">
        <w:t>Kontrola po neobvyklém použití (odborná kontrola)</w:t>
      </w:r>
    </w:p>
    <w:p w14:paraId="36A514A0" w14:textId="77777777" w:rsidR="00CC1D55" w:rsidRPr="00562A6A" w:rsidRDefault="00736E90" w:rsidP="004D07B5">
      <w:r w:rsidRPr="00562A6A">
        <w:t>Kontrola se provádí nejméně v rozsahu kontroly po obvyklém použití, se zřetelem k důvodům provádění kontroly.</w:t>
      </w:r>
    </w:p>
    <w:p w14:paraId="36A514A1" w14:textId="77777777" w:rsidR="00736E90" w:rsidRPr="004D07B5" w:rsidRDefault="00736E90" w:rsidP="004D07B5"/>
    <w:p w14:paraId="36A514A2" w14:textId="77777777" w:rsidR="00736E90" w:rsidRPr="00DC3F96" w:rsidRDefault="00736E90" w:rsidP="00DC3F96">
      <w:pPr>
        <w:pStyle w:val="Nadpis2"/>
      </w:pPr>
      <w:r w:rsidRPr="00DC3F96">
        <w:t>Kontrola v pravidelných intervalech</w:t>
      </w:r>
    </w:p>
    <w:p w14:paraId="36A514A3" w14:textId="77777777" w:rsidR="008B4E8A" w:rsidRPr="00562A6A" w:rsidRDefault="008B4E8A" w:rsidP="004D07B5">
      <w:r w:rsidRPr="00562A6A">
        <w:t>Odborná kontrola prohlídkou a zkouškou funkčnosti nejméně v rozsahu kontroly po obvyklém použití, se zaměřením na součásti podléhající opotřebení a stárnutí nejméně 1</w:t>
      </w:r>
      <w:r w:rsidR="00BB6A3D">
        <w:t> </w:t>
      </w:r>
      <w:r w:rsidRPr="00562A6A">
        <w:t>x</w:t>
      </w:r>
      <w:r w:rsidR="00BB6A3D">
        <w:t> </w:t>
      </w:r>
      <w:r w:rsidRPr="00562A6A">
        <w:t>za rok.</w:t>
      </w:r>
    </w:p>
    <w:p w14:paraId="36A514A4" w14:textId="77777777" w:rsidR="00736E90" w:rsidRPr="004D07B5" w:rsidRDefault="00736E90" w:rsidP="004D07B5"/>
    <w:p w14:paraId="36A514A5" w14:textId="77777777" w:rsidR="00736E90" w:rsidRPr="00DC3F96" w:rsidRDefault="00736E90" w:rsidP="00DC3F96">
      <w:pPr>
        <w:pStyle w:val="Nadpis2"/>
      </w:pPr>
      <w:r w:rsidRPr="00DC3F96">
        <w:t>Kontrola při střídání směn</w:t>
      </w:r>
    </w:p>
    <w:p w14:paraId="36A514A6" w14:textId="77777777" w:rsidR="00736E90" w:rsidRPr="00562A6A" w:rsidRDefault="00736E90" w:rsidP="004D07B5">
      <w:r w:rsidRPr="00562A6A">
        <w:t xml:space="preserve">Kontrola se zaměřuje zejména na prostředky použité během předcházející směny. Zejména se kontroluje: </w:t>
      </w:r>
    </w:p>
    <w:p w14:paraId="36A514A7" w14:textId="77777777" w:rsidR="00736E90" w:rsidRPr="004D07B5" w:rsidRDefault="00736E90" w:rsidP="00A150F5">
      <w:pPr>
        <w:pStyle w:val="Odstavecseseznamem"/>
        <w:numPr>
          <w:ilvl w:val="0"/>
          <w:numId w:val="2"/>
        </w:numPr>
      </w:pPr>
      <w:r w:rsidRPr="004D07B5">
        <w:t xml:space="preserve">uložení a upevnění prostředků v požární technice, </w:t>
      </w:r>
    </w:p>
    <w:p w14:paraId="36A514A8" w14:textId="77777777" w:rsidR="00736E90" w:rsidRPr="004D07B5" w:rsidRDefault="00736E90" w:rsidP="00A150F5">
      <w:pPr>
        <w:pStyle w:val="Odstavecseseznamem"/>
        <w:numPr>
          <w:ilvl w:val="0"/>
          <w:numId w:val="2"/>
        </w:numPr>
      </w:pPr>
      <w:r w:rsidRPr="004D07B5">
        <w:t xml:space="preserve">u nafukovacích plavidel se provede kontrola stanoveného tlaku. </w:t>
      </w:r>
    </w:p>
    <w:p w14:paraId="36A514A9" w14:textId="77777777" w:rsidR="004D07B5" w:rsidRPr="004D07B5" w:rsidRDefault="004D07B5" w:rsidP="004D07B5"/>
    <w:p w14:paraId="36A514AA" w14:textId="77777777" w:rsidR="002953EE" w:rsidRPr="00DC3F96" w:rsidRDefault="002953EE" w:rsidP="00DC3F96">
      <w:pPr>
        <w:pStyle w:val="Nadpis1"/>
      </w:pPr>
      <w:bookmarkStart w:id="5" w:name="_Toc74658170"/>
      <w:r w:rsidRPr="00DC3F96">
        <w:lastRenderedPageBreak/>
        <w:t>Prostředky pro práci ve výškách a nad volnou hloubkou</w:t>
      </w:r>
      <w:bookmarkEnd w:id="5"/>
    </w:p>
    <w:p w14:paraId="36A514AB" w14:textId="77777777" w:rsidR="002953EE" w:rsidRPr="00DC3F96" w:rsidRDefault="002953EE" w:rsidP="00DC3F96">
      <w:pPr>
        <w:pStyle w:val="Nadpis2"/>
      </w:pPr>
      <w:r w:rsidRPr="00DC3F96">
        <w:t xml:space="preserve">Kontrola před zařazením k jednotce </w:t>
      </w:r>
    </w:p>
    <w:p w14:paraId="36A514AC" w14:textId="77777777" w:rsidR="002953EE" w:rsidRPr="00562A6A" w:rsidRDefault="002953EE" w:rsidP="004D07B5">
      <w:r w:rsidRPr="00562A6A">
        <w:t>Provádí se odborná kontrola prohlídkou a zkouškou funkčnosti nejméně v rozsahu kontroly po obvyklém použití, kontrola kompletnosti průvodní dokumentace, kontrola výrobních čísel podle dokladů od výrobce a další postupy podle návodu výrobce.</w:t>
      </w:r>
    </w:p>
    <w:p w14:paraId="36A514AD" w14:textId="77777777" w:rsidR="002953EE" w:rsidRPr="00562A6A" w:rsidRDefault="002953EE" w:rsidP="004D07B5"/>
    <w:p w14:paraId="36A514AE" w14:textId="77777777" w:rsidR="002953EE" w:rsidRPr="00DC3F96" w:rsidRDefault="002953EE" w:rsidP="00DC3F96">
      <w:pPr>
        <w:pStyle w:val="Nadpis2"/>
      </w:pPr>
      <w:r w:rsidRPr="00DC3F96">
        <w:t>Kontrola před použitím</w:t>
      </w:r>
    </w:p>
    <w:p w14:paraId="36A514AF" w14:textId="77777777" w:rsidR="002953EE" w:rsidRPr="00562A6A" w:rsidRDefault="002953EE" w:rsidP="004D07B5">
      <w:r w:rsidRPr="00562A6A">
        <w:t xml:space="preserve">Provádí ji uživatel bezprostředně před použitím prostředku. </w:t>
      </w:r>
    </w:p>
    <w:p w14:paraId="36A514B0" w14:textId="77777777" w:rsidR="002953EE" w:rsidRPr="00562A6A" w:rsidRDefault="002953EE" w:rsidP="004D07B5">
      <w:r w:rsidRPr="00562A6A">
        <w:t xml:space="preserve">Prohlídkou se ověřuje zejména: </w:t>
      </w:r>
    </w:p>
    <w:p w14:paraId="36A514B1" w14:textId="77777777" w:rsidR="002953EE" w:rsidRPr="004D07B5" w:rsidRDefault="002953EE" w:rsidP="00A150F5">
      <w:pPr>
        <w:pStyle w:val="Odstavecseseznamem"/>
        <w:numPr>
          <w:ilvl w:val="0"/>
          <w:numId w:val="2"/>
        </w:numPr>
      </w:pPr>
      <w:r w:rsidRPr="004D07B5">
        <w:t xml:space="preserve">celistvost a úplnost prostředku, </w:t>
      </w:r>
    </w:p>
    <w:p w14:paraId="36A514B2" w14:textId="77777777" w:rsidR="002953EE" w:rsidRPr="004D07B5" w:rsidRDefault="002953EE" w:rsidP="00A150F5">
      <w:pPr>
        <w:pStyle w:val="Odstavecseseznamem"/>
        <w:numPr>
          <w:ilvl w:val="0"/>
          <w:numId w:val="2"/>
        </w:numPr>
      </w:pPr>
      <w:r w:rsidRPr="004D07B5">
        <w:t xml:space="preserve">známky viditelného poškození, </w:t>
      </w:r>
    </w:p>
    <w:p w14:paraId="36A514B3" w14:textId="77777777" w:rsidR="002953EE" w:rsidRPr="00562A6A" w:rsidRDefault="002953EE" w:rsidP="004D07B5"/>
    <w:p w14:paraId="36A514B4" w14:textId="77777777" w:rsidR="002953EE" w:rsidRPr="00DC3F96" w:rsidRDefault="002953EE" w:rsidP="00DC3F96">
      <w:pPr>
        <w:pStyle w:val="Nadpis2"/>
      </w:pPr>
      <w:r w:rsidRPr="00DC3F96">
        <w:t>Kontrola po obvyklém použití (uživatelská kontrola)</w:t>
      </w:r>
    </w:p>
    <w:p w14:paraId="36A514B5" w14:textId="77777777" w:rsidR="00D71FA1" w:rsidRPr="00B64BAB" w:rsidRDefault="00D71FA1" w:rsidP="00B64BAB">
      <w:pPr>
        <w:pStyle w:val="Nadpis3"/>
      </w:pPr>
      <w:r w:rsidRPr="00B64BAB">
        <w:t>Lana</w:t>
      </w:r>
    </w:p>
    <w:p w14:paraId="36A514B6" w14:textId="77777777" w:rsidR="00D71FA1" w:rsidRPr="00B64BAB" w:rsidRDefault="00D71FA1" w:rsidP="00A150F5">
      <w:pPr>
        <w:pStyle w:val="Odstavecseseznamem"/>
        <w:numPr>
          <w:ilvl w:val="0"/>
          <w:numId w:val="24"/>
        </w:numPr>
      </w:pPr>
      <w:r w:rsidRPr="00B64BAB">
        <w:t xml:space="preserve">prohlídka celé délky opletu (rozvázání uzlů, známky prořezu, oděru, spálení opletu, skvrny od chemikálií), </w:t>
      </w:r>
    </w:p>
    <w:p w14:paraId="36A514B7" w14:textId="77777777" w:rsidR="00D71FA1" w:rsidRPr="00B64BAB" w:rsidRDefault="00D71FA1" w:rsidP="00105233">
      <w:pPr>
        <w:pStyle w:val="Odstavecseseznamem"/>
        <w:numPr>
          <w:ilvl w:val="0"/>
          <w:numId w:val="24"/>
        </w:numPr>
      </w:pPr>
      <w:r w:rsidRPr="00B64BAB">
        <w:t>kontrola stavu jádra</w:t>
      </w:r>
      <w:r w:rsidR="00105233">
        <w:t>,</w:t>
      </w:r>
      <w:r w:rsidRPr="00B64BAB">
        <w:t xml:space="preserve"> hmatová kontrola celé délky lana (zúžené části lana, ohebnost lana – odhalení ztvrdlých nebo změklých částí lana – lano musí po celé délce vykazovat stejnou ohebnost). </w:t>
      </w:r>
    </w:p>
    <w:p w14:paraId="36A514B8" w14:textId="77777777" w:rsidR="002953EE" w:rsidRPr="00562A6A" w:rsidRDefault="00D71FA1" w:rsidP="00B64BAB">
      <w:pPr>
        <w:pStyle w:val="Nadpis3"/>
      </w:pPr>
      <w:r w:rsidRPr="00562A6A">
        <w:t>Pásy a postroje</w:t>
      </w:r>
      <w:r w:rsidR="002953EE" w:rsidRPr="00562A6A">
        <w:t xml:space="preserve"> </w:t>
      </w:r>
    </w:p>
    <w:p w14:paraId="36A514B9" w14:textId="77777777" w:rsidR="00D71FA1" w:rsidRPr="00DC3F96" w:rsidRDefault="00D71FA1" w:rsidP="00A150F5">
      <w:pPr>
        <w:pStyle w:val="Odstavecseseznamem"/>
        <w:numPr>
          <w:ilvl w:val="0"/>
          <w:numId w:val="26"/>
        </w:numPr>
      </w:pPr>
      <w:r w:rsidRPr="00DC3F96">
        <w:t xml:space="preserve">prohlídka bezpečnostních prvků postroje </w:t>
      </w:r>
    </w:p>
    <w:p w14:paraId="36A514BA" w14:textId="77777777" w:rsidR="002953EE" w:rsidRPr="00B64BAB" w:rsidRDefault="002953EE" w:rsidP="00A150F5">
      <w:pPr>
        <w:pStyle w:val="Odstavecseseznamem"/>
        <w:numPr>
          <w:ilvl w:val="0"/>
          <w:numId w:val="25"/>
        </w:numPr>
      </w:pPr>
      <w:r w:rsidRPr="00B64BAB">
        <w:t xml:space="preserve">prohlídka materiálu oděvu se zaměřením na mechanické poškození, protržení, prodření apod., </w:t>
      </w:r>
    </w:p>
    <w:p w14:paraId="36A514BB" w14:textId="77777777" w:rsidR="002953EE" w:rsidRPr="00B64BAB" w:rsidRDefault="002953EE" w:rsidP="00A150F5">
      <w:pPr>
        <w:pStyle w:val="Odstavecseseznamem"/>
        <w:numPr>
          <w:ilvl w:val="0"/>
          <w:numId w:val="25"/>
        </w:numPr>
      </w:pPr>
      <w:r w:rsidRPr="00B64BAB">
        <w:t xml:space="preserve">zkouška funkčnosti hlavního zdrhovadla a jeho ošetření v souladu s doporučením výrobce (čištění, lubrikace), </w:t>
      </w:r>
    </w:p>
    <w:p w14:paraId="36A514BC" w14:textId="77777777" w:rsidR="002953EE" w:rsidRPr="00B64BAB" w:rsidRDefault="002953EE" w:rsidP="00A150F5">
      <w:pPr>
        <w:pStyle w:val="Odstavecseseznamem"/>
        <w:numPr>
          <w:ilvl w:val="0"/>
          <w:numId w:val="25"/>
        </w:numPr>
      </w:pPr>
      <w:r w:rsidRPr="00B64BAB">
        <w:t xml:space="preserve">prohlídka těsnících manžet a jejich ošetření v souladu s doporučením výrobce (obvykle ochranným prostředkem na bázi silikonu). </w:t>
      </w:r>
    </w:p>
    <w:p w14:paraId="36A514BD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 xml:space="preserve">prohlídka připojovacího </w:t>
      </w:r>
      <w:proofErr w:type="gramStart"/>
      <w:r w:rsidRPr="00B64BAB">
        <w:t>prostředku</w:t>
      </w:r>
      <w:proofErr w:type="gramEnd"/>
      <w:r w:rsidRPr="00B64BAB">
        <w:t xml:space="preserve"> </w:t>
      </w:r>
      <w:r w:rsidR="00B75E1A" w:rsidRPr="00B64BAB">
        <w:t xml:space="preserve">pokud je součástí postroje, postupujeme dle čl. </w:t>
      </w:r>
      <w:r w:rsidR="00B75E1A">
        <w:t>6.</w:t>
      </w:r>
      <w:r w:rsidR="00B75E1A" w:rsidRPr="00B64BAB">
        <w:t xml:space="preserve">3.3, případně čl. </w:t>
      </w:r>
      <w:r w:rsidR="00B75E1A">
        <w:t>6.</w:t>
      </w:r>
      <w:r w:rsidR="00B75E1A" w:rsidRPr="00B64BAB">
        <w:t>3.1)</w:t>
      </w:r>
      <w:r w:rsidR="00B75E1A">
        <w:t>,</w:t>
      </w:r>
    </w:p>
    <w:p w14:paraId="36A514BE" w14:textId="77777777" w:rsidR="00B24B84" w:rsidRPr="00DC3F96" w:rsidRDefault="00B24B84" w:rsidP="00A150F5">
      <w:pPr>
        <w:pStyle w:val="Odstavecseseznamem"/>
        <w:numPr>
          <w:ilvl w:val="0"/>
          <w:numId w:val="26"/>
        </w:numPr>
      </w:pPr>
      <w:r w:rsidRPr="00DC3F96">
        <w:t>prohlídka ostatních prvků postroje</w:t>
      </w:r>
    </w:p>
    <w:p w14:paraId="36A514BF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sekundárních popruhů, prohlídka polstrování, prohlídka materiálových poutek (menší poškození není na závadu),</w:t>
      </w:r>
    </w:p>
    <w:p w14:paraId="36A514C0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švů, které nejsou pevnostní (menší poškození není na závadu – pokud není známo, zda je šev pevnostní, kontroluje se jako pevnostní),</w:t>
      </w:r>
    </w:p>
    <w:p w14:paraId="36A514C1" w14:textId="77777777" w:rsidR="00B24B84" w:rsidRPr="00DC3F96" w:rsidRDefault="00B24B84" w:rsidP="00A150F5">
      <w:pPr>
        <w:pStyle w:val="Odstavecseseznamem"/>
        <w:numPr>
          <w:ilvl w:val="0"/>
          <w:numId w:val="26"/>
        </w:numPr>
      </w:pPr>
      <w:r w:rsidRPr="00DC3F96">
        <w:t>zkouška funkčnosti</w:t>
      </w:r>
    </w:p>
    <w:p w14:paraId="36A514C2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kontrola správného protažení popruhů přezkami,</w:t>
      </w:r>
    </w:p>
    <w:p w14:paraId="36A514C3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kontrola nastavitelnosti délky popruhů.</w:t>
      </w:r>
    </w:p>
    <w:p w14:paraId="36A514C4" w14:textId="77777777" w:rsidR="002953EE" w:rsidRPr="00B64BAB" w:rsidRDefault="00B24B84" w:rsidP="00B64BAB">
      <w:pPr>
        <w:pStyle w:val="Nadpis3"/>
      </w:pPr>
      <w:r w:rsidRPr="00B64BAB">
        <w:t>Ostatní textilní materiál</w:t>
      </w:r>
      <w:r w:rsidR="002953EE" w:rsidRPr="00B64BAB">
        <w:t xml:space="preserve"> </w:t>
      </w:r>
    </w:p>
    <w:p w14:paraId="36A514C5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stavu smyčky (popruhu),</w:t>
      </w:r>
    </w:p>
    <w:p w14:paraId="36A514C6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pevnostních švů (známky prořezu, spálení, opotřebení, skvrn od chemikálií, vytažení nití),</w:t>
      </w:r>
    </w:p>
    <w:p w14:paraId="36A514C7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kovových součástí (připojovací oka, očnice, přezky – hlubší rýhy, deformace, opotřebení, koroze),</w:t>
      </w:r>
    </w:p>
    <w:p w14:paraId="36A514C8" w14:textId="77777777" w:rsidR="00B24B84" w:rsidRPr="00B64BAB" w:rsidRDefault="00B24B84" w:rsidP="00A150F5">
      <w:pPr>
        <w:pStyle w:val="Odstavecseseznamem"/>
        <w:numPr>
          <w:ilvl w:val="0"/>
          <w:numId w:val="25"/>
        </w:numPr>
      </w:pPr>
      <w:r w:rsidRPr="00B64BAB">
        <w:t>prohlídka tlumiče pádu (známky prořezu, prodření, spálení, opotřebení, skvrn od chemikálií, vytažení nití, prohlídka neporušenosti prvků určených k absorbování pádové energie, prohlídka pevnostních švů)</w:t>
      </w:r>
      <w:r w:rsidR="00BB6A3D">
        <w:t>.</w:t>
      </w:r>
    </w:p>
    <w:p w14:paraId="36A514C9" w14:textId="77777777" w:rsidR="002953EE" w:rsidRPr="00562A6A" w:rsidRDefault="00B24B84" w:rsidP="00B64BAB">
      <w:pPr>
        <w:pStyle w:val="Nadpis3"/>
      </w:pPr>
      <w:r w:rsidRPr="00562A6A">
        <w:lastRenderedPageBreak/>
        <w:t>Karabiny, spojky a ostatní kovový materiál</w:t>
      </w:r>
      <w:r w:rsidR="002953EE" w:rsidRPr="00562A6A">
        <w:t xml:space="preserve"> </w:t>
      </w:r>
    </w:p>
    <w:p w14:paraId="36A514CA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 xml:space="preserve">prohlídka těla karabiny, zámku karabiny, západky, nýtu a pojistky karabiny (hlubší rýhy, deformace, opotřebení – úbytek a změny materiálu vlivem koroze a jiné chemické reakce), </w:t>
      </w:r>
    </w:p>
    <w:p w14:paraId="36A514CB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 xml:space="preserve">zkouška funkčnosti západky karabiny (otevření, zavření karabiny, kontrola samočinného těsného dovření karabiny, správné dolehnutí západky do zámku), </w:t>
      </w:r>
    </w:p>
    <w:p w14:paraId="36A514CC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 xml:space="preserve">zkouška funkčnosti pojistky západky (otevření, zavření, kontrola zabránění otevření západky při zavřené pojistce, kontrola samočinného zavírání automatické pojistky). </w:t>
      </w:r>
    </w:p>
    <w:p w14:paraId="36A514CD" w14:textId="77777777" w:rsidR="00B24B84" w:rsidRPr="004D07B5" w:rsidRDefault="00B24B84" w:rsidP="00A150F5">
      <w:pPr>
        <w:pStyle w:val="Odstavecseseznamem"/>
        <w:numPr>
          <w:ilvl w:val="0"/>
          <w:numId w:val="27"/>
        </w:numPr>
      </w:pPr>
      <w:r w:rsidRPr="004D07B5">
        <w:t>kovové prostředky bez pohyblivých částí</w:t>
      </w:r>
    </w:p>
    <w:p w14:paraId="36A514CE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>prohlídka těla prostředku (vrypy, výrazný úbytek materiálu, praskliny, změny materiálu v důsledku koroze nebo jiné chemické reakce),</w:t>
      </w:r>
    </w:p>
    <w:p w14:paraId="36A514CF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>prohlídka ocelového lana u ocelových kotvících smyček – možné přetržení pramenů, tvarové změny (nevratné zlomení lana přes hranu), změna materiálu vlivem koroze nebo jiné chemické reakce,</w:t>
      </w:r>
    </w:p>
    <w:p w14:paraId="36A514D0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>prohlídka ok u ocelových kotvících smyček – přetržení pramenů, výrazné vrypy nebo úbytek materiálu na koncovkách lana, změna materiálu vlivem koroze nebo jiné chemické reakce,</w:t>
      </w:r>
    </w:p>
    <w:p w14:paraId="36A514D1" w14:textId="77777777" w:rsidR="00736E90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>prohlídka vtažení volného konce lana do nalisované objímky na koncovkách smyčky</w:t>
      </w:r>
      <w:r w:rsidR="00BB6A3D">
        <w:t>.</w:t>
      </w:r>
    </w:p>
    <w:p w14:paraId="36A514D2" w14:textId="77777777" w:rsidR="00B24B84" w:rsidRPr="004D07B5" w:rsidRDefault="00B24B84" w:rsidP="00A150F5">
      <w:pPr>
        <w:pStyle w:val="Odstavecseseznamem"/>
        <w:numPr>
          <w:ilvl w:val="0"/>
          <w:numId w:val="27"/>
        </w:numPr>
      </w:pPr>
      <w:r w:rsidRPr="004D07B5">
        <w:t xml:space="preserve">kovové prostředky s pohyblivými částmi </w:t>
      </w:r>
    </w:p>
    <w:p w14:paraId="36A514D3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 xml:space="preserve">prohlídka celistvosti a kompletnosti prostředku, </w:t>
      </w:r>
    </w:p>
    <w:p w14:paraId="36A514D4" w14:textId="77777777" w:rsidR="00B24B84" w:rsidRPr="004D07B5" w:rsidRDefault="00B24B84" w:rsidP="00A150F5">
      <w:pPr>
        <w:pStyle w:val="Odstavecseseznamem"/>
        <w:numPr>
          <w:ilvl w:val="0"/>
          <w:numId w:val="25"/>
        </w:numPr>
      </w:pPr>
      <w:r w:rsidRPr="004D07B5">
        <w:t xml:space="preserve">prohlídka těla a jednotlivých částí prostředku (vrypy, výrazný úbytek materiálu, praskliny, změny materiálu v důsledku koroze nebo jiné chemické reakce), </w:t>
      </w:r>
    </w:p>
    <w:p w14:paraId="36A514D5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prohlídka tvaru jednotlivých částí a jejich správné vzájemné polohy (vyhnutí bočnic, třecích segmentů, pojistek, čepů, blokujících palců apod.), </w:t>
      </w:r>
    </w:p>
    <w:p w14:paraId="36A514D6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zkouška funkčnosti pohyblivých částí (bočnic, třecích segmentů, pojistek, čepů). </w:t>
      </w:r>
    </w:p>
    <w:p w14:paraId="36A514D7" w14:textId="77777777" w:rsidR="008B4E8A" w:rsidRPr="00562A6A" w:rsidRDefault="008B4E8A" w:rsidP="00B64BAB">
      <w:pPr>
        <w:pStyle w:val="Nadpis3"/>
      </w:pPr>
      <w:r w:rsidRPr="00562A6A">
        <w:t xml:space="preserve">Speciální prostředky pro vytahování a spouštění </w:t>
      </w:r>
    </w:p>
    <w:p w14:paraId="36A514D8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prohlídka kompletnosti a celistvosti, </w:t>
      </w:r>
    </w:p>
    <w:p w14:paraId="36A514D9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prohlídka kovových částí prostředku (deformace, vrypy, výrazný úbytek materiálu, </w:t>
      </w:r>
    </w:p>
    <w:p w14:paraId="36A514DA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praskliny, změny materiálu v důsledku koroze nebo jiné chemické reakce), </w:t>
      </w:r>
    </w:p>
    <w:p w14:paraId="36A514DB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>prohlí</w:t>
      </w:r>
      <w:r w:rsidR="00DA479F">
        <w:t>dka textilních částí prostředku</w:t>
      </w:r>
      <w:r w:rsidRPr="004D07B5">
        <w:t xml:space="preserve">, </w:t>
      </w:r>
    </w:p>
    <w:p w14:paraId="36A514DC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prohlídka ostatních částí prostředku – plastový skelet nosítek apod. (praskliny, výrazné vrypy, opotřebení, změny materiálu), </w:t>
      </w:r>
    </w:p>
    <w:p w14:paraId="36A514DD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prohlídka tvaru jednotlivých částí a jejich správné vzájemné polohy (kotvící body, nohy, patky, čepy, šrouby, ostatní příslušenství – např. kladky, navíjecí zařízení, závěsný systém nosítek – správné umístění, správné protažení popruhů přezkami, zajištění karabin, prohlídka uzlů apod.), </w:t>
      </w:r>
    </w:p>
    <w:p w14:paraId="36A514DE" w14:textId="77777777" w:rsidR="008B4E8A" w:rsidRPr="004D07B5" w:rsidRDefault="008B4E8A" w:rsidP="00A150F5">
      <w:pPr>
        <w:pStyle w:val="Odstavecseseznamem"/>
        <w:numPr>
          <w:ilvl w:val="0"/>
          <w:numId w:val="25"/>
        </w:numPr>
      </w:pPr>
      <w:r w:rsidRPr="004D07B5">
        <w:t xml:space="preserve">zkouška funkčnosti pohyblivých částí (vysunutí a zajištění nohou trojnožky, stabilita trojnožky, utažení šroubů, zajištění čepů, kontrola nastavitelnosti popruhů nosítek, zkouška funkčnosti karabin apod.). </w:t>
      </w:r>
    </w:p>
    <w:p w14:paraId="36A514DF" w14:textId="77777777" w:rsidR="008B4E8A" w:rsidRPr="004D07B5" w:rsidRDefault="008B4E8A" w:rsidP="004D07B5"/>
    <w:p w14:paraId="36A514E0" w14:textId="77777777" w:rsidR="008B4E8A" w:rsidRPr="00B64BAB" w:rsidRDefault="008B4E8A" w:rsidP="00B64BAB">
      <w:pPr>
        <w:pStyle w:val="Nadpis2"/>
      </w:pPr>
      <w:r w:rsidRPr="00B64BAB">
        <w:t>Kontrola po neobvyklém použití (odborná kontrola)</w:t>
      </w:r>
    </w:p>
    <w:p w14:paraId="36A514E1" w14:textId="77777777" w:rsidR="008B4E8A" w:rsidRPr="004D07B5" w:rsidRDefault="008B4E8A" w:rsidP="004D07B5">
      <w:r w:rsidRPr="004D07B5">
        <w:t>Kontrola se provádí nejméně v</w:t>
      </w:r>
      <w:r w:rsidR="00B64BAB">
        <w:t> </w:t>
      </w:r>
      <w:r w:rsidRPr="004D07B5">
        <w:t>rozsahu kontroly po obvyklém použití, se zřetelem k</w:t>
      </w:r>
      <w:r w:rsidR="00B64BAB">
        <w:t> </w:t>
      </w:r>
      <w:r w:rsidRPr="004D07B5">
        <w:t>důvodům provádění kontroly, provádí osoba pověřená.</w:t>
      </w:r>
    </w:p>
    <w:p w14:paraId="36A514E2" w14:textId="77777777" w:rsidR="008B4E8A" w:rsidRPr="004D07B5" w:rsidRDefault="008B4E8A" w:rsidP="004D07B5"/>
    <w:p w14:paraId="36A514E3" w14:textId="77777777" w:rsidR="008B4E8A" w:rsidRPr="00B64BAB" w:rsidRDefault="008B4E8A" w:rsidP="00B64BAB">
      <w:pPr>
        <w:pStyle w:val="Nadpis2"/>
      </w:pPr>
      <w:r w:rsidRPr="00B64BAB">
        <w:t>Kontrola v</w:t>
      </w:r>
      <w:r w:rsidR="00B64BAB">
        <w:t> </w:t>
      </w:r>
      <w:r w:rsidRPr="00B64BAB">
        <w:t>pravidelných intervalech</w:t>
      </w:r>
    </w:p>
    <w:p w14:paraId="36A514E4" w14:textId="77777777" w:rsidR="008B4E8A" w:rsidRPr="004D07B5" w:rsidRDefault="008B4E8A" w:rsidP="004D07B5">
      <w:r w:rsidRPr="004D07B5">
        <w:t>Odborná kontrola prohlídkou a zkouškou funkčnosti nejméně v</w:t>
      </w:r>
      <w:r w:rsidR="00B64BAB">
        <w:t> </w:t>
      </w:r>
      <w:r w:rsidRPr="004D07B5">
        <w:t>rozsahu kontroly po obvyklém použití, se zaměřením na součásti podléhající opotřebení a stárnutí nejméně</w:t>
      </w:r>
      <w:r w:rsidR="00BB6A3D">
        <w:t xml:space="preserve"> </w:t>
      </w:r>
      <w:r w:rsidRPr="004D07B5">
        <w:t>1</w:t>
      </w:r>
      <w:r w:rsidR="00BB6A3D">
        <w:t> </w:t>
      </w:r>
      <w:r w:rsidRPr="004D07B5">
        <w:t>x</w:t>
      </w:r>
      <w:r w:rsidR="00BB6A3D">
        <w:t> </w:t>
      </w:r>
      <w:r w:rsidRPr="004D07B5">
        <w:t>za rok.</w:t>
      </w:r>
      <w:r w:rsidR="00B048AA" w:rsidRPr="004D07B5">
        <w:t xml:space="preserve"> </w:t>
      </w:r>
    </w:p>
    <w:p w14:paraId="36A514E5" w14:textId="77777777" w:rsidR="008B4E8A" w:rsidRPr="004D07B5" w:rsidRDefault="008B4E8A" w:rsidP="004D07B5"/>
    <w:p w14:paraId="36A514E6" w14:textId="77777777" w:rsidR="008B4E8A" w:rsidRPr="00B64BAB" w:rsidRDefault="008B4E8A" w:rsidP="00B64BAB">
      <w:pPr>
        <w:pStyle w:val="Nadpis2"/>
      </w:pPr>
      <w:r w:rsidRPr="00B64BAB">
        <w:lastRenderedPageBreak/>
        <w:t>Kontrola při střídání směn</w:t>
      </w:r>
    </w:p>
    <w:p w14:paraId="36A514E7" w14:textId="77777777" w:rsidR="008B4E8A" w:rsidRPr="00B64BAB" w:rsidRDefault="008B4E8A" w:rsidP="00B64BAB">
      <w:r w:rsidRPr="00B64BAB">
        <w:t>Uložení a upevnění prostředků v</w:t>
      </w:r>
      <w:r w:rsidR="00B64BAB">
        <w:t> </w:t>
      </w:r>
      <w:r w:rsidRPr="00B64BAB">
        <w:t>požární technice</w:t>
      </w:r>
      <w:r w:rsidR="00B64BAB">
        <w:t>.</w:t>
      </w:r>
      <w:r w:rsidRPr="00B64BAB">
        <w:t xml:space="preserve"> </w:t>
      </w:r>
    </w:p>
    <w:p w14:paraId="36A514E8" w14:textId="77777777" w:rsidR="008B4E8A" w:rsidRDefault="008B4E8A" w:rsidP="00B64BAB"/>
    <w:p w14:paraId="36A514E9" w14:textId="77777777" w:rsidR="00B75E1A" w:rsidRPr="00B75E1A" w:rsidRDefault="00B75E1A" w:rsidP="00B75E1A">
      <w:pPr>
        <w:pStyle w:val="Nadpis2"/>
      </w:pPr>
      <w:r w:rsidRPr="00B75E1A">
        <w:t>Označení lana</w:t>
      </w:r>
    </w:p>
    <w:p w14:paraId="36A514EA" w14:textId="77777777" w:rsidR="00B75E1A" w:rsidRPr="00B75E1A" w:rsidRDefault="00B75E1A" w:rsidP="00B75E1A">
      <w:r w:rsidRPr="00B75E1A">
        <w:t>Lano musí být na jednom konci označeno tak, aby bylo zcela jasně přiřaditelné k PASPORTU a záznamu o kontrole.</w:t>
      </w:r>
    </w:p>
    <w:p w14:paraId="36A514EB" w14:textId="77777777" w:rsidR="00B75E1A" w:rsidRDefault="00B75E1A" w:rsidP="00B75E1A"/>
    <w:p w14:paraId="36A514EC" w14:textId="77777777" w:rsidR="00B75E1A" w:rsidRDefault="00B75E1A" w:rsidP="00B75E1A">
      <w:r w:rsidRPr="00B75E1A">
        <w:t>Vzor značení</w:t>
      </w:r>
      <w:r>
        <w:t>:</w:t>
      </w:r>
    </w:p>
    <w:p w14:paraId="36A514ED" w14:textId="77777777" w:rsidR="004D1F8A" w:rsidRPr="00B75E1A" w:rsidRDefault="004D1F8A" w:rsidP="00B75E1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B75E1A" w14:paraId="36A514F6" w14:textId="77777777" w:rsidTr="00B75E1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14EE" w14:textId="77777777" w:rsidR="00B75E1A" w:rsidRPr="00B75E1A" w:rsidRDefault="00B75E1A" w:rsidP="00B75E1A">
            <w:pPr>
              <w:jc w:val="center"/>
            </w:pPr>
            <w:r w:rsidRPr="00B75E1A">
              <w:t>Lano statické R 44 11 délka 30 m</w:t>
            </w:r>
          </w:p>
          <w:p w14:paraId="36A514EF" w14:textId="77777777" w:rsidR="00B75E1A" w:rsidRPr="00B75E1A" w:rsidRDefault="00B75E1A" w:rsidP="00B75E1A">
            <w:pPr>
              <w:jc w:val="center"/>
            </w:pPr>
            <w:r w:rsidRPr="00B75E1A">
              <w:t>Uvedeno do užívání 20. 8. 2020</w:t>
            </w:r>
          </w:p>
          <w:p w14:paraId="36A514F0" w14:textId="77777777" w:rsidR="00B75E1A" w:rsidRPr="00B75E1A" w:rsidRDefault="00B75E1A" w:rsidP="00B75E1A">
            <w:pPr>
              <w:jc w:val="center"/>
            </w:pPr>
            <w:r w:rsidRPr="00B75E1A">
              <w:t xml:space="preserve">HZSP ČEPRO – </w:t>
            </w:r>
            <w:r w:rsidRPr="00C35EB9">
              <w:rPr>
                <w:highlight w:val="green"/>
              </w:rPr>
              <w:t>………………</w:t>
            </w:r>
          </w:p>
          <w:p w14:paraId="36A514F1" w14:textId="77777777" w:rsidR="00B75E1A" w:rsidRDefault="00B75E1A" w:rsidP="00B75E1A">
            <w:pPr>
              <w:jc w:val="center"/>
            </w:pPr>
            <w:r w:rsidRPr="00B75E1A">
              <w:t>Ev. č. 001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14F2" w14:textId="77777777" w:rsidR="00B75E1A" w:rsidRPr="00B75E1A" w:rsidRDefault="00B75E1A" w:rsidP="00B75E1A">
            <w:pPr>
              <w:jc w:val="center"/>
            </w:pPr>
            <w:r w:rsidRPr="00B75E1A">
              <w:t>Lano statické typ A délka 60 m</w:t>
            </w:r>
          </w:p>
          <w:p w14:paraId="36A514F3" w14:textId="77777777" w:rsidR="00B75E1A" w:rsidRPr="00B75E1A" w:rsidRDefault="00B75E1A" w:rsidP="00B75E1A">
            <w:pPr>
              <w:jc w:val="center"/>
            </w:pPr>
            <w:r w:rsidRPr="00B75E1A">
              <w:t>Uvedeno do užívání 2. 3. 2015</w:t>
            </w:r>
          </w:p>
          <w:p w14:paraId="36A514F4" w14:textId="77777777" w:rsidR="00B75E1A" w:rsidRPr="00B75E1A" w:rsidRDefault="00B75E1A" w:rsidP="00B75E1A">
            <w:pPr>
              <w:jc w:val="center"/>
            </w:pPr>
            <w:r w:rsidRPr="00B75E1A">
              <w:t xml:space="preserve">HZSP ČEPRO – </w:t>
            </w:r>
            <w:r w:rsidRPr="00C35EB9">
              <w:rPr>
                <w:highlight w:val="green"/>
              </w:rPr>
              <w:t>………………</w:t>
            </w:r>
          </w:p>
          <w:p w14:paraId="36A514F5" w14:textId="77777777" w:rsidR="00B75E1A" w:rsidRDefault="00B75E1A" w:rsidP="00B75E1A">
            <w:pPr>
              <w:jc w:val="center"/>
            </w:pPr>
            <w:r w:rsidRPr="00B75E1A">
              <w:t>Ev. č. 005</w:t>
            </w:r>
          </w:p>
        </w:tc>
      </w:tr>
    </w:tbl>
    <w:p w14:paraId="36A514F7" w14:textId="77777777" w:rsidR="00B75E1A" w:rsidRDefault="00B75E1A" w:rsidP="00B75E1A">
      <w:pPr>
        <w:jc w:val="center"/>
      </w:pPr>
      <w:r>
        <w:rPr>
          <w:noProof/>
        </w:rPr>
        <w:drawing>
          <wp:inline distT="0" distB="0" distL="0" distR="0" wp14:anchorId="36A517AF" wp14:editId="36A517B0">
            <wp:extent cx="1104196" cy="3339547"/>
            <wp:effectExtent l="6032" t="0" r="7303" b="7302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or lan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1104913" cy="3341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514F8" w14:textId="77777777" w:rsidR="00B75E1A" w:rsidRPr="00B64BAB" w:rsidRDefault="00B75E1A" w:rsidP="00B64BAB"/>
    <w:p w14:paraId="36A514F9" w14:textId="77777777" w:rsidR="008B4E8A" w:rsidRPr="00B64BAB" w:rsidRDefault="00905A92" w:rsidP="00B64BAB">
      <w:pPr>
        <w:pStyle w:val="Nadpis1"/>
      </w:pPr>
      <w:bookmarkStart w:id="6" w:name="_Toc74658171"/>
      <w:r w:rsidRPr="00B64BAB">
        <w:t>Zvedací</w:t>
      </w:r>
      <w:r w:rsidR="009D29E9" w:rsidRPr="00B64BAB">
        <w:t>, ucpávkové a těsnící</w:t>
      </w:r>
      <w:r w:rsidR="008C1B8B" w:rsidRPr="00B64BAB">
        <w:t xml:space="preserve"> </w:t>
      </w:r>
      <w:r w:rsidRPr="00B64BAB">
        <w:t>vak</w:t>
      </w:r>
      <w:r w:rsidR="009D29E9" w:rsidRPr="00B64BAB">
        <w:t>y</w:t>
      </w:r>
      <w:bookmarkEnd w:id="6"/>
    </w:p>
    <w:p w14:paraId="36A514FA" w14:textId="77777777" w:rsidR="008B4E8A" w:rsidRPr="00B64BAB" w:rsidRDefault="008B4E8A" w:rsidP="00B64BAB">
      <w:pPr>
        <w:pStyle w:val="Nadpis2"/>
      </w:pPr>
      <w:r w:rsidRPr="00B64BAB">
        <w:t xml:space="preserve">Kontrola před zařazením k jednotce </w:t>
      </w:r>
    </w:p>
    <w:p w14:paraId="36A514FB" w14:textId="77777777" w:rsidR="008B4E8A" w:rsidRPr="00562A6A" w:rsidRDefault="008B4E8A" w:rsidP="004D07B5">
      <w:r w:rsidRPr="00562A6A">
        <w:t>Provádí se odborná kontrola prohlídkou a zkouškou funkčnosti nejméně v rozsahu kon</w:t>
      </w:r>
      <w:r w:rsidR="00CE108B" w:rsidRPr="00562A6A">
        <w:t>troly po obvyklém použití</w:t>
      </w:r>
      <w:r w:rsidRPr="00562A6A">
        <w:t>, kontrola kompletnosti průvodní dokumentace,</w:t>
      </w:r>
      <w:r w:rsidR="00CD4140" w:rsidRPr="00562A6A">
        <w:t xml:space="preserve"> ve smyslu </w:t>
      </w:r>
      <w:r w:rsidR="00CE108B" w:rsidRPr="00562A6A">
        <w:t xml:space="preserve">návodu k používání a bezpečný provoz systému zvedacích vaků, </w:t>
      </w:r>
      <w:r w:rsidRPr="00562A6A">
        <w:t>kontrola výrobních čísel podle dokladů od výrobce</w:t>
      </w:r>
      <w:r w:rsidR="00CE108B" w:rsidRPr="00562A6A">
        <w:t xml:space="preserve">, značení </w:t>
      </w:r>
      <w:r w:rsidRPr="00562A6A">
        <w:t>a další postupy podle návodu výrobce.</w:t>
      </w:r>
    </w:p>
    <w:p w14:paraId="36A514FC" w14:textId="77777777" w:rsidR="008B4E8A" w:rsidRPr="00562A6A" w:rsidRDefault="008B4E8A" w:rsidP="004D07B5"/>
    <w:p w14:paraId="36A514FD" w14:textId="77777777" w:rsidR="008B4E8A" w:rsidRPr="00B64BAB" w:rsidRDefault="008B4E8A" w:rsidP="00B64BAB">
      <w:pPr>
        <w:pStyle w:val="Nadpis2"/>
      </w:pPr>
      <w:r w:rsidRPr="00B64BAB">
        <w:t>Kontrola před použitím</w:t>
      </w:r>
    </w:p>
    <w:p w14:paraId="36A514FE" w14:textId="77777777" w:rsidR="008B4E8A" w:rsidRPr="00562A6A" w:rsidRDefault="008B4E8A" w:rsidP="004D07B5">
      <w:r w:rsidRPr="00562A6A">
        <w:t xml:space="preserve">Provádí ji uživatel bezprostředně před použitím prostředku. </w:t>
      </w:r>
    </w:p>
    <w:p w14:paraId="36A514FF" w14:textId="77777777" w:rsidR="008B4E8A" w:rsidRPr="00562A6A" w:rsidRDefault="008B4E8A" w:rsidP="004D07B5">
      <w:r w:rsidRPr="00562A6A">
        <w:t xml:space="preserve">Prohlídkou se ověřuje zejména: </w:t>
      </w:r>
    </w:p>
    <w:p w14:paraId="36A51500" w14:textId="77777777" w:rsidR="008B4E8A" w:rsidRPr="004D07B5" w:rsidRDefault="008B4E8A" w:rsidP="00A150F5">
      <w:pPr>
        <w:pStyle w:val="Odstavecseseznamem"/>
        <w:numPr>
          <w:ilvl w:val="0"/>
          <w:numId w:val="2"/>
        </w:numPr>
      </w:pPr>
      <w:r w:rsidRPr="004D07B5">
        <w:t xml:space="preserve">celistvost a úplnost prostředku, </w:t>
      </w:r>
    </w:p>
    <w:p w14:paraId="36A51501" w14:textId="77777777" w:rsidR="008B4E8A" w:rsidRPr="004D07B5" w:rsidRDefault="008B4E8A" w:rsidP="00A150F5">
      <w:pPr>
        <w:pStyle w:val="Odstavecseseznamem"/>
        <w:numPr>
          <w:ilvl w:val="0"/>
          <w:numId w:val="2"/>
        </w:numPr>
      </w:pPr>
      <w:r w:rsidRPr="004D07B5">
        <w:t xml:space="preserve">známky viditelného poškození, </w:t>
      </w:r>
    </w:p>
    <w:p w14:paraId="36A51502" w14:textId="77777777" w:rsidR="00CD4140" w:rsidRPr="004D07B5" w:rsidRDefault="00CD4140" w:rsidP="004D07B5">
      <w:r w:rsidRPr="004D07B5">
        <w:t>Součásti</w:t>
      </w:r>
      <w:r w:rsidR="00CE108B" w:rsidRPr="004D07B5">
        <w:t>,</w:t>
      </w:r>
      <w:r w:rsidRPr="004D07B5">
        <w:t xml:space="preserve"> u kterých je podezření na poškození, nesmí být použity.</w:t>
      </w:r>
    </w:p>
    <w:p w14:paraId="36A51503" w14:textId="77777777" w:rsidR="008B4E8A" w:rsidRPr="004D07B5" w:rsidRDefault="008B4E8A" w:rsidP="004D07B5"/>
    <w:p w14:paraId="36A51504" w14:textId="77777777" w:rsidR="008B4E8A" w:rsidRPr="00B64BAB" w:rsidRDefault="008B4E8A" w:rsidP="00B64BAB">
      <w:pPr>
        <w:pStyle w:val="Nadpis2"/>
      </w:pPr>
      <w:r w:rsidRPr="00B64BAB">
        <w:t>Kontrola po obvyklém použití (uživatelská kontrola)</w:t>
      </w:r>
    </w:p>
    <w:p w14:paraId="36A51505" w14:textId="77777777" w:rsidR="00905A92" w:rsidRPr="00562A6A" w:rsidRDefault="00905A92" w:rsidP="004D07B5">
      <w:r w:rsidRPr="00562A6A">
        <w:t>Před provedením prohlídky se provede údržba a ošetřování systému v souladu s</w:t>
      </w:r>
      <w:r w:rsidR="00B64BAB">
        <w:t> </w:t>
      </w:r>
      <w:r w:rsidRPr="00562A6A">
        <w:t xml:space="preserve">dokumentací výrobce. Např. očištění teplou vodou a jemným detergentem. </w:t>
      </w:r>
    </w:p>
    <w:p w14:paraId="36A51506" w14:textId="77777777" w:rsidR="00CD4140" w:rsidRPr="00562A6A" w:rsidRDefault="00CD4140" w:rsidP="004D07B5"/>
    <w:p w14:paraId="36A51507" w14:textId="77777777" w:rsidR="00905A92" w:rsidRPr="00B64BAB" w:rsidRDefault="00905A92" w:rsidP="00B64BAB">
      <w:pPr>
        <w:rPr>
          <w:b/>
          <w:u w:val="single"/>
        </w:rPr>
      </w:pPr>
      <w:r w:rsidRPr="00B64BAB">
        <w:rPr>
          <w:b/>
          <w:u w:val="single"/>
        </w:rPr>
        <w:t xml:space="preserve">Prohlídka jednotlivých částí systému: </w:t>
      </w:r>
    </w:p>
    <w:p w14:paraId="36A51508" w14:textId="77777777" w:rsidR="00905A92" w:rsidRPr="004D07B5" w:rsidRDefault="00905A92" w:rsidP="00A150F5">
      <w:pPr>
        <w:pStyle w:val="Odstavecseseznamem"/>
        <w:numPr>
          <w:ilvl w:val="0"/>
          <w:numId w:val="2"/>
        </w:numPr>
      </w:pPr>
      <w:r w:rsidRPr="004D07B5">
        <w:t xml:space="preserve">prohlídka redukčního ventilu, závitu ventilu a radiálního těsnění (“O” kroužku), </w:t>
      </w:r>
    </w:p>
    <w:p w14:paraId="36A51509" w14:textId="77777777" w:rsidR="00905A92" w:rsidRPr="004D07B5" w:rsidRDefault="00905A92" w:rsidP="00A150F5">
      <w:pPr>
        <w:pStyle w:val="Odstavecseseznamem"/>
        <w:numPr>
          <w:ilvl w:val="0"/>
          <w:numId w:val="2"/>
        </w:numPr>
      </w:pPr>
      <w:r w:rsidRPr="004D07B5">
        <w:t xml:space="preserve">prohlídka hadic a spojek, </w:t>
      </w:r>
    </w:p>
    <w:p w14:paraId="36A5150A" w14:textId="77777777" w:rsidR="00905A92" w:rsidRPr="004D07B5" w:rsidRDefault="00905A92" w:rsidP="00A150F5">
      <w:pPr>
        <w:pStyle w:val="Odstavecseseznamem"/>
        <w:numPr>
          <w:ilvl w:val="0"/>
          <w:numId w:val="2"/>
        </w:numPr>
      </w:pPr>
      <w:r w:rsidRPr="004D07B5">
        <w:t xml:space="preserve">prohlídka ovládacího zařízení a zkouška chodu ovládacích prvků, </w:t>
      </w:r>
    </w:p>
    <w:p w14:paraId="36A5150B" w14:textId="77777777" w:rsidR="00905A92" w:rsidRPr="004D07B5" w:rsidRDefault="00905A92" w:rsidP="00A150F5">
      <w:pPr>
        <w:pStyle w:val="Odstavecseseznamem"/>
        <w:numPr>
          <w:ilvl w:val="0"/>
          <w:numId w:val="2"/>
        </w:numPr>
      </w:pPr>
      <w:r w:rsidRPr="004D07B5">
        <w:t xml:space="preserve">prohlídka povrchu vaků, povrchové poškození vnější pryžové vrstvy se nepovažuje za závadu. </w:t>
      </w:r>
    </w:p>
    <w:p w14:paraId="36A5150C" w14:textId="77777777" w:rsidR="00B24B84" w:rsidRPr="004D07B5" w:rsidRDefault="00B24B84" w:rsidP="004D07B5"/>
    <w:p w14:paraId="36A5150D" w14:textId="77777777" w:rsidR="00CE108B" w:rsidRPr="00B64BAB" w:rsidRDefault="00CE108B" w:rsidP="00B64BAB">
      <w:pPr>
        <w:pStyle w:val="Nadpis2"/>
      </w:pPr>
      <w:r w:rsidRPr="00B64BAB">
        <w:lastRenderedPageBreak/>
        <w:t>Kontrola po neobvyklém použití (odborná kontrola)</w:t>
      </w:r>
    </w:p>
    <w:p w14:paraId="36A5150E" w14:textId="77777777" w:rsidR="00CE108B" w:rsidRPr="00B64BAB" w:rsidRDefault="00CE108B" w:rsidP="00B64BAB">
      <w:r w:rsidRPr="00B64BAB">
        <w:t>Kontrola se provádí nejméně v rozsahu kontroly v pravidelných intervalech se zřetelem k</w:t>
      </w:r>
      <w:r w:rsidR="00BB6A3D">
        <w:t> </w:t>
      </w:r>
      <w:r w:rsidRPr="00B64BAB">
        <w:t>důvodům provádění kontroly.</w:t>
      </w:r>
    </w:p>
    <w:p w14:paraId="36A5150F" w14:textId="77777777" w:rsidR="00CE108B" w:rsidRPr="00B64BAB" w:rsidRDefault="00CE108B" w:rsidP="00B64BAB"/>
    <w:p w14:paraId="36A51510" w14:textId="77777777" w:rsidR="00CE108B" w:rsidRPr="00B64BAB" w:rsidRDefault="00CE108B" w:rsidP="00B64BAB">
      <w:pPr>
        <w:pStyle w:val="Nadpis2"/>
      </w:pPr>
      <w:r w:rsidRPr="00B64BAB">
        <w:t>Kontrola v pravidelných intervalech</w:t>
      </w:r>
    </w:p>
    <w:p w14:paraId="36A51511" w14:textId="77777777" w:rsidR="00CE108B" w:rsidRPr="00BB6A3D" w:rsidRDefault="00CE108B" w:rsidP="004D07B5">
      <w:pPr>
        <w:rPr>
          <w:bCs/>
        </w:rPr>
      </w:pPr>
      <w:r w:rsidRPr="00562A6A">
        <w:t xml:space="preserve">V pravidelných intervalech se provádí odborná kontrola nejméně 1 x za rok. </w:t>
      </w:r>
      <w:r w:rsidR="009D29E9">
        <w:t xml:space="preserve">Kontrola se týká pneumatických těsnících a vyprošťovacích </w:t>
      </w:r>
      <w:proofErr w:type="gramStart"/>
      <w:r w:rsidR="009D29E9">
        <w:t>zařízení - zvedací</w:t>
      </w:r>
      <w:proofErr w:type="gramEnd"/>
      <w:r w:rsidR="009D29E9">
        <w:t xml:space="preserve"> vaky, potrubní ucpávky, těsnící vaky. </w:t>
      </w:r>
      <w:r w:rsidRPr="00562A6A">
        <w:t xml:space="preserve">Kontrola se provádí prohlídkou v rozsahu kontroly po obvyklém použití se zaměřením na součásti podléhající opotřebení a stárnutí a dále se provádí zkouška funkčnosti celého systému. </w:t>
      </w:r>
      <w:r w:rsidRPr="00562A6A">
        <w:rPr>
          <w:b/>
          <w:bCs/>
        </w:rPr>
        <w:t>Pokud byly v rámci prohlídky zjištěny závady, zkouška funkčnosti se neprovádí.</w:t>
      </w:r>
    </w:p>
    <w:p w14:paraId="36A51512" w14:textId="77777777" w:rsidR="004D07B5" w:rsidRPr="004D07B5" w:rsidRDefault="004D07B5" w:rsidP="004D07B5"/>
    <w:p w14:paraId="36A51513" w14:textId="77777777" w:rsidR="00CE108B" w:rsidRPr="004D07B5" w:rsidRDefault="00CE108B" w:rsidP="004D07B5">
      <w:pPr>
        <w:rPr>
          <w:b/>
          <w:u w:val="single"/>
        </w:rPr>
      </w:pPr>
      <w:r w:rsidRPr="004D07B5">
        <w:rPr>
          <w:b/>
          <w:u w:val="single"/>
        </w:rPr>
        <w:t xml:space="preserve">Zkouška funkčnosti celého systému: </w:t>
      </w:r>
    </w:p>
    <w:p w14:paraId="36A51514" w14:textId="77777777" w:rsidR="00CE108B" w:rsidRPr="00562A6A" w:rsidRDefault="00CE108B" w:rsidP="004D07B5">
      <w:r w:rsidRPr="00562A6A">
        <w:t xml:space="preserve">Bezpečnostní pokyny: </w:t>
      </w:r>
    </w:p>
    <w:p w14:paraId="36A51515" w14:textId="77777777" w:rsidR="00CE108B" w:rsidRPr="004D07B5" w:rsidRDefault="00CE108B" w:rsidP="00A150F5">
      <w:pPr>
        <w:pStyle w:val="Odstavecseseznamem"/>
        <w:numPr>
          <w:ilvl w:val="0"/>
          <w:numId w:val="2"/>
        </w:numPr>
      </w:pPr>
      <w:r w:rsidRPr="004D07B5">
        <w:t xml:space="preserve">při provádění zkoušky funkčnosti dodržujte bezpečnostní pokyny stanovené výrobcem pro provoz zařízení, </w:t>
      </w:r>
    </w:p>
    <w:p w14:paraId="36A51516" w14:textId="77777777" w:rsidR="00CE108B" w:rsidRPr="004D07B5" w:rsidRDefault="00CE108B" w:rsidP="00A150F5">
      <w:pPr>
        <w:pStyle w:val="Odstavecseseznamem"/>
        <w:numPr>
          <w:ilvl w:val="0"/>
          <w:numId w:val="2"/>
        </w:numPr>
      </w:pPr>
      <w:r w:rsidRPr="004D07B5">
        <w:t xml:space="preserve">zkoušku provádějte na volném prostranství, </w:t>
      </w:r>
    </w:p>
    <w:p w14:paraId="36A51517" w14:textId="77777777" w:rsidR="00CE108B" w:rsidRDefault="00CE108B" w:rsidP="00A150F5">
      <w:pPr>
        <w:pStyle w:val="Odstavecseseznamem"/>
        <w:numPr>
          <w:ilvl w:val="0"/>
          <w:numId w:val="2"/>
        </w:numPr>
      </w:pPr>
      <w:r w:rsidRPr="004D07B5">
        <w:t xml:space="preserve">v případě zjištění netěsností nebo poškození zkoušku ukončete. </w:t>
      </w:r>
    </w:p>
    <w:p w14:paraId="36A51518" w14:textId="77777777" w:rsidR="004D07B5" w:rsidRPr="004D07B5" w:rsidRDefault="004D07B5" w:rsidP="004D07B5"/>
    <w:p w14:paraId="36A51519" w14:textId="77777777" w:rsidR="00432B3B" w:rsidRPr="004D07B5" w:rsidRDefault="00432B3B" w:rsidP="004D07B5">
      <w:pPr>
        <w:rPr>
          <w:b/>
          <w:u w:val="single"/>
        </w:rPr>
      </w:pPr>
      <w:r w:rsidRPr="004D07B5">
        <w:rPr>
          <w:b/>
          <w:u w:val="single"/>
        </w:rPr>
        <w:t xml:space="preserve">Zkušební postup: </w:t>
      </w:r>
    </w:p>
    <w:p w14:paraId="36A5151A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připojte redukční ventil k láhvi a zkontrolujte těsnost jejich spojení, </w:t>
      </w:r>
    </w:p>
    <w:p w14:paraId="36A5151B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zkontrolujte, zda správně pracují tlakoměry redukčního ventilu, </w:t>
      </w:r>
    </w:p>
    <w:p w14:paraId="36A5151C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sestavte systém, </w:t>
      </w:r>
    </w:p>
    <w:p w14:paraId="36A5151D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zkontrolujte, zda správně pracují tlakoměry ovládacího zařízení, pokud jsou jeho součástí, </w:t>
      </w:r>
    </w:p>
    <w:p w14:paraId="36A5151E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proofErr w:type="spellStart"/>
      <w:r w:rsidRPr="004D07B5">
        <w:t>natlakujte</w:t>
      </w:r>
      <w:proofErr w:type="spellEnd"/>
      <w:r w:rsidRPr="004D07B5">
        <w:t xml:space="preserve"> systém na desetinu přípustného tlaku, </w:t>
      </w:r>
    </w:p>
    <w:p w14:paraId="36A5151F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kontrolujte tlak po dobu nejméně 1 minuty a sledujte těsnost systému, </w:t>
      </w:r>
    </w:p>
    <w:p w14:paraId="36A51520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na povrchu zvedacích vaků a hadic se zaměřte zejména na označená povrchová poškození, </w:t>
      </w:r>
    </w:p>
    <w:p w14:paraId="36A51521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proofErr w:type="spellStart"/>
      <w:r w:rsidRPr="004D07B5">
        <w:t>natlakujte</w:t>
      </w:r>
      <w:proofErr w:type="spellEnd"/>
      <w:r w:rsidRPr="004D07B5">
        <w:t xml:space="preserve"> systém na polovinu přípustného tlaku, </w:t>
      </w:r>
    </w:p>
    <w:p w14:paraId="36A51522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kontrolujte tlak po dobu nejméně 1 minuty a sledujte těsnost systému, </w:t>
      </w:r>
    </w:p>
    <w:p w14:paraId="36A51523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zkontrolujte činnost pojistného ventilu, </w:t>
      </w:r>
    </w:p>
    <w:p w14:paraId="36A51524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odpojte od systému zvedací vaky, </w:t>
      </w:r>
    </w:p>
    <w:p w14:paraId="36A51525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otevřete ovladač ventilu pro plnění zvedacího vaku, </w:t>
      </w:r>
    </w:p>
    <w:p w14:paraId="36A51526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pomocí redukčního ventilu zvyšujte tlak v systému až do otevření pojistného ventilu, </w:t>
      </w:r>
    </w:p>
    <w:p w14:paraId="36A51527" w14:textId="77777777" w:rsidR="00432B3B" w:rsidRPr="004D07B5" w:rsidRDefault="00432B3B" w:rsidP="00A150F5">
      <w:pPr>
        <w:pStyle w:val="Odstavecseseznamem"/>
        <w:numPr>
          <w:ilvl w:val="0"/>
          <w:numId w:val="2"/>
        </w:numPr>
      </w:pPr>
      <w:r w:rsidRPr="004D07B5">
        <w:t xml:space="preserve">otevření pojistného ventilu, </w:t>
      </w:r>
    </w:p>
    <w:p w14:paraId="36A51528" w14:textId="77777777" w:rsidR="00432B3B" w:rsidRPr="00562A6A" w:rsidRDefault="00432B3B" w:rsidP="00A150F5">
      <w:pPr>
        <w:pStyle w:val="Odstavecseseznamem"/>
        <w:numPr>
          <w:ilvl w:val="0"/>
          <w:numId w:val="2"/>
        </w:numPr>
        <w:rPr>
          <w:sz w:val="24"/>
        </w:rPr>
      </w:pPr>
      <w:r w:rsidRPr="004D07B5">
        <w:t>činnost pojistného ventilu musí být v souladu s informacemi výrobce, k otevření ventilu musí dojít obvykle při dosažení hodnoty 110 % přípustného</w:t>
      </w:r>
      <w:r w:rsidRPr="00562A6A">
        <w:rPr>
          <w:sz w:val="24"/>
        </w:rPr>
        <w:t xml:space="preserve"> tlaku. </w:t>
      </w:r>
    </w:p>
    <w:p w14:paraId="36A51529" w14:textId="77777777" w:rsidR="004D07B5" w:rsidRDefault="004D07B5" w:rsidP="004D07B5"/>
    <w:p w14:paraId="36A5152A" w14:textId="77777777" w:rsidR="00432B3B" w:rsidRPr="00562A6A" w:rsidRDefault="00432B3B" w:rsidP="004D07B5">
      <w:r w:rsidRPr="00562A6A">
        <w:t>Žádné části systému nesmí vykazovat netěsnosti a nesmí být poškozeny. Poškozené části systému nebo části systému vykazující vady se vyřadí z používání a před dalším použitím opraví. Opravy provádí výrobce. Před uložením všechny části systému řádně vysušte.</w:t>
      </w:r>
      <w:r w:rsidR="009D29E9">
        <w:t xml:space="preserve"> Jedenkrát za 5 let musí být provedena revize zařízení u výrobce nebo servisní organizací.</w:t>
      </w:r>
    </w:p>
    <w:p w14:paraId="36A5152B" w14:textId="77777777" w:rsidR="00432B3B" w:rsidRPr="004D07B5" w:rsidRDefault="00432B3B" w:rsidP="004D07B5"/>
    <w:p w14:paraId="36A5152C" w14:textId="77777777" w:rsidR="00CE108B" w:rsidRPr="00B64BAB" w:rsidRDefault="00CE108B" w:rsidP="00B64BAB">
      <w:pPr>
        <w:pStyle w:val="Nadpis2"/>
      </w:pPr>
      <w:r w:rsidRPr="00B64BAB">
        <w:t>Kontrola při střídání směn</w:t>
      </w:r>
    </w:p>
    <w:p w14:paraId="36A5152D" w14:textId="77777777" w:rsidR="00CE108B" w:rsidRPr="004D07B5" w:rsidRDefault="00CE108B" w:rsidP="004D07B5">
      <w:r w:rsidRPr="004D07B5">
        <w:t>Uložení a upevnění prostředků v požární technice</w:t>
      </w:r>
      <w:r w:rsidR="00B64BAB">
        <w:t>.</w:t>
      </w:r>
      <w:r w:rsidRPr="004D07B5">
        <w:t xml:space="preserve"> </w:t>
      </w:r>
    </w:p>
    <w:p w14:paraId="36A5152E" w14:textId="77777777" w:rsidR="00CE108B" w:rsidRPr="004D07B5" w:rsidRDefault="00CE108B" w:rsidP="004D07B5"/>
    <w:p w14:paraId="36A5152F" w14:textId="77777777" w:rsidR="00432B3B" w:rsidRPr="00B64BAB" w:rsidRDefault="00996EC5" w:rsidP="00B64BAB">
      <w:pPr>
        <w:pStyle w:val="Nadpis1"/>
      </w:pPr>
      <w:bookmarkStart w:id="7" w:name="_Toc74658172"/>
      <w:r w:rsidRPr="00B64BAB">
        <w:lastRenderedPageBreak/>
        <w:t>Sací požární hadice</w:t>
      </w:r>
      <w:bookmarkEnd w:id="7"/>
      <w:r w:rsidRPr="00B64BAB">
        <w:t xml:space="preserve"> </w:t>
      </w:r>
    </w:p>
    <w:p w14:paraId="36A51530" w14:textId="77777777" w:rsidR="00432B3B" w:rsidRPr="00B64BAB" w:rsidRDefault="00432B3B" w:rsidP="00B64BAB">
      <w:pPr>
        <w:pStyle w:val="Nadpis2"/>
      </w:pPr>
      <w:r w:rsidRPr="00B64BAB">
        <w:t xml:space="preserve">Kontrola před zařazením k jednotce </w:t>
      </w:r>
    </w:p>
    <w:p w14:paraId="36A51531" w14:textId="77777777" w:rsidR="00432B3B" w:rsidRPr="00562A6A" w:rsidRDefault="00432B3B" w:rsidP="004D07B5">
      <w:r w:rsidRPr="00562A6A">
        <w:t>Provádí se odborná kontrola prohlídkou a zkouškou funkčnosti nejméně v rozsahu kontroly po použití, kontrola kompletnosti původní dokumentace, kontrola výrobních čísel podle dokladů od výrobce a další postupy podle návodu výrobce.</w:t>
      </w:r>
    </w:p>
    <w:p w14:paraId="36A51532" w14:textId="77777777" w:rsidR="00432B3B" w:rsidRPr="00562A6A" w:rsidRDefault="00432B3B" w:rsidP="004D07B5"/>
    <w:p w14:paraId="36A51533" w14:textId="77777777" w:rsidR="00432B3B" w:rsidRPr="00B64BAB" w:rsidRDefault="00432B3B" w:rsidP="00B64BAB">
      <w:pPr>
        <w:pStyle w:val="Nadpis2"/>
      </w:pPr>
      <w:r w:rsidRPr="00B64BAB">
        <w:t>Kontrola před použitím</w:t>
      </w:r>
    </w:p>
    <w:p w14:paraId="36A51534" w14:textId="77777777" w:rsidR="00432B3B" w:rsidRPr="00562A6A" w:rsidRDefault="00432B3B" w:rsidP="004D07B5">
      <w:r w:rsidRPr="00562A6A">
        <w:t xml:space="preserve">Provádí ji uživatel bezprostředně před použitím prostředku. </w:t>
      </w:r>
    </w:p>
    <w:p w14:paraId="36A51535" w14:textId="77777777" w:rsidR="00432B3B" w:rsidRPr="00562A6A" w:rsidRDefault="00432B3B" w:rsidP="004D07B5">
      <w:r w:rsidRPr="00562A6A">
        <w:t xml:space="preserve">Prohlídkou se ověřuje zejména: </w:t>
      </w:r>
    </w:p>
    <w:p w14:paraId="36A51536" w14:textId="77777777" w:rsidR="00432B3B" w:rsidRPr="00562A6A" w:rsidRDefault="00432B3B" w:rsidP="00A150F5">
      <w:pPr>
        <w:pStyle w:val="Odstavecseseznamem"/>
        <w:numPr>
          <w:ilvl w:val="0"/>
          <w:numId w:val="3"/>
        </w:numPr>
      </w:pPr>
      <w:r w:rsidRPr="00562A6A">
        <w:t xml:space="preserve">celistvost a úplnost prostředku, </w:t>
      </w:r>
    </w:p>
    <w:p w14:paraId="36A51537" w14:textId="77777777" w:rsidR="00432B3B" w:rsidRPr="00562A6A" w:rsidRDefault="00432B3B" w:rsidP="00A150F5">
      <w:pPr>
        <w:pStyle w:val="Odstavecseseznamem"/>
        <w:numPr>
          <w:ilvl w:val="0"/>
          <w:numId w:val="3"/>
        </w:numPr>
      </w:pPr>
      <w:r w:rsidRPr="00562A6A">
        <w:t xml:space="preserve">známky viditelného poškození, </w:t>
      </w:r>
    </w:p>
    <w:p w14:paraId="36A51538" w14:textId="77777777" w:rsidR="00432B3B" w:rsidRPr="00562A6A" w:rsidRDefault="00432B3B" w:rsidP="004D07B5"/>
    <w:p w14:paraId="36A51539" w14:textId="77777777" w:rsidR="00432B3B" w:rsidRPr="00B64BAB" w:rsidRDefault="00432B3B" w:rsidP="00B64BAB">
      <w:pPr>
        <w:pStyle w:val="Nadpis2"/>
      </w:pPr>
      <w:r w:rsidRPr="00B64BAB">
        <w:t>Kontrola po použití (uživatelská kontrola)</w:t>
      </w:r>
    </w:p>
    <w:p w14:paraId="36A5153A" w14:textId="77777777" w:rsidR="00432B3B" w:rsidRPr="00562A6A" w:rsidRDefault="00432B3B" w:rsidP="004D07B5">
      <w:r w:rsidRPr="00562A6A">
        <w:t xml:space="preserve">Po použití se sací hadice očistí vodou od nečistot a </w:t>
      </w:r>
      <w:proofErr w:type="gramStart"/>
      <w:r w:rsidRPr="00562A6A">
        <w:t>usuší</w:t>
      </w:r>
      <w:proofErr w:type="gramEnd"/>
      <w:r w:rsidRPr="00562A6A">
        <w:t xml:space="preserve"> na vzduchu, dále se provádí</w:t>
      </w:r>
      <w:r w:rsidR="00B64BAB">
        <w:t>:</w:t>
      </w:r>
    </w:p>
    <w:p w14:paraId="36A5153B" w14:textId="77777777" w:rsidR="009F0303" w:rsidRPr="00B64BAB" w:rsidRDefault="009F0303" w:rsidP="00A150F5">
      <w:pPr>
        <w:pStyle w:val="Odstavecseseznamem"/>
        <w:numPr>
          <w:ilvl w:val="0"/>
          <w:numId w:val="28"/>
        </w:numPr>
      </w:pPr>
      <w:r w:rsidRPr="00B64BAB">
        <w:t>prohlídka zaměřená na mechanické poškození sacích hadic,</w:t>
      </w:r>
    </w:p>
    <w:p w14:paraId="36A5153C" w14:textId="77777777" w:rsidR="00432B3B" w:rsidRPr="00B64BAB" w:rsidRDefault="009F0303" w:rsidP="00A150F5">
      <w:pPr>
        <w:pStyle w:val="Odstavecseseznamem"/>
        <w:numPr>
          <w:ilvl w:val="0"/>
          <w:numId w:val="28"/>
        </w:numPr>
      </w:pPr>
      <w:r w:rsidRPr="00B64BAB">
        <w:t>prohlídka sacího šroubení.</w:t>
      </w:r>
    </w:p>
    <w:p w14:paraId="36A5153D" w14:textId="77777777" w:rsidR="00B64BAB" w:rsidRDefault="00B64BAB" w:rsidP="004D07B5"/>
    <w:p w14:paraId="36A5153E" w14:textId="77777777" w:rsidR="009F0303" w:rsidRPr="00562A6A" w:rsidRDefault="009F0303" w:rsidP="004D07B5">
      <w:r w:rsidRPr="00562A6A">
        <w:t xml:space="preserve">Je-li po použití sací hadice podezření na její poškození, provede se její kontrola podle </w:t>
      </w:r>
      <w:r w:rsidR="00F556A8" w:rsidRPr="00F556A8">
        <w:t>8</w:t>
      </w:r>
      <w:r w:rsidR="00B64BAB" w:rsidRPr="00F556A8">
        <w:t>.</w:t>
      </w:r>
      <w:r w:rsidRPr="00F556A8">
        <w:t>4.</w:t>
      </w:r>
    </w:p>
    <w:p w14:paraId="36A5153F" w14:textId="77777777" w:rsidR="009F0303" w:rsidRPr="00562A6A" w:rsidRDefault="009F0303" w:rsidP="004D07B5"/>
    <w:p w14:paraId="36A51540" w14:textId="77777777" w:rsidR="00432B3B" w:rsidRPr="00B64BAB" w:rsidRDefault="00432B3B" w:rsidP="00B64BAB">
      <w:pPr>
        <w:pStyle w:val="Nadpis2"/>
      </w:pPr>
      <w:r w:rsidRPr="00B64BAB">
        <w:t xml:space="preserve">Kontrola </w:t>
      </w:r>
      <w:r w:rsidR="009F0303" w:rsidRPr="00B64BAB">
        <w:t xml:space="preserve">v pravidelných </w:t>
      </w:r>
      <w:r w:rsidR="00996EC5" w:rsidRPr="00B64BAB">
        <w:t xml:space="preserve">intervalech </w:t>
      </w:r>
      <w:r w:rsidR="009F0303" w:rsidRPr="00B64BAB">
        <w:t xml:space="preserve">a </w:t>
      </w:r>
      <w:r w:rsidRPr="00B64BAB">
        <w:t>po neobvyklém použití (odborná kontrola)</w:t>
      </w:r>
    </w:p>
    <w:p w14:paraId="36A51541" w14:textId="77777777" w:rsidR="009F0303" w:rsidRDefault="009F0303" w:rsidP="004D07B5">
      <w:r w:rsidRPr="00562A6A">
        <w:t>Odborná kontrola se provádí nejméně 1 x za rok. Kontrola se provádí prohlídkou v rozsahu kontroly po použití a dále se provádí zkouška funkčnosti a zkouška parametrů.</w:t>
      </w:r>
    </w:p>
    <w:p w14:paraId="36A51542" w14:textId="77777777" w:rsidR="004D07B5" w:rsidRDefault="004D07B5" w:rsidP="004D07B5"/>
    <w:p w14:paraId="36A51543" w14:textId="77777777" w:rsidR="00B400EE" w:rsidRPr="00562A6A" w:rsidRDefault="00B400EE" w:rsidP="00B400EE">
      <w:pPr>
        <w:pStyle w:val="Nadpis3"/>
      </w:pPr>
      <w:r>
        <w:t>Postup kontroly</w:t>
      </w:r>
    </w:p>
    <w:p w14:paraId="36A51544" w14:textId="77777777" w:rsidR="00CE108B" w:rsidRDefault="009F0303" w:rsidP="00A150F5">
      <w:pPr>
        <w:pStyle w:val="Odstavecseseznamem"/>
        <w:numPr>
          <w:ilvl w:val="0"/>
          <w:numId w:val="29"/>
        </w:numPr>
      </w:pPr>
      <w:r w:rsidRPr="00B64BAB">
        <w:t>Samostatný díl sací hadice se připojí na sací stranu čerpadla, na němž byla úspěšně</w:t>
      </w:r>
      <w:r w:rsidR="00B400EE">
        <w:t xml:space="preserve"> </w:t>
      </w:r>
      <w:r w:rsidRPr="004D07B5">
        <w:t>provedena zkouška sání a těsnosti, druhý konec se uzavře víčkem s vakuometrem.</w:t>
      </w:r>
      <w:r w:rsidR="00B400EE">
        <w:t xml:space="preserve"> </w:t>
      </w:r>
      <w:r w:rsidRPr="004D07B5">
        <w:t xml:space="preserve">Pomocí vývěvy musí být dosažen podtlak 0,07 </w:t>
      </w:r>
      <w:proofErr w:type="spellStart"/>
      <w:r w:rsidRPr="004D07B5">
        <w:t>MPa</w:t>
      </w:r>
      <w:proofErr w:type="spellEnd"/>
      <w:r w:rsidRPr="004D07B5">
        <w:t xml:space="preserve"> nejdéle do 30 s. Po ukončení sání</w:t>
      </w:r>
      <w:r w:rsidR="00B400EE">
        <w:t xml:space="preserve"> </w:t>
      </w:r>
      <w:r w:rsidRPr="004D07B5">
        <w:t xml:space="preserve">smí dosažený podtlak klesnout během 1 minuty nejvíce o 0,01 </w:t>
      </w:r>
      <w:proofErr w:type="spellStart"/>
      <w:r w:rsidRPr="004D07B5">
        <w:t>MPa</w:t>
      </w:r>
      <w:proofErr w:type="spellEnd"/>
      <w:r w:rsidRPr="004D07B5">
        <w:t>. Pokud je pokles</w:t>
      </w:r>
      <w:r w:rsidR="00B400EE">
        <w:t xml:space="preserve"> </w:t>
      </w:r>
      <w:r w:rsidRPr="004D07B5">
        <w:t>větší, sací hadice je hodnocena jako netěsná a provede se zkouška podle bodu 2.</w:t>
      </w:r>
    </w:p>
    <w:p w14:paraId="36A51545" w14:textId="77777777" w:rsidR="009F0303" w:rsidRDefault="009F0303" w:rsidP="00A150F5">
      <w:pPr>
        <w:pStyle w:val="Odstavecseseznamem"/>
        <w:numPr>
          <w:ilvl w:val="0"/>
          <w:numId w:val="29"/>
        </w:numPr>
      </w:pPr>
      <w:r w:rsidRPr="00562A6A">
        <w:t xml:space="preserve">Ke zjištění netěsnosti se provede zkouška přetlakem 0,01 – 0,2 </w:t>
      </w:r>
      <w:proofErr w:type="spellStart"/>
      <w:r w:rsidRPr="00562A6A">
        <w:t>MPa</w:t>
      </w:r>
      <w:proofErr w:type="spellEnd"/>
      <w:r w:rsidRPr="00562A6A">
        <w:t xml:space="preserve">. Na zdroj tlakové vody se napojí jeden konec sací hadice a druhý konec se uzavře víčkem. Sací hadice se zavodní, odvzdušní a plynule, za stálé kontroly těsnosti, se navodí zkušební přetlak až na hodnotu 0,2 </w:t>
      </w:r>
      <w:proofErr w:type="spellStart"/>
      <w:r w:rsidRPr="00562A6A">
        <w:t>MPa</w:t>
      </w:r>
      <w:proofErr w:type="spellEnd"/>
      <w:r w:rsidRPr="00562A6A">
        <w:t>. Po dobu nejméně 1 min. se sledují netěsnosti. Sací hadice se při zkoušce nesmí zdeformovat. Zjištěné netěsnosti se opraví a nejdou-li netěsnosti opravit, sací hadice se vyřadí.</w:t>
      </w:r>
    </w:p>
    <w:p w14:paraId="36A51546" w14:textId="77777777" w:rsidR="004D07B5" w:rsidRPr="00562A6A" w:rsidRDefault="004D07B5" w:rsidP="004D07B5"/>
    <w:p w14:paraId="36A51547" w14:textId="77777777" w:rsidR="009F0303" w:rsidRPr="00562A6A" w:rsidRDefault="009F0303" w:rsidP="004D07B5">
      <w:r w:rsidRPr="00562A6A">
        <w:t xml:space="preserve">Zkouška </w:t>
      </w:r>
      <w:r w:rsidRPr="00F556A8">
        <w:t xml:space="preserve">podle bodu </w:t>
      </w:r>
      <w:r w:rsidR="00F556A8" w:rsidRPr="00F556A8">
        <w:t>8</w:t>
      </w:r>
      <w:r w:rsidR="00B400EE" w:rsidRPr="00F556A8">
        <w:t>.</w:t>
      </w:r>
      <w:r w:rsidRPr="00F556A8">
        <w:t>4</w:t>
      </w:r>
      <w:r w:rsidR="00B400EE" w:rsidRPr="00F556A8">
        <w:t>.1</w:t>
      </w:r>
      <w:r w:rsidRPr="00562A6A">
        <w:t xml:space="preserve"> se provádí i po opravě a výměně sacího šroubení. Sací hadice se po zkoušce očistí od nečistot a </w:t>
      </w:r>
      <w:proofErr w:type="gramStart"/>
      <w:r w:rsidRPr="00562A6A">
        <w:t>usuší</w:t>
      </w:r>
      <w:proofErr w:type="gramEnd"/>
      <w:r w:rsidRPr="00562A6A">
        <w:t xml:space="preserve"> na vzduchu.</w:t>
      </w:r>
    </w:p>
    <w:p w14:paraId="36A51548" w14:textId="77777777" w:rsidR="009F0303" w:rsidRPr="00DC3F96" w:rsidRDefault="009F0303" w:rsidP="00DC3F96"/>
    <w:p w14:paraId="36A51549" w14:textId="77777777" w:rsidR="009F0303" w:rsidRPr="00B400EE" w:rsidRDefault="009F0303" w:rsidP="00B400EE">
      <w:pPr>
        <w:pStyle w:val="Nadpis2"/>
      </w:pPr>
      <w:r w:rsidRPr="00B400EE">
        <w:t>Kontrola při střídání směn</w:t>
      </w:r>
    </w:p>
    <w:p w14:paraId="36A5154A" w14:textId="77777777" w:rsidR="009F0303" w:rsidRPr="004D07B5" w:rsidRDefault="009F0303" w:rsidP="00A150F5">
      <w:pPr>
        <w:pStyle w:val="Odstavecseseznamem"/>
        <w:numPr>
          <w:ilvl w:val="0"/>
          <w:numId w:val="4"/>
        </w:numPr>
      </w:pPr>
      <w:r w:rsidRPr="004D07B5">
        <w:t>uložení a upevnění prostředku v požární technice,</w:t>
      </w:r>
    </w:p>
    <w:p w14:paraId="36A5154B" w14:textId="77777777" w:rsidR="009F0303" w:rsidRPr="004D07B5" w:rsidRDefault="009F0303" w:rsidP="00A150F5">
      <w:pPr>
        <w:pStyle w:val="Odstavecseseznamem"/>
        <w:numPr>
          <w:ilvl w:val="0"/>
          <w:numId w:val="4"/>
        </w:numPr>
      </w:pPr>
      <w:r w:rsidRPr="004D07B5">
        <w:t>celistvost a úplnost prostředku,</w:t>
      </w:r>
    </w:p>
    <w:p w14:paraId="36A5154C" w14:textId="77777777" w:rsidR="004D07B5" w:rsidRPr="004D07B5" w:rsidRDefault="009F0303" w:rsidP="00A150F5">
      <w:pPr>
        <w:pStyle w:val="Odstavecseseznamem"/>
        <w:numPr>
          <w:ilvl w:val="0"/>
          <w:numId w:val="4"/>
        </w:numPr>
      </w:pPr>
      <w:r w:rsidRPr="004D07B5">
        <w:t>známky viditelného poškození.</w:t>
      </w:r>
    </w:p>
    <w:p w14:paraId="36A5154D" w14:textId="77777777" w:rsidR="00B400EE" w:rsidRDefault="00B400EE" w:rsidP="00B400EE"/>
    <w:p w14:paraId="36A5154E" w14:textId="77777777" w:rsidR="00996EC5" w:rsidRPr="00B400EE" w:rsidRDefault="00996EC5" w:rsidP="00B400EE">
      <w:pPr>
        <w:pStyle w:val="Nadpis1"/>
      </w:pPr>
      <w:bookmarkStart w:id="8" w:name="_Toc74658173"/>
      <w:r w:rsidRPr="00B400EE">
        <w:lastRenderedPageBreak/>
        <w:t>Lodní motory</w:t>
      </w:r>
      <w:bookmarkEnd w:id="8"/>
    </w:p>
    <w:p w14:paraId="36A5154F" w14:textId="77777777" w:rsidR="00996EC5" w:rsidRPr="00B400EE" w:rsidRDefault="00996EC5" w:rsidP="00B400EE">
      <w:pPr>
        <w:pStyle w:val="Nadpis2"/>
      </w:pPr>
      <w:r w:rsidRPr="00B400EE">
        <w:t xml:space="preserve">Kontrola před zařazením k jednotce </w:t>
      </w:r>
    </w:p>
    <w:p w14:paraId="36A51550" w14:textId="77777777" w:rsidR="00996EC5" w:rsidRPr="00562A6A" w:rsidRDefault="00996EC5" w:rsidP="004D07B5">
      <w:r w:rsidRPr="00562A6A">
        <w:t xml:space="preserve">Provádí se kontrola motoru v rozsahu Zkoušky funkčnosti motoru dle </w:t>
      </w:r>
      <w:r w:rsidR="00B400EE" w:rsidRPr="00F556A8">
        <w:t>odst.</w:t>
      </w:r>
      <w:r w:rsidRPr="00F556A8">
        <w:t xml:space="preserve"> </w:t>
      </w:r>
      <w:r w:rsidR="00F556A8" w:rsidRPr="00F556A8">
        <w:t>9</w:t>
      </w:r>
      <w:r w:rsidR="00B400EE" w:rsidRPr="00F556A8">
        <w:t>.</w:t>
      </w:r>
      <w:r w:rsidRPr="00F556A8">
        <w:t>4 této</w:t>
      </w:r>
      <w:r w:rsidRPr="00562A6A">
        <w:t xml:space="preserve"> metodiky, dále kontrola kompletnosti průvodní dokumentace, kontrola výrobních čísel podle dokladů od výrobce a další postupy podle návodu výrobce.</w:t>
      </w:r>
    </w:p>
    <w:p w14:paraId="36A51551" w14:textId="77777777" w:rsidR="00996EC5" w:rsidRPr="00562A6A" w:rsidRDefault="00996EC5" w:rsidP="004D07B5"/>
    <w:p w14:paraId="36A51552" w14:textId="77777777" w:rsidR="00996EC5" w:rsidRPr="00B400EE" w:rsidRDefault="00996EC5" w:rsidP="00B400EE">
      <w:pPr>
        <w:pStyle w:val="Nadpis2"/>
      </w:pPr>
      <w:r w:rsidRPr="00B400EE">
        <w:t>Kontrola před použitím (uživatelská kontrola)</w:t>
      </w:r>
    </w:p>
    <w:p w14:paraId="36A51553" w14:textId="77777777" w:rsidR="00996EC5" w:rsidRPr="00B400EE" w:rsidRDefault="00996EC5" w:rsidP="00B400EE">
      <w:r w:rsidRPr="00B400EE">
        <w:t xml:space="preserve">Provádí ji uživatel bezprostředně před použitím motoru. </w:t>
      </w:r>
    </w:p>
    <w:p w14:paraId="36A51554" w14:textId="77777777" w:rsidR="00996EC5" w:rsidRPr="00B400EE" w:rsidRDefault="00996EC5" w:rsidP="00B400EE">
      <w:r w:rsidRPr="00B400EE">
        <w:t xml:space="preserve">Prohlídkou se ověřuje zejména: </w:t>
      </w:r>
    </w:p>
    <w:p w14:paraId="36A51555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 xml:space="preserve">celistvost a úplnost prostředku, </w:t>
      </w:r>
    </w:p>
    <w:p w14:paraId="36A51556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 xml:space="preserve">známky viditelného poškození, </w:t>
      </w:r>
    </w:p>
    <w:p w14:paraId="36A51557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únik provozních kapalin,</w:t>
      </w:r>
    </w:p>
    <w:p w14:paraId="36A51558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stav a upevnění lodního šroubu, stav turbíny,</w:t>
      </w:r>
    </w:p>
    <w:p w14:paraId="36A51559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stav upevňovacího systému motoru – kompletnost, stav, zjevná poškození, upevnění a zajištění motoru k trupu lodi.</w:t>
      </w:r>
    </w:p>
    <w:p w14:paraId="36A5155A" w14:textId="77777777" w:rsidR="00996EC5" w:rsidRPr="00562A6A" w:rsidRDefault="00996EC5" w:rsidP="004D07B5"/>
    <w:p w14:paraId="36A5155B" w14:textId="77777777" w:rsidR="00996EC5" w:rsidRPr="00B400EE" w:rsidRDefault="00996EC5" w:rsidP="00B400EE">
      <w:pPr>
        <w:pStyle w:val="Nadpis2"/>
      </w:pPr>
      <w:r w:rsidRPr="00B400EE">
        <w:t>Kontrola po použití (uživatelská kontrola)</w:t>
      </w:r>
    </w:p>
    <w:p w14:paraId="36A5155C" w14:textId="77777777" w:rsidR="00996EC5" w:rsidRPr="00562A6A" w:rsidRDefault="00996EC5" w:rsidP="004D07B5">
      <w:r w:rsidRPr="00562A6A">
        <w:t xml:space="preserve">Po obvyklém použití se provádí prohlídka dle </w:t>
      </w:r>
      <w:r w:rsidR="00B400EE">
        <w:t>ods</w:t>
      </w:r>
      <w:r w:rsidR="00B400EE" w:rsidRPr="00F556A8">
        <w:t>t.</w:t>
      </w:r>
      <w:r w:rsidRPr="00F556A8">
        <w:t xml:space="preserve"> </w:t>
      </w:r>
      <w:r w:rsidR="00F556A8" w:rsidRPr="00F556A8">
        <w:t>9</w:t>
      </w:r>
      <w:r w:rsidR="00B400EE" w:rsidRPr="00F556A8">
        <w:t>.</w:t>
      </w:r>
      <w:r w:rsidRPr="00F556A8">
        <w:t>2 této metodiky doplněná o:</w:t>
      </w:r>
    </w:p>
    <w:p w14:paraId="36A5155D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kontrolu množství PH</w:t>
      </w:r>
      <w:r w:rsidR="00B400EE">
        <w:t>L</w:t>
      </w:r>
      <w:r w:rsidRPr="00B400EE">
        <w:t>,</w:t>
      </w:r>
    </w:p>
    <w:p w14:paraId="36A5155E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kontrolu vstupních otvorů chladící vody systému chlazení motoru,</w:t>
      </w:r>
    </w:p>
    <w:p w14:paraId="36A5155F" w14:textId="77777777" w:rsidR="00996EC5" w:rsidRPr="00B400EE" w:rsidRDefault="00996EC5" w:rsidP="00A150F5">
      <w:pPr>
        <w:pStyle w:val="Odstavecseseznamem"/>
        <w:numPr>
          <w:ilvl w:val="0"/>
          <w:numId w:val="30"/>
        </w:numPr>
      </w:pPr>
      <w:r w:rsidRPr="00B400EE">
        <w:t>kontrolu stavu systému bezpečnostního vypínání motoru (</w:t>
      </w:r>
      <w:proofErr w:type="spellStart"/>
      <w:r w:rsidRPr="00B400EE">
        <w:t>výtrhová</w:t>
      </w:r>
      <w:proofErr w:type="spellEnd"/>
      <w:r w:rsidRPr="00B400EE">
        <w:t xml:space="preserve"> pojistka) – lanka, karabin atd.</w:t>
      </w:r>
    </w:p>
    <w:p w14:paraId="36A51560" w14:textId="77777777" w:rsidR="00B400EE" w:rsidRDefault="00B400EE" w:rsidP="004D07B5"/>
    <w:p w14:paraId="36A51561" w14:textId="77777777" w:rsidR="00996EC5" w:rsidRPr="00562A6A" w:rsidRDefault="00996EC5" w:rsidP="004D07B5">
      <w:r w:rsidRPr="00562A6A">
        <w:t>Jestliže byl motor použit neobvyklým způsobem, nebo je podezření na jeho poškození,</w:t>
      </w:r>
      <w:r w:rsidR="00B400EE">
        <w:t xml:space="preserve"> </w:t>
      </w:r>
      <w:r w:rsidRPr="00562A6A">
        <w:t xml:space="preserve">provede se odborná kontrola nejméně v rozsahu Zkoušky funkčnosti motoru </w:t>
      </w:r>
      <w:r w:rsidRPr="00F556A8">
        <w:t xml:space="preserve">dle </w:t>
      </w:r>
      <w:r w:rsidR="00F556A8" w:rsidRPr="00F556A8">
        <w:t>9</w:t>
      </w:r>
      <w:r w:rsidR="00B400EE" w:rsidRPr="00F556A8">
        <w:t>.</w:t>
      </w:r>
      <w:r w:rsidRPr="00F556A8">
        <w:t>4</w:t>
      </w:r>
      <w:r w:rsidRPr="00562A6A">
        <w:t>.</w:t>
      </w:r>
    </w:p>
    <w:p w14:paraId="36A51562" w14:textId="77777777" w:rsidR="00996EC5" w:rsidRPr="00562A6A" w:rsidRDefault="00996EC5" w:rsidP="004D07B5"/>
    <w:p w14:paraId="36A51563" w14:textId="77777777" w:rsidR="00996EC5" w:rsidRPr="00B400EE" w:rsidRDefault="00996EC5" w:rsidP="00B400EE">
      <w:pPr>
        <w:pStyle w:val="Nadpis2"/>
      </w:pPr>
      <w:r w:rsidRPr="00B400EE">
        <w:t xml:space="preserve">Kontrola v pravidelných </w:t>
      </w:r>
      <w:r w:rsidR="00F50AAB" w:rsidRPr="00B400EE">
        <w:t xml:space="preserve">intervalech </w:t>
      </w:r>
      <w:r w:rsidRPr="00B400EE">
        <w:t>(odborná kontrola)</w:t>
      </w:r>
    </w:p>
    <w:p w14:paraId="36A51564" w14:textId="77777777" w:rsidR="00F50AAB" w:rsidRPr="00562A6A" w:rsidRDefault="00F50AAB" w:rsidP="004D07B5">
      <w:r w:rsidRPr="00562A6A">
        <w:t>Kontrola motoru se provádí v následujících pravidelných intervalech:</w:t>
      </w:r>
    </w:p>
    <w:p w14:paraId="36A51565" w14:textId="77777777" w:rsidR="00F50AAB" w:rsidRPr="00B400EE" w:rsidRDefault="00F50AAB" w:rsidP="00A150F5">
      <w:pPr>
        <w:pStyle w:val="Odstavecseseznamem"/>
        <w:numPr>
          <w:ilvl w:val="0"/>
          <w:numId w:val="30"/>
        </w:numPr>
      </w:pPr>
      <w:r w:rsidRPr="00B400EE">
        <w:t xml:space="preserve">nejméně </w:t>
      </w:r>
      <w:r w:rsidR="00B400EE">
        <w:t>1x</w:t>
      </w:r>
      <w:r w:rsidRPr="00B400EE">
        <w:t xml:space="preserve"> za týden se provádí Týdenní kontrola motoru</w:t>
      </w:r>
      <w:r w:rsidR="00B400EE">
        <w:t xml:space="preserve"> (viz </w:t>
      </w:r>
      <w:r w:rsidR="00F556A8">
        <w:t>9</w:t>
      </w:r>
      <w:r w:rsidR="00B400EE">
        <w:t>.4.1)</w:t>
      </w:r>
      <w:r w:rsidRPr="00B400EE">
        <w:t>,</w:t>
      </w:r>
    </w:p>
    <w:p w14:paraId="36A51566" w14:textId="77777777" w:rsidR="00F50AAB" w:rsidRPr="00B400EE" w:rsidRDefault="00F50AAB" w:rsidP="00A150F5">
      <w:pPr>
        <w:pStyle w:val="Odstavecseseznamem"/>
        <w:numPr>
          <w:ilvl w:val="0"/>
          <w:numId w:val="30"/>
        </w:numPr>
      </w:pPr>
      <w:r w:rsidRPr="00B400EE">
        <w:t xml:space="preserve">nejméně </w:t>
      </w:r>
      <w:r w:rsidR="00B400EE">
        <w:t>1x</w:t>
      </w:r>
      <w:r w:rsidRPr="00B400EE">
        <w:t xml:space="preserve"> za 3 měsíce se provádí Zkouška funkčnosti motoru</w:t>
      </w:r>
      <w:r w:rsidR="00B400EE">
        <w:t xml:space="preserve"> (viz </w:t>
      </w:r>
      <w:r w:rsidR="00F556A8">
        <w:t>9</w:t>
      </w:r>
      <w:r w:rsidR="00B400EE">
        <w:t>.4.2)</w:t>
      </w:r>
      <w:r w:rsidRPr="00B400EE">
        <w:t>.</w:t>
      </w:r>
    </w:p>
    <w:p w14:paraId="36A51567" w14:textId="77777777" w:rsidR="009F0303" w:rsidRPr="00562A6A" w:rsidRDefault="00F50AAB" w:rsidP="004D07B5">
      <w:r w:rsidRPr="00562A6A">
        <w:t>O každé provedené odborné kontrole motoru se vede záznam.</w:t>
      </w:r>
    </w:p>
    <w:p w14:paraId="36A51568" w14:textId="77777777" w:rsidR="00F50AAB" w:rsidRPr="00562A6A" w:rsidRDefault="00F50AAB" w:rsidP="004D07B5"/>
    <w:p w14:paraId="36A51569" w14:textId="77777777" w:rsidR="00F50AAB" w:rsidRPr="00B400EE" w:rsidRDefault="00F50AAB" w:rsidP="00B400EE">
      <w:pPr>
        <w:pStyle w:val="Nadpis3"/>
      </w:pPr>
      <w:r w:rsidRPr="00B400EE">
        <w:t>Týdenní kont</w:t>
      </w:r>
      <w:r w:rsidR="00B400EE">
        <w:t>rola motoru</w:t>
      </w:r>
    </w:p>
    <w:p w14:paraId="36A5156A" w14:textId="77777777" w:rsidR="00F50AAB" w:rsidRPr="00DC3F96" w:rsidRDefault="00F50AAB" w:rsidP="00DC3F96">
      <w:r w:rsidRPr="00DC3F96">
        <w:t xml:space="preserve">Při týdenní kontrole motoru se provádí kontrola dle bodu </w:t>
      </w:r>
      <w:r w:rsidR="00C74846" w:rsidRPr="00C74846">
        <w:t>9</w:t>
      </w:r>
      <w:r w:rsidR="00B400EE" w:rsidRPr="00C74846">
        <w:t>.</w:t>
      </w:r>
      <w:r w:rsidRPr="00C74846">
        <w:t>3</w:t>
      </w:r>
      <w:r w:rsidRPr="00DC3F96">
        <w:t xml:space="preserve"> této metodiky doplněná o:</w:t>
      </w:r>
    </w:p>
    <w:p w14:paraId="36A5156B" w14:textId="77777777" w:rsidR="00F50AAB" w:rsidRPr="00B400EE" w:rsidRDefault="00F50AAB" w:rsidP="00A150F5">
      <w:pPr>
        <w:pStyle w:val="Odstavecseseznamem"/>
        <w:numPr>
          <w:ilvl w:val="0"/>
          <w:numId w:val="31"/>
        </w:numPr>
      </w:pPr>
      <w:r w:rsidRPr="00B400EE">
        <w:t>kontrolu množství maziva v noze turbíny (provádí pouze osoba proškolená),</w:t>
      </w:r>
    </w:p>
    <w:p w14:paraId="36A5156C" w14:textId="77777777" w:rsidR="00F50AAB" w:rsidRPr="00B400EE" w:rsidRDefault="00F50AAB" w:rsidP="00A150F5">
      <w:pPr>
        <w:pStyle w:val="Odstavecseseznamem"/>
        <w:numPr>
          <w:ilvl w:val="0"/>
          <w:numId w:val="31"/>
        </w:numPr>
      </w:pPr>
      <w:r w:rsidRPr="00B400EE">
        <w:t>kontrolu množství motorového oleje,</w:t>
      </w:r>
    </w:p>
    <w:p w14:paraId="36A5156D" w14:textId="77777777" w:rsidR="00F50AAB" w:rsidRPr="00B400EE" w:rsidRDefault="00F50AAB" w:rsidP="00A150F5">
      <w:pPr>
        <w:pStyle w:val="Odstavecseseznamem"/>
        <w:numPr>
          <w:ilvl w:val="0"/>
          <w:numId w:val="31"/>
        </w:numPr>
      </w:pPr>
      <w:r w:rsidRPr="00B400EE">
        <w:t>kontrolu těsnosti palivového vedení a nádrže na PH</w:t>
      </w:r>
      <w:r w:rsidR="00B400EE">
        <w:t>L</w:t>
      </w:r>
      <w:r w:rsidRPr="00B400EE">
        <w:t>,</w:t>
      </w:r>
    </w:p>
    <w:p w14:paraId="36A5156E" w14:textId="77777777" w:rsidR="00F50AAB" w:rsidRPr="00B400EE" w:rsidRDefault="00F50AAB" w:rsidP="00A150F5">
      <w:pPr>
        <w:pStyle w:val="Odstavecseseznamem"/>
        <w:numPr>
          <w:ilvl w:val="0"/>
          <w:numId w:val="31"/>
        </w:numPr>
      </w:pPr>
      <w:r w:rsidRPr="00B400EE">
        <w:t>kontrolu funkce čerpacího balónku,</w:t>
      </w:r>
    </w:p>
    <w:p w14:paraId="36A5156F" w14:textId="77777777" w:rsidR="00F50AAB" w:rsidRPr="00B400EE" w:rsidRDefault="00F50AAB" w:rsidP="00A150F5">
      <w:pPr>
        <w:pStyle w:val="Odstavecseseznamem"/>
        <w:numPr>
          <w:ilvl w:val="0"/>
          <w:numId w:val="31"/>
        </w:numPr>
      </w:pPr>
      <w:r w:rsidRPr="00B400EE">
        <w:t>kontrolu startovací rukojeti a startovací šňůry.</w:t>
      </w:r>
    </w:p>
    <w:p w14:paraId="36A51570" w14:textId="77777777" w:rsidR="00F50AAB" w:rsidRPr="00DC3F96" w:rsidRDefault="00F50AAB" w:rsidP="00DC3F96"/>
    <w:p w14:paraId="36A51571" w14:textId="77777777" w:rsidR="00F50AAB" w:rsidRPr="00B400EE" w:rsidRDefault="00B400EE" w:rsidP="00B400EE">
      <w:pPr>
        <w:pStyle w:val="Nadpis3"/>
      </w:pPr>
      <w:r>
        <w:t>Zkouška funkčnosti motoru</w:t>
      </w:r>
    </w:p>
    <w:p w14:paraId="36A51572" w14:textId="77777777" w:rsidR="00F50AAB" w:rsidRPr="00DC3F96" w:rsidRDefault="00F50AAB" w:rsidP="00B400EE">
      <w:r w:rsidRPr="00DC3F96">
        <w:t>Zkoušce funkčnosti motoru předchází kontrola v rozsahu Týdenní kontroly motoru doplněná o:</w:t>
      </w:r>
    </w:p>
    <w:p w14:paraId="36A51573" w14:textId="77777777" w:rsidR="00F50AAB" w:rsidRPr="00DC3F96" w:rsidRDefault="00F50AAB" w:rsidP="00A150F5">
      <w:pPr>
        <w:pStyle w:val="Odstavecseseznamem"/>
        <w:numPr>
          <w:ilvl w:val="0"/>
          <w:numId w:val="21"/>
        </w:numPr>
      </w:pPr>
      <w:r w:rsidRPr="00DC3F96">
        <w:t>kontrolu stavu anody, pokud je jí motor vybaven,</w:t>
      </w:r>
    </w:p>
    <w:p w14:paraId="36A51574" w14:textId="77777777" w:rsidR="00F50AAB" w:rsidRPr="00DC3F96" w:rsidRDefault="00F50AAB" w:rsidP="00A150F5">
      <w:pPr>
        <w:pStyle w:val="Odstavecseseznamem"/>
        <w:numPr>
          <w:ilvl w:val="0"/>
          <w:numId w:val="21"/>
        </w:numPr>
      </w:pPr>
      <w:r w:rsidRPr="00DC3F96">
        <w:t>kontrolu stavu akumulátoru – u systému elektrického startování motoru.</w:t>
      </w:r>
    </w:p>
    <w:p w14:paraId="36A51575" w14:textId="77777777" w:rsidR="00DC3F96" w:rsidRDefault="00DC3F96" w:rsidP="00DC3F96"/>
    <w:p w14:paraId="36A51576" w14:textId="77777777" w:rsidR="00F50AAB" w:rsidRPr="00DC3F96" w:rsidRDefault="00F50AAB" w:rsidP="00DC3F96">
      <w:r w:rsidRPr="00DC3F96">
        <w:t xml:space="preserve">Při provádění Zkoušky funkčnosti motoru je nutno dodržet bezpečnostní pokyny stanovené výrobcem pro provoz zařízení. Zkouška funkčnosti motoru se provádí na vodní hladině nebo </w:t>
      </w:r>
      <w:r w:rsidRPr="00DC3F96">
        <w:lastRenderedPageBreak/>
        <w:t>za pomoci dostatečně velké nádoby s vodou, případně za pomoci proplachovacího systém dodávaného k lodnímu motoru (tzv. „sluchátka“). Prakticky se vyzkouší a zkontrolují zejména:</w:t>
      </w:r>
    </w:p>
    <w:p w14:paraId="36A51577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>správná funkce systému startování a vypínání motoru – ručního nebo elektrického,</w:t>
      </w:r>
    </w:p>
    <w:p w14:paraId="36A51578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 xml:space="preserve">správná funkce ovládání motoru – ovládání a aretace plynu, změna směru jízdy </w:t>
      </w:r>
    </w:p>
    <w:p w14:paraId="36A51579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 xml:space="preserve">vpřed, </w:t>
      </w:r>
      <w:proofErr w:type="gramStart"/>
      <w:r w:rsidRPr="00DC3F96">
        <w:t>vzad,</w:t>
      </w:r>
      <w:proofErr w:type="gramEnd"/>
      <w:r w:rsidRPr="00DC3F96">
        <w:t xml:space="preserve"> apod., kontrola funkčnosti všech mechanických částí, táhel, lanovodů dle typu ovládání – ruční, dálkové,</w:t>
      </w:r>
    </w:p>
    <w:p w14:paraId="36A5157A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>správná funkce aretace náklonu a natočení motoru v předem zvolené poloze,</w:t>
      </w:r>
    </w:p>
    <w:p w14:paraId="36A5157B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>správná funkce chlazení motoru,</w:t>
      </w:r>
    </w:p>
    <w:p w14:paraId="36A5157C" w14:textId="77777777" w:rsidR="00F50AAB" w:rsidRPr="00DC3F96" w:rsidRDefault="00F50AAB" w:rsidP="00A150F5">
      <w:pPr>
        <w:pStyle w:val="Odstavecseseznamem"/>
        <w:numPr>
          <w:ilvl w:val="0"/>
          <w:numId w:val="22"/>
        </w:numPr>
      </w:pPr>
      <w:r w:rsidRPr="00DC3F96">
        <w:t>správná funkce systému bezpečnostního vypínání motoru.</w:t>
      </w:r>
    </w:p>
    <w:p w14:paraId="36A5157D" w14:textId="77777777" w:rsidR="00DC3F96" w:rsidRDefault="00DC3F96" w:rsidP="00DC3F96"/>
    <w:p w14:paraId="36A5157E" w14:textId="77777777" w:rsidR="00F50AAB" w:rsidRPr="00DC3F96" w:rsidRDefault="00F50AAB" w:rsidP="00DC3F96">
      <w:r w:rsidRPr="00DC3F96">
        <w:t>Lodní motor musí být v rámci této zkoušky v činnosti nejméně 5 minut.</w:t>
      </w:r>
    </w:p>
    <w:p w14:paraId="36A5157F" w14:textId="77777777" w:rsidR="00DC3F96" w:rsidRDefault="00DC3F96" w:rsidP="00DC3F96"/>
    <w:p w14:paraId="36A51580" w14:textId="77777777" w:rsidR="00F50AAB" w:rsidRPr="00DC3F96" w:rsidRDefault="00F50AAB" w:rsidP="00DC3F96">
      <w:r w:rsidRPr="00DC3F96">
        <w:t>V zimním období, pokud je provedeno zazimování lodního motoru v souladu s</w:t>
      </w:r>
      <w:r w:rsidR="00D52280" w:rsidRPr="00DC3F96">
        <w:t> </w:t>
      </w:r>
      <w:r w:rsidRPr="00DC3F96">
        <w:t>návodem</w:t>
      </w:r>
      <w:r w:rsidR="00D52280" w:rsidRPr="00DC3F96">
        <w:t xml:space="preserve"> </w:t>
      </w:r>
      <w:r w:rsidRPr="00DC3F96">
        <w:t>výrobce, se Zkouška funkčnosti motoru s výjimkou kontroly stavu akumulátoru neprovádí.</w:t>
      </w:r>
    </w:p>
    <w:p w14:paraId="36A51581" w14:textId="77777777" w:rsidR="00DC3F96" w:rsidRDefault="00DC3F96" w:rsidP="00DC3F96"/>
    <w:p w14:paraId="36A51582" w14:textId="77777777" w:rsidR="00F50AAB" w:rsidRPr="00DC3F96" w:rsidRDefault="00F50AAB" w:rsidP="00DC3F96">
      <w:r w:rsidRPr="00DC3F96">
        <w:t>Součástí Zkoušky funkčnosti motoru je i údržba a ošetřování motoru v souladu s</w:t>
      </w:r>
      <w:r w:rsidR="00D52280" w:rsidRPr="00DC3F96">
        <w:t> </w:t>
      </w:r>
      <w:r w:rsidRPr="00DC3F96">
        <w:t>dokumentací</w:t>
      </w:r>
      <w:r w:rsidR="00D52280" w:rsidRPr="00DC3F96">
        <w:t xml:space="preserve"> </w:t>
      </w:r>
      <w:r w:rsidRPr="00DC3F96">
        <w:t>výrobce.</w:t>
      </w:r>
    </w:p>
    <w:p w14:paraId="36A51583" w14:textId="77777777" w:rsidR="00D52280" w:rsidRPr="00DC3F96" w:rsidRDefault="00D52280" w:rsidP="00DC3F96"/>
    <w:p w14:paraId="36A51584" w14:textId="77777777" w:rsidR="00D52280" w:rsidRPr="00B400EE" w:rsidRDefault="00D52280" w:rsidP="00B400EE">
      <w:pPr>
        <w:pStyle w:val="Nadpis2"/>
      </w:pPr>
      <w:r w:rsidRPr="00B400EE">
        <w:t>Kontrola při střídání směn</w:t>
      </w:r>
    </w:p>
    <w:p w14:paraId="36A51585" w14:textId="77777777" w:rsidR="00D52280" w:rsidRPr="00B400EE" w:rsidRDefault="00D52280" w:rsidP="00B400EE">
      <w:r w:rsidRPr="00B400EE">
        <w:t xml:space="preserve">Provádí se kontrola podle bodu </w:t>
      </w:r>
      <w:r w:rsidR="00C74846" w:rsidRPr="00C74846">
        <w:t>9</w:t>
      </w:r>
      <w:r w:rsidR="00B400EE" w:rsidRPr="00C74846">
        <w:t>.</w:t>
      </w:r>
      <w:r w:rsidRPr="00C74846">
        <w:t>2 této</w:t>
      </w:r>
      <w:r w:rsidRPr="00B400EE">
        <w:t xml:space="preserve"> metodiky doplněná o:</w:t>
      </w:r>
    </w:p>
    <w:p w14:paraId="36A51586" w14:textId="77777777" w:rsidR="00D52280" w:rsidRPr="00B400EE" w:rsidRDefault="00D52280" w:rsidP="00A150F5">
      <w:pPr>
        <w:pStyle w:val="Odstavecseseznamem"/>
        <w:numPr>
          <w:ilvl w:val="0"/>
          <w:numId w:val="32"/>
        </w:numPr>
      </w:pPr>
      <w:r w:rsidRPr="00B400EE">
        <w:t>kontrolu množství PH</w:t>
      </w:r>
      <w:r w:rsidR="00B400EE">
        <w:t>L</w:t>
      </w:r>
      <w:r w:rsidRPr="00B400EE">
        <w:t>,</w:t>
      </w:r>
    </w:p>
    <w:p w14:paraId="36A51587" w14:textId="77777777" w:rsidR="00D52280" w:rsidRPr="00B400EE" w:rsidRDefault="00D52280" w:rsidP="00A150F5">
      <w:pPr>
        <w:pStyle w:val="Odstavecseseznamem"/>
        <w:numPr>
          <w:ilvl w:val="0"/>
          <w:numId w:val="32"/>
        </w:numPr>
      </w:pPr>
      <w:r w:rsidRPr="00B400EE">
        <w:t>kontrolu správného uložení.</w:t>
      </w:r>
    </w:p>
    <w:p w14:paraId="36A51588" w14:textId="77777777" w:rsidR="00B400EE" w:rsidRDefault="00D52280" w:rsidP="00B400EE">
      <w:r w:rsidRPr="00B400EE">
        <w:t>Metodiku lze použít obdobně také pro pevně zabudované motory a další typy motorů.</w:t>
      </w:r>
    </w:p>
    <w:p w14:paraId="36A51589" w14:textId="77777777" w:rsidR="00BB6A3D" w:rsidRPr="00B400EE" w:rsidRDefault="00BB6A3D" w:rsidP="00B400EE"/>
    <w:p w14:paraId="36A5158A" w14:textId="77777777" w:rsidR="00DC7919" w:rsidRPr="00B400EE" w:rsidRDefault="00DC7919" w:rsidP="008908D4">
      <w:pPr>
        <w:pStyle w:val="Nadpis1"/>
      </w:pPr>
      <w:bookmarkStart w:id="9" w:name="_Toc74658174"/>
      <w:r w:rsidRPr="00B400EE">
        <w:t>Osobní ochranné prostředky pro hasiče</w:t>
      </w:r>
      <w:bookmarkEnd w:id="9"/>
    </w:p>
    <w:p w14:paraId="36A5158B" w14:textId="77777777" w:rsidR="00DC7919" w:rsidRPr="008908D4" w:rsidRDefault="00DC7919" w:rsidP="008908D4">
      <w:pPr>
        <w:pStyle w:val="Nadpis2"/>
      </w:pPr>
      <w:r w:rsidRPr="008908D4">
        <w:t xml:space="preserve">Kontrola před zařazením k jednotce </w:t>
      </w:r>
    </w:p>
    <w:p w14:paraId="36A5158C" w14:textId="77777777" w:rsidR="00DC7919" w:rsidRPr="00562A6A" w:rsidRDefault="00DC7919" w:rsidP="004D07B5">
      <w:r w:rsidRPr="00562A6A">
        <w:t>Provádí se odborná kontrola prohlídkou nejméně v rozsahu kontroly po obvyklém použití, kontrola kompletnosti průvodní dokumentace.</w:t>
      </w:r>
    </w:p>
    <w:p w14:paraId="36A5158D" w14:textId="77777777" w:rsidR="00DC7919" w:rsidRPr="00562A6A" w:rsidRDefault="00DC7919" w:rsidP="00DC7919">
      <w:pPr>
        <w:autoSpaceDE w:val="0"/>
        <w:autoSpaceDN w:val="0"/>
        <w:adjustRightInd w:val="0"/>
        <w:rPr>
          <w:szCs w:val="18"/>
        </w:rPr>
      </w:pPr>
    </w:p>
    <w:p w14:paraId="36A5158E" w14:textId="77777777" w:rsidR="00DC7919" w:rsidRPr="008908D4" w:rsidRDefault="00DC7919" w:rsidP="008908D4">
      <w:pPr>
        <w:pStyle w:val="Nadpis2"/>
      </w:pPr>
      <w:r w:rsidRPr="008908D4">
        <w:t>Kontrola před použitím (uživatelská kontrola)</w:t>
      </w:r>
    </w:p>
    <w:p w14:paraId="36A5158F" w14:textId="77777777" w:rsidR="00DC7919" w:rsidRPr="00DC3F96" w:rsidRDefault="00DC7919" w:rsidP="00DC3F96">
      <w:r w:rsidRPr="00DC3F96">
        <w:t xml:space="preserve">Provádí ji uživatel bezprostředně před použitím prostředku. </w:t>
      </w:r>
    </w:p>
    <w:p w14:paraId="36A51590" w14:textId="77777777" w:rsidR="00DC7919" w:rsidRPr="00DC3F96" w:rsidRDefault="00DC7919" w:rsidP="00DC3F96">
      <w:r w:rsidRPr="00DC3F96">
        <w:t xml:space="preserve">Prohlídkou se ověřuje zejména: </w:t>
      </w:r>
    </w:p>
    <w:p w14:paraId="36A51591" w14:textId="77777777" w:rsidR="00DC7919" w:rsidRPr="00DC3F96" w:rsidRDefault="00DC7919" w:rsidP="00A150F5">
      <w:pPr>
        <w:pStyle w:val="Odstavecseseznamem"/>
        <w:numPr>
          <w:ilvl w:val="0"/>
          <w:numId w:val="20"/>
        </w:numPr>
      </w:pPr>
      <w:r w:rsidRPr="00DC3F96">
        <w:t xml:space="preserve">celistvost a úplnost prostředku, </w:t>
      </w:r>
    </w:p>
    <w:p w14:paraId="36A51592" w14:textId="77777777" w:rsidR="00DC7919" w:rsidRPr="00DC3F96" w:rsidRDefault="00DC7919" w:rsidP="00A150F5">
      <w:pPr>
        <w:pStyle w:val="Odstavecseseznamem"/>
        <w:numPr>
          <w:ilvl w:val="0"/>
          <w:numId w:val="20"/>
        </w:numPr>
      </w:pPr>
      <w:r w:rsidRPr="00DC3F96">
        <w:t>známky viditelného poškození</w:t>
      </w:r>
      <w:r w:rsidR="008908D4">
        <w:t>.</w:t>
      </w:r>
      <w:r w:rsidRPr="00DC3F96">
        <w:t xml:space="preserve"> </w:t>
      </w:r>
    </w:p>
    <w:p w14:paraId="36A51593" w14:textId="77777777" w:rsidR="00DC7919" w:rsidRPr="00562A6A" w:rsidRDefault="00DC7919" w:rsidP="00DC7919">
      <w:pPr>
        <w:autoSpaceDE w:val="0"/>
        <w:autoSpaceDN w:val="0"/>
        <w:adjustRightInd w:val="0"/>
        <w:rPr>
          <w:szCs w:val="18"/>
        </w:rPr>
      </w:pPr>
    </w:p>
    <w:p w14:paraId="36A51594" w14:textId="77777777" w:rsidR="00DC7919" w:rsidRPr="008908D4" w:rsidRDefault="00DC7919" w:rsidP="008908D4">
      <w:pPr>
        <w:pStyle w:val="Nadpis2"/>
      </w:pPr>
      <w:r w:rsidRPr="008908D4">
        <w:t>Kontrola po použití (uživatelská kontrola),</w:t>
      </w:r>
    </w:p>
    <w:p w14:paraId="36A51595" w14:textId="77777777" w:rsidR="00DC7919" w:rsidRPr="008908D4" w:rsidRDefault="00DC7919" w:rsidP="004D07B5">
      <w:pPr>
        <w:rPr>
          <w:b/>
          <w:u w:val="single"/>
        </w:rPr>
      </w:pPr>
      <w:r w:rsidRPr="008908D4">
        <w:rPr>
          <w:b/>
          <w:u w:val="single"/>
        </w:rPr>
        <w:t>Zásahové oděvy (obdobně i rukavice a kukly pro hasiče)</w:t>
      </w:r>
      <w:r w:rsidR="008908D4" w:rsidRPr="008908D4">
        <w:rPr>
          <w:b/>
          <w:u w:val="single"/>
        </w:rPr>
        <w:t>:</w:t>
      </w:r>
      <w:r w:rsidRPr="008908D4">
        <w:rPr>
          <w:b/>
          <w:u w:val="single"/>
        </w:rPr>
        <w:t xml:space="preserve"> </w:t>
      </w:r>
    </w:p>
    <w:p w14:paraId="36A51596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t xml:space="preserve">prohlídka s ohledem na poškození chemickými látkami (dehtem, barvami, kyselinami a louhy), teplem a plamenem, </w:t>
      </w:r>
    </w:p>
    <w:p w14:paraId="36A51597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t xml:space="preserve">prohlídka zaměřená na mechanická poškození vnějšího materiálu, podšívky a výztuh (natržení, proříznutí, propíchnutí, oděr, prodření, žmolkovatění), </w:t>
      </w:r>
    </w:p>
    <w:p w14:paraId="36A51598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t xml:space="preserve">prohlídka poškození švů (párání, povolené/přetržené/chybějící nitě, odtržené krycí pásky), </w:t>
      </w:r>
    </w:p>
    <w:p w14:paraId="36A51599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t xml:space="preserve">prohlídka deformace pletenin včetně manžet a prohlídka stavu elastických šlí, </w:t>
      </w:r>
    </w:p>
    <w:p w14:paraId="36A5159A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t xml:space="preserve">zkouška funkčnosti tuhých částí oděvu (suché zipy zanesené vlákny, nefunkční zdrhovadlo, nefunkční patentky/knoflíky, nefunkční systém regulace obvodu pasu, nefunkční upínací prvky elastických šlí), </w:t>
      </w:r>
    </w:p>
    <w:p w14:paraId="36A5159B" w14:textId="77777777" w:rsidR="00DC7919" w:rsidRPr="00DC3F96" w:rsidRDefault="00DC7919" w:rsidP="00A150F5">
      <w:pPr>
        <w:pStyle w:val="Odstavecseseznamem"/>
        <w:numPr>
          <w:ilvl w:val="0"/>
          <w:numId w:val="19"/>
        </w:numPr>
      </w:pPr>
      <w:r w:rsidRPr="00DC3F96">
        <w:lastRenderedPageBreak/>
        <w:t xml:space="preserve">prohlídka poškození nápadného materiálu (odtržení, mechanické odření, stav nápisu HASIČI, ztráta odrazivosti světla). </w:t>
      </w:r>
    </w:p>
    <w:p w14:paraId="36A5159C" w14:textId="77777777" w:rsidR="00DC3F96" w:rsidRDefault="00DC3F96" w:rsidP="00DC3F96"/>
    <w:p w14:paraId="36A5159D" w14:textId="77777777" w:rsidR="00DC7919" w:rsidRPr="008908D4" w:rsidRDefault="00DC7919" w:rsidP="00DC3F96">
      <w:pPr>
        <w:rPr>
          <w:b/>
          <w:u w:val="single"/>
        </w:rPr>
      </w:pPr>
      <w:r w:rsidRPr="008908D4">
        <w:rPr>
          <w:b/>
          <w:u w:val="single"/>
        </w:rPr>
        <w:t xml:space="preserve">Obuv pro hasiče </w:t>
      </w:r>
    </w:p>
    <w:p w14:paraId="36A5159E" w14:textId="77777777" w:rsidR="00DC7919" w:rsidRPr="00DC3F96" w:rsidRDefault="00DC7919" w:rsidP="00A150F5">
      <w:pPr>
        <w:pStyle w:val="Odstavecseseznamem"/>
        <w:numPr>
          <w:ilvl w:val="0"/>
          <w:numId w:val="18"/>
        </w:numPr>
      </w:pPr>
      <w:r w:rsidRPr="00DC3F96">
        <w:t xml:space="preserve">prohlídka povrchového materiálu (zřetelné, hluboké praskliny, opotřebení, poškození švů), </w:t>
      </w:r>
    </w:p>
    <w:p w14:paraId="36A5159F" w14:textId="77777777" w:rsidR="00DC7919" w:rsidRPr="00DC3F96" w:rsidRDefault="00DC7919" w:rsidP="00A150F5">
      <w:pPr>
        <w:pStyle w:val="Odstavecseseznamem"/>
        <w:numPr>
          <w:ilvl w:val="0"/>
          <w:numId w:val="18"/>
        </w:numPr>
      </w:pPr>
      <w:r w:rsidRPr="00DC3F96">
        <w:t xml:space="preserve">prohlídka podešve (praskliny, opotřebení </w:t>
      </w:r>
      <w:proofErr w:type="gramStart"/>
      <w:r w:rsidRPr="00DC3F96">
        <w:t>dezénu</w:t>
      </w:r>
      <w:proofErr w:type="gramEnd"/>
      <w:r w:rsidRPr="00DC3F96">
        <w:t xml:space="preserve">, oddělení podešve od svršku), </w:t>
      </w:r>
    </w:p>
    <w:p w14:paraId="36A515A0" w14:textId="77777777" w:rsidR="00DC7919" w:rsidRPr="00DC3F96" w:rsidRDefault="00DC7919" w:rsidP="00A150F5">
      <w:pPr>
        <w:pStyle w:val="Odstavecseseznamem"/>
        <w:numPr>
          <w:ilvl w:val="0"/>
          <w:numId w:val="18"/>
        </w:numPr>
      </w:pPr>
      <w:r w:rsidRPr="00DC3F96">
        <w:t xml:space="preserve">prohlídka stélky (deformace, poškození), </w:t>
      </w:r>
    </w:p>
    <w:p w14:paraId="36A515A1" w14:textId="77777777" w:rsidR="00DC7919" w:rsidRPr="00DC3F96" w:rsidRDefault="00DC7919" w:rsidP="00A150F5">
      <w:pPr>
        <w:pStyle w:val="Odstavecseseznamem"/>
        <w:numPr>
          <w:ilvl w:val="0"/>
          <w:numId w:val="18"/>
        </w:numPr>
      </w:pPr>
      <w:r w:rsidRPr="00DC3F96">
        <w:t xml:space="preserve">hmatová kontrola vnitřku obuvi (poškození podšívky, odhalení ochranné tužinky), </w:t>
      </w:r>
    </w:p>
    <w:p w14:paraId="36A515A2" w14:textId="77777777" w:rsidR="00DC7919" w:rsidRPr="00DC3F96" w:rsidRDefault="00DC7919" w:rsidP="00A150F5">
      <w:pPr>
        <w:pStyle w:val="Odstavecseseznamem"/>
        <w:numPr>
          <w:ilvl w:val="0"/>
          <w:numId w:val="18"/>
        </w:numPr>
      </w:pPr>
      <w:r w:rsidRPr="00DC3F96">
        <w:t xml:space="preserve">zkouška funkčnosti upevňovacích systémů (zdrhovadlo, šněrovadla, obuvnické kroužky, druky). </w:t>
      </w:r>
    </w:p>
    <w:p w14:paraId="36A515A3" w14:textId="77777777" w:rsidR="00DC7919" w:rsidRPr="00562A6A" w:rsidRDefault="00DC7919" w:rsidP="00DC7919">
      <w:pPr>
        <w:autoSpaceDE w:val="0"/>
        <w:autoSpaceDN w:val="0"/>
        <w:adjustRightInd w:val="0"/>
        <w:rPr>
          <w:szCs w:val="18"/>
        </w:rPr>
      </w:pPr>
    </w:p>
    <w:p w14:paraId="36A515A4" w14:textId="77777777" w:rsidR="00DC7919" w:rsidRPr="008908D4" w:rsidRDefault="00DC7919" w:rsidP="008908D4">
      <w:pPr>
        <w:pStyle w:val="Nadpis2"/>
      </w:pPr>
      <w:r w:rsidRPr="008908D4">
        <w:t>Kontrola v pravidelných intervalech (odborná kontrola)</w:t>
      </w:r>
    </w:p>
    <w:p w14:paraId="36A515A5" w14:textId="77777777" w:rsidR="00DC7919" w:rsidRPr="00DC3F96" w:rsidRDefault="00DC7919" w:rsidP="00DC3F96">
      <w:r w:rsidRPr="00DC3F96">
        <w:t>V pravidelných intervalech se provádí odborná kontrola nejméně 1 x za dva roky. Kontrola se provádí nejméně v rozsahu kontroly po obvyklém použití se zaměřením na součásti podléhající opotřebení a stárnutí.</w:t>
      </w:r>
    </w:p>
    <w:p w14:paraId="36A515A6" w14:textId="77777777" w:rsidR="00DC7919" w:rsidRPr="00DC3F96" w:rsidRDefault="00DC7919" w:rsidP="00DC3F96"/>
    <w:p w14:paraId="36A515A7" w14:textId="77777777" w:rsidR="00DC7919" w:rsidRPr="008908D4" w:rsidRDefault="00DC7919" w:rsidP="008908D4">
      <w:pPr>
        <w:pStyle w:val="Nadpis2"/>
      </w:pPr>
      <w:r w:rsidRPr="008908D4">
        <w:t>Kontrola při střídání směn</w:t>
      </w:r>
    </w:p>
    <w:p w14:paraId="36A515A8" w14:textId="77777777" w:rsidR="00DC7919" w:rsidRPr="008908D4" w:rsidRDefault="00DC7919" w:rsidP="00A150F5">
      <w:pPr>
        <w:pStyle w:val="Odstavecseseznamem"/>
        <w:numPr>
          <w:ilvl w:val="0"/>
          <w:numId w:val="33"/>
        </w:numPr>
      </w:pPr>
      <w:r w:rsidRPr="008908D4">
        <w:t>celistvost a úplnost prostředku,</w:t>
      </w:r>
    </w:p>
    <w:p w14:paraId="36A515A9" w14:textId="77777777" w:rsidR="00DC3F96" w:rsidRPr="008908D4" w:rsidRDefault="00DC7919" w:rsidP="00A150F5">
      <w:pPr>
        <w:pStyle w:val="Odstavecseseznamem"/>
        <w:numPr>
          <w:ilvl w:val="0"/>
          <w:numId w:val="33"/>
        </w:numPr>
      </w:pPr>
      <w:r w:rsidRPr="008908D4">
        <w:t>známky viditelného poškození.</w:t>
      </w:r>
    </w:p>
    <w:p w14:paraId="36A515AA" w14:textId="77777777" w:rsidR="008908D4" w:rsidRPr="008908D4" w:rsidRDefault="008908D4" w:rsidP="008908D4"/>
    <w:p w14:paraId="36A515AB" w14:textId="77777777" w:rsidR="00DC7919" w:rsidRPr="008908D4" w:rsidRDefault="00D33BEC" w:rsidP="008908D4">
      <w:pPr>
        <w:pStyle w:val="Nadpis1"/>
      </w:pPr>
      <w:bookmarkStart w:id="10" w:name="_Toc74658175"/>
      <w:r>
        <w:t>Přilba (zásahová</w:t>
      </w:r>
      <w:r w:rsidR="00BB6A3D">
        <w:t>,</w:t>
      </w:r>
      <w:r>
        <w:t xml:space="preserve"> technická)</w:t>
      </w:r>
      <w:bookmarkEnd w:id="10"/>
    </w:p>
    <w:p w14:paraId="36A515AC" w14:textId="77777777" w:rsidR="00DC7919" w:rsidRPr="008908D4" w:rsidRDefault="00DC7919" w:rsidP="008908D4">
      <w:pPr>
        <w:pStyle w:val="Nadpis2"/>
      </w:pPr>
      <w:r w:rsidRPr="008908D4">
        <w:t xml:space="preserve">Kontrola před zařazením k jednotce </w:t>
      </w:r>
    </w:p>
    <w:p w14:paraId="36A515AD" w14:textId="77777777" w:rsidR="00DC7919" w:rsidRPr="008908D4" w:rsidRDefault="00DC7919" w:rsidP="008908D4">
      <w:r w:rsidRPr="008908D4">
        <w:t>Provádí se odborná kontrola prohlídkou a zkouškou funkčnosti, kontrola kompletnosti průvodní dokumentace, kontrola výrobních čísel podle dokladů od výrobce a další postupy podle návodu výrobce.</w:t>
      </w:r>
    </w:p>
    <w:p w14:paraId="36A515AE" w14:textId="77777777" w:rsidR="00DC7919" w:rsidRPr="00562A6A" w:rsidRDefault="00DC7919" w:rsidP="004D07B5"/>
    <w:p w14:paraId="36A515AF" w14:textId="77777777" w:rsidR="00DC7919" w:rsidRPr="008908D4" w:rsidRDefault="00DC7919" w:rsidP="008908D4">
      <w:pPr>
        <w:pStyle w:val="Nadpis2"/>
      </w:pPr>
      <w:r w:rsidRPr="008908D4">
        <w:t>Kontrola před použitím (uživatelská kontrola)</w:t>
      </w:r>
    </w:p>
    <w:p w14:paraId="36A515B0" w14:textId="77777777" w:rsidR="00DC7919" w:rsidRPr="00562A6A" w:rsidRDefault="00DC7919" w:rsidP="004D07B5">
      <w:r w:rsidRPr="00562A6A">
        <w:t xml:space="preserve">Provádí ji uživatel bezprostředně před použitím prostředku. </w:t>
      </w:r>
    </w:p>
    <w:p w14:paraId="36A515B1" w14:textId="77777777" w:rsidR="00DC7919" w:rsidRPr="00562A6A" w:rsidRDefault="00DC7919" w:rsidP="004D07B5">
      <w:r w:rsidRPr="00562A6A">
        <w:t xml:space="preserve">Prohlídkou se ověřuje zejména: </w:t>
      </w:r>
    </w:p>
    <w:p w14:paraId="36A515B2" w14:textId="77777777" w:rsidR="00DC7919" w:rsidRPr="008908D4" w:rsidRDefault="00DC7919" w:rsidP="00A150F5">
      <w:pPr>
        <w:pStyle w:val="Odstavecseseznamem"/>
        <w:numPr>
          <w:ilvl w:val="0"/>
          <w:numId w:val="34"/>
        </w:numPr>
      </w:pPr>
      <w:r w:rsidRPr="008908D4">
        <w:t xml:space="preserve">celistvost a úplnost prostředku, </w:t>
      </w:r>
    </w:p>
    <w:p w14:paraId="36A515B3" w14:textId="77777777" w:rsidR="00DC7919" w:rsidRPr="008908D4" w:rsidRDefault="00DC7919" w:rsidP="00A150F5">
      <w:pPr>
        <w:pStyle w:val="Odstavecseseznamem"/>
        <w:numPr>
          <w:ilvl w:val="0"/>
          <w:numId w:val="34"/>
        </w:numPr>
      </w:pPr>
      <w:r w:rsidRPr="008908D4">
        <w:t>známky viditelného poškození</w:t>
      </w:r>
      <w:r w:rsidR="008908D4">
        <w:t>.</w:t>
      </w:r>
      <w:r w:rsidRPr="008908D4">
        <w:t xml:space="preserve"> </w:t>
      </w:r>
    </w:p>
    <w:p w14:paraId="36A515B4" w14:textId="77777777" w:rsidR="00DC7919" w:rsidRPr="00562A6A" w:rsidRDefault="00DC7919" w:rsidP="004D07B5"/>
    <w:p w14:paraId="36A515B5" w14:textId="77777777" w:rsidR="00DC7919" w:rsidRPr="008908D4" w:rsidRDefault="00DC7919" w:rsidP="008908D4">
      <w:pPr>
        <w:pStyle w:val="Nadpis2"/>
      </w:pPr>
      <w:r w:rsidRPr="008908D4">
        <w:t>Kontrola po použití (uživatelská kontrola)</w:t>
      </w:r>
    </w:p>
    <w:p w14:paraId="36A515B6" w14:textId="77777777" w:rsidR="00DC7919" w:rsidRPr="008908D4" w:rsidRDefault="00DC7919" w:rsidP="00A150F5">
      <w:pPr>
        <w:pStyle w:val="Odstavecseseznamem"/>
        <w:numPr>
          <w:ilvl w:val="0"/>
          <w:numId w:val="35"/>
        </w:numPr>
      </w:pPr>
      <w:r w:rsidRPr="008908D4">
        <w:t xml:space="preserve">prohlídka skořepiny přilby (škrábance, odlupování barvy, změna barvy, skvrny, které nelze vyčistit, praskliny, promáčknutí, neoriginální otvory, deformace), </w:t>
      </w:r>
    </w:p>
    <w:p w14:paraId="36A515B7" w14:textId="77777777" w:rsidR="00DC7919" w:rsidRPr="008908D4" w:rsidRDefault="00DC7919" w:rsidP="00A150F5">
      <w:pPr>
        <w:pStyle w:val="Odstavecseseznamem"/>
        <w:numPr>
          <w:ilvl w:val="0"/>
          <w:numId w:val="35"/>
        </w:numPr>
      </w:pPr>
      <w:r w:rsidRPr="008908D4">
        <w:t xml:space="preserve">prohlídka podbradního řemínku (upevnění ve skořepině, roztržení, poškození, praskliny, ztráta tvaru podbradníku), </w:t>
      </w:r>
    </w:p>
    <w:p w14:paraId="36A515B8" w14:textId="77777777" w:rsidR="00DC7919" w:rsidRPr="008908D4" w:rsidRDefault="00DC7919" w:rsidP="00A150F5">
      <w:pPr>
        <w:pStyle w:val="Odstavecseseznamem"/>
        <w:numPr>
          <w:ilvl w:val="0"/>
          <w:numId w:val="35"/>
        </w:numPr>
      </w:pPr>
      <w:r w:rsidRPr="008908D4">
        <w:t xml:space="preserve">prohlídka obličejového štítu a brýlí (upevnění, pohyb v uložení, viditelnost, praskliny, poškrábání, odlupování pokovení, skvrny), </w:t>
      </w:r>
    </w:p>
    <w:p w14:paraId="36A515B9" w14:textId="77777777" w:rsidR="00DC7919" w:rsidRPr="008908D4" w:rsidRDefault="00DC7919" w:rsidP="00A150F5">
      <w:pPr>
        <w:pStyle w:val="Odstavecseseznamem"/>
        <w:numPr>
          <w:ilvl w:val="0"/>
          <w:numId w:val="35"/>
        </w:numPr>
      </w:pPr>
      <w:r w:rsidRPr="008908D4">
        <w:t>prohlídka vnitřní výstroje (obvodový pásek, síťka, uchycovací prvky ke skořepině, vycpávky a polstrování) s ohledem na roztržení, poškození</w:t>
      </w:r>
      <w:r w:rsidR="0035780D">
        <w:t>,</w:t>
      </w:r>
      <w:r w:rsidRPr="008908D4">
        <w:t xml:space="preserve"> </w:t>
      </w:r>
    </w:p>
    <w:p w14:paraId="36A515BA" w14:textId="77777777" w:rsidR="00DC7919" w:rsidRPr="008908D4" w:rsidRDefault="00DC7919" w:rsidP="00A150F5">
      <w:pPr>
        <w:pStyle w:val="Odstavecseseznamem"/>
        <w:numPr>
          <w:ilvl w:val="0"/>
          <w:numId w:val="35"/>
        </w:numPr>
      </w:pPr>
      <w:r w:rsidRPr="008908D4">
        <w:t>zkouška funkčnosti spony na podbradním pásku</w:t>
      </w:r>
      <w:r w:rsidR="0035780D">
        <w:t>.</w:t>
      </w:r>
      <w:r w:rsidRPr="008908D4">
        <w:t xml:space="preserve"> </w:t>
      </w:r>
    </w:p>
    <w:p w14:paraId="36A515BB" w14:textId="77777777" w:rsidR="00DC7919" w:rsidRPr="00562A6A" w:rsidRDefault="00DC7919" w:rsidP="004D07B5"/>
    <w:p w14:paraId="36A515BC" w14:textId="77777777" w:rsidR="00DC7919" w:rsidRPr="008908D4" w:rsidRDefault="00DC7919" w:rsidP="008908D4">
      <w:pPr>
        <w:pStyle w:val="Nadpis2"/>
      </w:pPr>
      <w:r w:rsidRPr="008908D4">
        <w:lastRenderedPageBreak/>
        <w:t>Kontrola v pravidelných intervalech (odborná kontrola)</w:t>
      </w:r>
    </w:p>
    <w:p w14:paraId="36A515BD" w14:textId="77777777" w:rsidR="00DC7919" w:rsidRPr="00DC3F96" w:rsidRDefault="00DC7919" w:rsidP="00DC3F96">
      <w:r w:rsidRPr="00DC3F96">
        <w:t>V</w:t>
      </w:r>
      <w:r w:rsidR="00AF70D0">
        <w:t> </w:t>
      </w:r>
      <w:r w:rsidRPr="00DC3F96">
        <w:t>pravidelných intervalech se provádí odborná kontrola nejméně 1 x za dva roky. Kontrola se provádí nejméně v rozsahu kon</w:t>
      </w:r>
      <w:r w:rsidR="00C74846">
        <w:t xml:space="preserve">troly po obvyklém použití </w:t>
      </w:r>
      <w:r w:rsidRPr="00DC3F96">
        <w:t>se zaměřením na součásti podléhající opotřebení a stárnutí.</w:t>
      </w:r>
    </w:p>
    <w:p w14:paraId="36A515BE" w14:textId="77777777" w:rsidR="00DC7919" w:rsidRPr="00DC3F96" w:rsidRDefault="00DC7919" w:rsidP="00DC3F96"/>
    <w:p w14:paraId="36A515BF" w14:textId="77777777" w:rsidR="00DC7919" w:rsidRPr="008908D4" w:rsidRDefault="00DC7919" w:rsidP="008908D4">
      <w:pPr>
        <w:pStyle w:val="Nadpis2"/>
      </w:pPr>
      <w:r w:rsidRPr="008908D4">
        <w:t>Kontrola při střídání směn</w:t>
      </w:r>
    </w:p>
    <w:p w14:paraId="36A515C0" w14:textId="77777777" w:rsidR="00DC7919" w:rsidRPr="008908D4" w:rsidRDefault="00DC7919" w:rsidP="00A150F5">
      <w:pPr>
        <w:pStyle w:val="Odstavecseseznamem"/>
        <w:numPr>
          <w:ilvl w:val="0"/>
          <w:numId w:val="36"/>
        </w:numPr>
      </w:pPr>
      <w:r w:rsidRPr="008908D4">
        <w:t>celistvost a úplnost prostředku,</w:t>
      </w:r>
    </w:p>
    <w:p w14:paraId="36A515C1" w14:textId="77777777" w:rsidR="008908D4" w:rsidRPr="008908D4" w:rsidRDefault="00DC7919" w:rsidP="00A150F5">
      <w:pPr>
        <w:pStyle w:val="Odstavecseseznamem"/>
        <w:numPr>
          <w:ilvl w:val="0"/>
          <w:numId w:val="36"/>
        </w:numPr>
      </w:pPr>
      <w:r w:rsidRPr="008908D4">
        <w:t>známky viditelného poškození.</w:t>
      </w:r>
    </w:p>
    <w:p w14:paraId="36A515C2" w14:textId="77777777" w:rsidR="008908D4" w:rsidRPr="008908D4" w:rsidRDefault="008908D4" w:rsidP="008908D4"/>
    <w:p w14:paraId="36A515C3" w14:textId="77777777" w:rsidR="005B5153" w:rsidRPr="008908D4" w:rsidRDefault="009A22FF" w:rsidP="008908D4">
      <w:pPr>
        <w:pStyle w:val="Nadpis1"/>
      </w:pPr>
      <w:bookmarkStart w:id="11" w:name="_Toc74658176"/>
      <w:r w:rsidRPr="008908D4">
        <w:t>Měřící zařízení pro dýchací přístroje a příslušenství</w:t>
      </w:r>
      <w:bookmarkEnd w:id="11"/>
    </w:p>
    <w:p w14:paraId="36A515C4" w14:textId="77777777" w:rsidR="00597FA1" w:rsidRPr="008908D4" w:rsidRDefault="00597FA1" w:rsidP="008908D4">
      <w:pPr>
        <w:pStyle w:val="Nadpis2"/>
      </w:pPr>
      <w:r w:rsidRPr="008908D4">
        <w:t xml:space="preserve">Kontrola před zařazením k jednotce </w:t>
      </w:r>
    </w:p>
    <w:p w14:paraId="36A515C5" w14:textId="77777777" w:rsidR="00597FA1" w:rsidRPr="001A1D6E" w:rsidRDefault="00597FA1" w:rsidP="004D07B5">
      <w:r w:rsidRPr="001A1D6E">
        <w:t>Provádí se odborná kontrola prohlídkou a zkouškou funkčnosti nejméně v rozsa</w:t>
      </w:r>
      <w:r w:rsidR="00C74846">
        <w:t xml:space="preserve">hu kontroly po obvyklém použití, </w:t>
      </w:r>
      <w:r w:rsidRPr="001A1D6E">
        <w:t>kontrola kompletnosti průvodní dokumentace, kontrola výrobních čísel podle dokladů od výrobce a další postupy podle návodu výrobce.</w:t>
      </w:r>
    </w:p>
    <w:p w14:paraId="36A515C6" w14:textId="77777777" w:rsidR="00597FA1" w:rsidRPr="001A1D6E" w:rsidRDefault="00597FA1" w:rsidP="00597FA1">
      <w:pPr>
        <w:autoSpaceDE w:val="0"/>
        <w:autoSpaceDN w:val="0"/>
        <w:adjustRightInd w:val="0"/>
        <w:rPr>
          <w:szCs w:val="18"/>
        </w:rPr>
      </w:pPr>
    </w:p>
    <w:p w14:paraId="36A515C7" w14:textId="77777777" w:rsidR="00597FA1" w:rsidRPr="008908D4" w:rsidRDefault="00597FA1" w:rsidP="008908D4">
      <w:pPr>
        <w:pStyle w:val="Nadpis2"/>
      </w:pPr>
      <w:r w:rsidRPr="008908D4">
        <w:t>Kontrola před použitím (uživatelská kontrola)</w:t>
      </w:r>
    </w:p>
    <w:p w14:paraId="36A515C8" w14:textId="77777777" w:rsidR="00597FA1" w:rsidRDefault="00597FA1" w:rsidP="004D07B5">
      <w:r w:rsidRPr="001A1D6E">
        <w:t xml:space="preserve">Provádí ji uživatel bezprostředně před použitím prostředku. </w:t>
      </w:r>
      <w:r w:rsidR="00761809" w:rsidRPr="001A1D6E">
        <w:t>Požadovaná kritéria pro zkoušení těsnosti a funkčnosti jsou uvedená v návodech k obsluze poskytnutých výrobci a v</w:t>
      </w:r>
      <w:r w:rsidR="008908D4">
        <w:t> </w:t>
      </w:r>
      <w:r w:rsidR="00761809" w:rsidRPr="001A1D6E">
        <w:t>příslušných evropských normách.</w:t>
      </w:r>
    </w:p>
    <w:p w14:paraId="36A515C9" w14:textId="77777777" w:rsidR="008908D4" w:rsidRPr="001A1D6E" w:rsidRDefault="008908D4" w:rsidP="004D07B5"/>
    <w:p w14:paraId="36A515CA" w14:textId="77777777" w:rsidR="00597FA1" w:rsidRPr="00DC3F96" w:rsidRDefault="00597FA1" w:rsidP="00DC3F96">
      <w:r w:rsidRPr="00DC3F96">
        <w:t xml:space="preserve">Prohlídkou se ověřuje zejména: </w:t>
      </w:r>
    </w:p>
    <w:p w14:paraId="36A515CB" w14:textId="77777777" w:rsidR="00597FA1" w:rsidRPr="008908D4" w:rsidRDefault="00597FA1" w:rsidP="00A150F5">
      <w:pPr>
        <w:pStyle w:val="Odstavecseseznamem"/>
        <w:numPr>
          <w:ilvl w:val="0"/>
          <w:numId w:val="37"/>
        </w:numPr>
      </w:pPr>
      <w:r w:rsidRPr="008908D4">
        <w:t xml:space="preserve">celistvost a úplnost prostředku, </w:t>
      </w:r>
    </w:p>
    <w:p w14:paraId="36A515CC" w14:textId="77777777" w:rsidR="00597FA1" w:rsidRPr="008908D4" w:rsidRDefault="00597FA1" w:rsidP="00A150F5">
      <w:pPr>
        <w:pStyle w:val="Odstavecseseznamem"/>
        <w:numPr>
          <w:ilvl w:val="0"/>
          <w:numId w:val="37"/>
        </w:numPr>
      </w:pPr>
      <w:r w:rsidRPr="008908D4">
        <w:t xml:space="preserve">známky viditelného poškození, </w:t>
      </w:r>
    </w:p>
    <w:p w14:paraId="36A515CD" w14:textId="77777777" w:rsidR="00B25A32" w:rsidRPr="008908D4" w:rsidRDefault="00B25A32" w:rsidP="00A150F5">
      <w:pPr>
        <w:pStyle w:val="Odstavecseseznamem"/>
        <w:numPr>
          <w:ilvl w:val="0"/>
          <w:numId w:val="37"/>
        </w:numPr>
      </w:pPr>
      <w:r w:rsidRPr="008908D4">
        <w:t>test vnitřního zdroje měřícího zařízení</w:t>
      </w:r>
      <w:r w:rsidR="008908D4">
        <w:t>,</w:t>
      </w:r>
    </w:p>
    <w:p w14:paraId="36A515CE" w14:textId="77777777" w:rsidR="00B25A32" w:rsidRPr="008908D4" w:rsidRDefault="00B25A32" w:rsidP="00A150F5">
      <w:pPr>
        <w:pStyle w:val="Odstavecseseznamem"/>
        <w:numPr>
          <w:ilvl w:val="0"/>
          <w:numId w:val="37"/>
        </w:numPr>
      </w:pPr>
      <w:r w:rsidRPr="008908D4">
        <w:t>test měřidla podtlak</w:t>
      </w:r>
      <w:r w:rsidR="008908D4">
        <w:t>,</w:t>
      </w:r>
    </w:p>
    <w:p w14:paraId="36A515CF" w14:textId="77777777" w:rsidR="00B25A32" w:rsidRPr="008908D4" w:rsidRDefault="00B25A32" w:rsidP="00A150F5">
      <w:pPr>
        <w:pStyle w:val="Odstavecseseznamem"/>
        <w:numPr>
          <w:ilvl w:val="0"/>
          <w:numId w:val="37"/>
        </w:numPr>
      </w:pPr>
      <w:r w:rsidRPr="008908D4">
        <w:t>test měřidla přetlak</w:t>
      </w:r>
      <w:r w:rsidR="008908D4">
        <w:t>,</w:t>
      </w:r>
    </w:p>
    <w:p w14:paraId="36A515D0" w14:textId="77777777" w:rsidR="00B25A32" w:rsidRPr="008908D4" w:rsidRDefault="00B25A32" w:rsidP="00A150F5">
      <w:pPr>
        <w:pStyle w:val="Odstavecseseznamem"/>
        <w:numPr>
          <w:ilvl w:val="0"/>
          <w:numId w:val="37"/>
        </w:numPr>
      </w:pPr>
      <w:r w:rsidRPr="008908D4">
        <w:t>kontrola měřící hlavy (celistvost /neporušenost)</w:t>
      </w:r>
      <w:r w:rsidR="008908D4">
        <w:t>,</w:t>
      </w:r>
    </w:p>
    <w:p w14:paraId="36A515D1" w14:textId="77777777" w:rsidR="00B25A32" w:rsidRPr="008908D4" w:rsidRDefault="00A57C39" w:rsidP="00A150F5">
      <w:pPr>
        <w:pStyle w:val="Odstavecseseznamem"/>
        <w:numPr>
          <w:ilvl w:val="0"/>
          <w:numId w:val="37"/>
        </w:numPr>
      </w:pPr>
      <w:r w:rsidRPr="008908D4">
        <w:t>kontrola propojovací hadice (celistvost / neporušenost)</w:t>
      </w:r>
      <w:r w:rsidR="008908D4">
        <w:t>.</w:t>
      </w:r>
    </w:p>
    <w:p w14:paraId="36A515D2" w14:textId="77777777" w:rsidR="005B5153" w:rsidRPr="001A1D6E" w:rsidRDefault="005B5153" w:rsidP="004D07B5"/>
    <w:p w14:paraId="36A515D3" w14:textId="77777777" w:rsidR="005B5153" w:rsidRPr="008908D4" w:rsidRDefault="005B5153" w:rsidP="008908D4">
      <w:pPr>
        <w:pStyle w:val="Nadpis2"/>
      </w:pPr>
      <w:r w:rsidRPr="008908D4">
        <w:t>Kontrola v pravidelných intervalech (odborná kontrola)</w:t>
      </w:r>
    </w:p>
    <w:p w14:paraId="36A515D4" w14:textId="77777777" w:rsidR="008944AB" w:rsidRPr="00DC3F96" w:rsidRDefault="008944AB" w:rsidP="00DC3F96">
      <w:r w:rsidRPr="00DC3F96">
        <w:t xml:space="preserve">V pravidelných intervalech se provádí odborná kontrola u výrobce nebo pověřené servisní organizace nejméně: </w:t>
      </w:r>
    </w:p>
    <w:p w14:paraId="36A515D5" w14:textId="77777777" w:rsidR="005B5153" w:rsidRPr="00DC3F96" w:rsidRDefault="008944AB" w:rsidP="00A150F5">
      <w:pPr>
        <w:pStyle w:val="Odstavecseseznamem"/>
        <w:numPr>
          <w:ilvl w:val="0"/>
          <w:numId w:val="38"/>
        </w:numPr>
      </w:pPr>
      <w:r w:rsidRPr="00DC3F96">
        <w:t>MLV011 – 1x za</w:t>
      </w:r>
      <w:r w:rsidR="005B5153" w:rsidRPr="00DC3F96">
        <w:t xml:space="preserve"> rok</w:t>
      </w:r>
    </w:p>
    <w:p w14:paraId="36A515D6" w14:textId="77777777" w:rsidR="008944AB" w:rsidRPr="00DC3F96" w:rsidRDefault="008944AB" w:rsidP="00A150F5">
      <w:pPr>
        <w:pStyle w:val="Odstavecseseznamem"/>
        <w:numPr>
          <w:ilvl w:val="0"/>
          <w:numId w:val="38"/>
        </w:numPr>
      </w:pPr>
      <w:proofErr w:type="spellStart"/>
      <w:r w:rsidRPr="00DC3F96">
        <w:t>Multitest</w:t>
      </w:r>
      <w:proofErr w:type="spellEnd"/>
      <w:r w:rsidRPr="00DC3F96">
        <w:t xml:space="preserve"> plus – 1x za dva roky</w:t>
      </w:r>
      <w:r w:rsidR="00B25A32" w:rsidRPr="00DC3F96">
        <w:t xml:space="preserve"> / 1x za šest let </w:t>
      </w:r>
      <w:r w:rsidR="001A1D6E" w:rsidRPr="00DC3F96">
        <w:t>u výrobce</w:t>
      </w:r>
    </w:p>
    <w:p w14:paraId="36A515D7" w14:textId="77777777" w:rsidR="008944AB" w:rsidRPr="00DC3F96" w:rsidRDefault="008944AB" w:rsidP="00A150F5">
      <w:pPr>
        <w:pStyle w:val="Odstavecseseznamem"/>
        <w:numPr>
          <w:ilvl w:val="0"/>
          <w:numId w:val="38"/>
        </w:numPr>
      </w:pPr>
      <w:proofErr w:type="spellStart"/>
      <w:r w:rsidRPr="00DC3F96">
        <w:t>Mediskříňka</w:t>
      </w:r>
      <w:proofErr w:type="spellEnd"/>
      <w:r w:rsidR="00B25A32" w:rsidRPr="00DC3F96">
        <w:t xml:space="preserve"> typ 51018</w:t>
      </w:r>
      <w:r w:rsidRPr="00DC3F96">
        <w:t xml:space="preserve"> – 1x za dva roky</w:t>
      </w:r>
    </w:p>
    <w:p w14:paraId="36A515D8" w14:textId="77777777" w:rsidR="008944AB" w:rsidRPr="00DC3F96" w:rsidRDefault="008944AB" w:rsidP="00DC3F96">
      <w:pPr>
        <w:rPr>
          <w:highlight w:val="yellow"/>
        </w:rPr>
      </w:pPr>
    </w:p>
    <w:p w14:paraId="36A515D9" w14:textId="77777777" w:rsidR="00F218C3" w:rsidRPr="008908D4" w:rsidRDefault="00F218C3" w:rsidP="008908D4">
      <w:pPr>
        <w:pStyle w:val="Nadpis1"/>
      </w:pPr>
      <w:bookmarkStart w:id="12" w:name="_Toc74658177"/>
      <w:r w:rsidRPr="008908D4">
        <w:t>Plnící zařízení tlakových lahví</w:t>
      </w:r>
      <w:r w:rsidR="008C1B8B" w:rsidRPr="008908D4">
        <w:t xml:space="preserve"> (kompresor)</w:t>
      </w:r>
      <w:bookmarkEnd w:id="12"/>
    </w:p>
    <w:p w14:paraId="36A515DA" w14:textId="77777777" w:rsidR="00F218C3" w:rsidRPr="008908D4" w:rsidRDefault="00F218C3" w:rsidP="008908D4">
      <w:pPr>
        <w:pStyle w:val="Nadpis2"/>
      </w:pPr>
      <w:r w:rsidRPr="008908D4">
        <w:t xml:space="preserve">Kontrola před zařazením k jednotce </w:t>
      </w:r>
    </w:p>
    <w:p w14:paraId="36A515DB" w14:textId="77777777" w:rsidR="00F218C3" w:rsidRPr="008C1B8B" w:rsidRDefault="00F218C3" w:rsidP="00F218C3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 xml:space="preserve">Provádí se kontrola v rozsahu Zkoušky funkčnosti </w:t>
      </w:r>
      <w:r w:rsidR="00BD3FA7" w:rsidRPr="008C1B8B">
        <w:rPr>
          <w:szCs w:val="22"/>
        </w:rPr>
        <w:t>kompresoru a umístění dle návodů výrobce</w:t>
      </w:r>
      <w:r w:rsidRPr="008C1B8B">
        <w:rPr>
          <w:szCs w:val="22"/>
        </w:rPr>
        <w:t>, dále kontrola kompletnosti průvodní dokumentace, kontrola výrobních čísel podle dokladů od výrobce a další postupy podle návodu výrobce.</w:t>
      </w:r>
    </w:p>
    <w:p w14:paraId="36A515DC" w14:textId="77777777" w:rsidR="00F218C3" w:rsidRPr="008C1B8B" w:rsidRDefault="00F218C3" w:rsidP="00F218C3">
      <w:pPr>
        <w:autoSpaceDE w:val="0"/>
        <w:autoSpaceDN w:val="0"/>
        <w:adjustRightInd w:val="0"/>
        <w:rPr>
          <w:szCs w:val="22"/>
        </w:rPr>
      </w:pPr>
    </w:p>
    <w:p w14:paraId="36A515DD" w14:textId="77777777" w:rsidR="00AF70D0" w:rsidRDefault="00AF70D0">
      <w:pPr>
        <w:rPr>
          <w:rFonts w:eastAsiaTheme="majorEastAsia" w:cstheme="majorBidi"/>
          <w:b/>
          <w:bCs/>
          <w:szCs w:val="26"/>
        </w:rPr>
      </w:pPr>
      <w:r>
        <w:br w:type="page"/>
      </w:r>
    </w:p>
    <w:p w14:paraId="36A515DE" w14:textId="77777777" w:rsidR="00F218C3" w:rsidRPr="008908D4" w:rsidRDefault="00F218C3" w:rsidP="008908D4">
      <w:pPr>
        <w:pStyle w:val="Nadpis2"/>
      </w:pPr>
      <w:r w:rsidRPr="008908D4">
        <w:lastRenderedPageBreak/>
        <w:t>Kontrola před použitím (uživatelská kontrola)</w:t>
      </w:r>
    </w:p>
    <w:p w14:paraId="36A515DF" w14:textId="77777777" w:rsidR="00F218C3" w:rsidRDefault="00F218C3" w:rsidP="00F218C3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 xml:space="preserve">Provádí ji uživatel bezprostředně před použitím </w:t>
      </w:r>
      <w:r w:rsidR="00A74F06" w:rsidRPr="008C1B8B">
        <w:rPr>
          <w:szCs w:val="22"/>
        </w:rPr>
        <w:t>kompresoru</w:t>
      </w:r>
      <w:r w:rsidRPr="008C1B8B">
        <w:rPr>
          <w:szCs w:val="22"/>
        </w:rPr>
        <w:t xml:space="preserve">. </w:t>
      </w:r>
    </w:p>
    <w:p w14:paraId="36A515E0" w14:textId="77777777" w:rsidR="00F218C3" w:rsidRPr="008C1B8B" w:rsidRDefault="00F218C3" w:rsidP="00F218C3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 xml:space="preserve">Prohlídkou se ověřuje zejména: </w:t>
      </w:r>
    </w:p>
    <w:p w14:paraId="36A515E1" w14:textId="77777777" w:rsidR="008C1B8B" w:rsidRPr="008908D4" w:rsidRDefault="008C1B8B" w:rsidP="00A150F5">
      <w:pPr>
        <w:pStyle w:val="Odstavecseseznamem"/>
        <w:numPr>
          <w:ilvl w:val="0"/>
          <w:numId w:val="39"/>
        </w:numPr>
      </w:pPr>
      <w:r w:rsidRPr="008908D4">
        <w:t>kontrola deníku kompresoru – poslední zápis, zda není porucha na kompresoru, stav motohodin</w:t>
      </w:r>
      <w:r w:rsidR="00AF70D0">
        <w:t>,</w:t>
      </w:r>
    </w:p>
    <w:p w14:paraId="36A515E2" w14:textId="77777777" w:rsidR="008C1B8B" w:rsidRPr="008908D4" w:rsidRDefault="008C1B8B" w:rsidP="00A150F5">
      <w:pPr>
        <w:pStyle w:val="Odstavecseseznamem"/>
        <w:numPr>
          <w:ilvl w:val="0"/>
          <w:numId w:val="39"/>
        </w:numPr>
      </w:pPr>
      <w:r w:rsidRPr="008908D4">
        <w:t>kontrola plomb na pojišťovacích ventilech</w:t>
      </w:r>
      <w:r w:rsidR="00AF70D0">
        <w:t>,</w:t>
      </w:r>
    </w:p>
    <w:p w14:paraId="36A515E3" w14:textId="77777777" w:rsidR="00F218C3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množství oleje</w:t>
      </w:r>
      <w:r w:rsidR="00F218C3" w:rsidRPr="008908D4">
        <w:t xml:space="preserve">, </w:t>
      </w:r>
    </w:p>
    <w:p w14:paraId="36A515E4" w14:textId="77777777" w:rsidR="00F218C3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napnutí klínových řemenů,</w:t>
      </w:r>
    </w:p>
    <w:p w14:paraId="36A515E5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opotřebení čističe vzduchu,</w:t>
      </w:r>
    </w:p>
    <w:p w14:paraId="36A515E6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znečištění sacího filtru</w:t>
      </w:r>
      <w:r w:rsidR="00AF70D0">
        <w:t>,</w:t>
      </w:r>
    </w:p>
    <w:p w14:paraId="36A515E7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stavu připojovacího el. kabelu</w:t>
      </w:r>
      <w:r w:rsidR="00AF70D0">
        <w:t>,</w:t>
      </w:r>
    </w:p>
    <w:p w14:paraId="36A515E8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kontrola plnící tlakové hadice</w:t>
      </w:r>
      <w:r w:rsidR="00AF70D0">
        <w:t>,</w:t>
      </w:r>
    </w:p>
    <w:p w14:paraId="36A515E9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odstranění cizích předmětů (volné díly)</w:t>
      </w:r>
      <w:r w:rsidR="00AF70D0">
        <w:t>,</w:t>
      </w:r>
    </w:p>
    <w:p w14:paraId="36A515EA" w14:textId="77777777" w:rsidR="00432916" w:rsidRPr="008908D4" w:rsidRDefault="00432916" w:rsidP="00A150F5">
      <w:pPr>
        <w:pStyle w:val="Odstavecseseznamem"/>
        <w:numPr>
          <w:ilvl w:val="0"/>
          <w:numId w:val="39"/>
        </w:numPr>
      </w:pPr>
      <w:r w:rsidRPr="008908D4">
        <w:t>kontrola správného směru otáčení ventilátoru</w:t>
      </w:r>
      <w:r w:rsidR="00AF70D0">
        <w:t>,</w:t>
      </w:r>
    </w:p>
    <w:p w14:paraId="36A515EB" w14:textId="77777777" w:rsidR="00527FB5" w:rsidRPr="008908D4" w:rsidRDefault="00527FB5" w:rsidP="00A150F5">
      <w:pPr>
        <w:pStyle w:val="Odstavecseseznamem"/>
        <w:numPr>
          <w:ilvl w:val="0"/>
          <w:numId w:val="39"/>
        </w:numPr>
      </w:pPr>
      <w:r w:rsidRPr="008908D4">
        <w:t>prohřátí jednotky provozem bez zatížení (spustit kompresor a nechat jej prohřát)</w:t>
      </w:r>
      <w:r w:rsidR="00AF70D0">
        <w:t>.</w:t>
      </w:r>
    </w:p>
    <w:p w14:paraId="36A515EC" w14:textId="77777777" w:rsidR="00527FB5" w:rsidRPr="008908D4" w:rsidRDefault="00527FB5" w:rsidP="008908D4">
      <w:pPr>
        <w:rPr>
          <w:highlight w:val="yellow"/>
        </w:rPr>
      </w:pPr>
    </w:p>
    <w:p w14:paraId="36A515ED" w14:textId="77777777" w:rsidR="00F218C3" w:rsidRPr="008908D4" w:rsidRDefault="00F218C3" w:rsidP="008908D4">
      <w:pPr>
        <w:pStyle w:val="Nadpis2"/>
      </w:pPr>
      <w:r w:rsidRPr="008908D4">
        <w:t>Kontrola po použití (uživatelská kontrola)</w:t>
      </w:r>
    </w:p>
    <w:p w14:paraId="36A515EE" w14:textId="77777777" w:rsidR="00527FB5" w:rsidRPr="008C1B8B" w:rsidRDefault="00527FB5" w:rsidP="00527FB5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Provád</w:t>
      </w:r>
      <w:r w:rsidR="00D33BEC">
        <w:rPr>
          <w:szCs w:val="22"/>
        </w:rPr>
        <w:t>í ji uživatel bezprostředně po</w:t>
      </w:r>
      <w:r w:rsidRPr="008C1B8B">
        <w:rPr>
          <w:szCs w:val="22"/>
        </w:rPr>
        <w:t xml:space="preserve"> použití kompresoru. </w:t>
      </w:r>
    </w:p>
    <w:p w14:paraId="36A515EF" w14:textId="77777777" w:rsidR="00527FB5" w:rsidRPr="008C1B8B" w:rsidRDefault="00527FB5" w:rsidP="00527FB5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 xml:space="preserve">Prohlídkou se ověřuje zejména: </w:t>
      </w:r>
    </w:p>
    <w:p w14:paraId="36A515F0" w14:textId="77777777" w:rsidR="00F218C3" w:rsidRPr="008C1B8B" w:rsidRDefault="00527FB5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vypnutí hlavního vypínače přívodu el. proudu</w:t>
      </w:r>
      <w:r w:rsidR="00E81E0F">
        <w:rPr>
          <w:szCs w:val="22"/>
        </w:rPr>
        <w:t>,</w:t>
      </w:r>
    </w:p>
    <w:p w14:paraId="36A515F1" w14:textId="77777777" w:rsidR="00527FB5" w:rsidRPr="008C1B8B" w:rsidRDefault="00527FB5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kontrola stavu kompresoru zaměřená uvolnění dílů</w:t>
      </w:r>
      <w:r w:rsidR="00E81E0F">
        <w:rPr>
          <w:szCs w:val="22"/>
        </w:rPr>
        <w:t>,</w:t>
      </w:r>
    </w:p>
    <w:p w14:paraId="36A515F2" w14:textId="77777777" w:rsidR="00527FB5" w:rsidRPr="008C1B8B" w:rsidRDefault="009C70F5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/>
        <w:rPr>
          <w:szCs w:val="22"/>
        </w:rPr>
      </w:pPr>
      <w:r w:rsidRPr="008C1B8B">
        <w:rPr>
          <w:szCs w:val="22"/>
        </w:rPr>
        <w:t>očištění kompresoru (</w:t>
      </w:r>
      <w:proofErr w:type="spellStart"/>
      <w:r w:rsidRPr="008C1B8B">
        <w:rPr>
          <w:szCs w:val="22"/>
        </w:rPr>
        <w:t>kondenz</w:t>
      </w:r>
      <w:proofErr w:type="spellEnd"/>
      <w:r w:rsidRPr="008C1B8B">
        <w:rPr>
          <w:szCs w:val="22"/>
        </w:rPr>
        <w:t>, prach, olej)</w:t>
      </w:r>
      <w:r w:rsidR="008C1B8B" w:rsidRPr="008C1B8B">
        <w:rPr>
          <w:szCs w:val="22"/>
        </w:rPr>
        <w:t>, vyčištění chladících žeber na hlavách válců</w:t>
      </w:r>
      <w:r w:rsidR="00E81E0F">
        <w:rPr>
          <w:szCs w:val="22"/>
        </w:rPr>
        <w:t>,</w:t>
      </w:r>
    </w:p>
    <w:p w14:paraId="36A515F3" w14:textId="77777777" w:rsidR="008C1B8B" w:rsidRPr="008C1B8B" w:rsidRDefault="008C1B8B" w:rsidP="00C748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kontrola celkového stavu</w:t>
      </w:r>
      <w:r w:rsidR="00E81E0F">
        <w:rPr>
          <w:szCs w:val="22"/>
        </w:rPr>
        <w:t>.</w:t>
      </w:r>
    </w:p>
    <w:p w14:paraId="36A515F4" w14:textId="77777777" w:rsidR="0035780D" w:rsidRPr="008C1B8B" w:rsidRDefault="0035780D" w:rsidP="00F218C3">
      <w:pPr>
        <w:autoSpaceDE w:val="0"/>
        <w:autoSpaceDN w:val="0"/>
        <w:adjustRightInd w:val="0"/>
        <w:rPr>
          <w:szCs w:val="22"/>
        </w:rPr>
      </w:pPr>
    </w:p>
    <w:p w14:paraId="36A515F5" w14:textId="77777777" w:rsidR="00F218C3" w:rsidRPr="00E81E0F" w:rsidRDefault="00F218C3" w:rsidP="00E81E0F">
      <w:pPr>
        <w:pStyle w:val="Nadpis2"/>
      </w:pPr>
      <w:r w:rsidRPr="00E81E0F">
        <w:t>Kontrola v pravidelných intervalech (odborná kontrola)</w:t>
      </w:r>
    </w:p>
    <w:p w14:paraId="36A515F6" w14:textId="77777777" w:rsidR="00F218C3" w:rsidRPr="008C1B8B" w:rsidRDefault="009C70F5" w:rsidP="00F218C3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Kontrola kompresoru</w:t>
      </w:r>
      <w:r w:rsidR="00F218C3" w:rsidRPr="008C1B8B">
        <w:rPr>
          <w:szCs w:val="22"/>
        </w:rPr>
        <w:t xml:space="preserve"> se provádí v následujících pravidelných intervalech:</w:t>
      </w:r>
    </w:p>
    <w:p w14:paraId="36A515F7" w14:textId="77777777" w:rsidR="00F218C3" w:rsidRPr="00E81E0F" w:rsidRDefault="009C70F5" w:rsidP="00A150F5">
      <w:pPr>
        <w:pStyle w:val="Odstavecseseznamem"/>
        <w:numPr>
          <w:ilvl w:val="0"/>
          <w:numId w:val="40"/>
        </w:numPr>
      </w:pPr>
      <w:r w:rsidRPr="00E81E0F">
        <w:t>po 10 hodinách provozu: kontrola a doplnění hladiny oleje, výměna aktivního uhlí a silikagelu</w:t>
      </w:r>
    </w:p>
    <w:p w14:paraId="36A515F8" w14:textId="77777777" w:rsidR="009C70F5" w:rsidRPr="00E81E0F" w:rsidRDefault="009C70F5" w:rsidP="00A150F5">
      <w:pPr>
        <w:pStyle w:val="Odstavecseseznamem"/>
        <w:numPr>
          <w:ilvl w:val="0"/>
          <w:numId w:val="40"/>
        </w:numPr>
      </w:pPr>
      <w:r w:rsidRPr="00E81E0F">
        <w:t>po 20 hodinách provozu: výměna molekulového síta ve filtrační vložce</w:t>
      </w:r>
    </w:p>
    <w:p w14:paraId="36A515F9" w14:textId="77777777" w:rsidR="009C70F5" w:rsidRPr="00E81E0F" w:rsidRDefault="009C70F5" w:rsidP="00A150F5">
      <w:pPr>
        <w:pStyle w:val="Odstavecseseznamem"/>
        <w:numPr>
          <w:ilvl w:val="0"/>
          <w:numId w:val="40"/>
        </w:numPr>
      </w:pPr>
      <w:r w:rsidRPr="00E81E0F">
        <w:t>po 100 hodinách provozu: výměna vložky čističe vzduchu (vzduchový filtr</w:t>
      </w:r>
      <w:r w:rsidR="00BD3FA7" w:rsidRPr="00E81E0F">
        <w:t>)</w:t>
      </w:r>
    </w:p>
    <w:p w14:paraId="36A515FA" w14:textId="77777777" w:rsidR="009C70F5" w:rsidRPr="00E81E0F" w:rsidRDefault="00A84570" w:rsidP="00A150F5">
      <w:pPr>
        <w:pStyle w:val="Odstavecseseznamem"/>
        <w:numPr>
          <w:ilvl w:val="0"/>
          <w:numId w:val="40"/>
        </w:numPr>
      </w:pPr>
      <w:r w:rsidRPr="00E81E0F">
        <w:t>po 1</w:t>
      </w:r>
      <w:r w:rsidR="009C70F5" w:rsidRPr="00E81E0F">
        <w:t>0</w:t>
      </w:r>
      <w:r w:rsidR="00BD3FA7" w:rsidRPr="00E81E0F">
        <w:t xml:space="preserve">0 </w:t>
      </w:r>
      <w:r w:rsidR="009C70F5" w:rsidRPr="00E81E0F">
        <w:t>hodinách provozu</w:t>
      </w:r>
      <w:r w:rsidRPr="00E81E0F">
        <w:t xml:space="preserve"> u kompresoru Astra</w:t>
      </w:r>
      <w:r w:rsidR="009C70F5" w:rsidRPr="00E81E0F">
        <w:t>:</w:t>
      </w:r>
      <w:r w:rsidR="00BD3FA7" w:rsidRPr="00E81E0F">
        <w:t xml:space="preserve"> výměna oleje v</w:t>
      </w:r>
      <w:r w:rsidRPr="00E81E0F">
        <w:t> </w:t>
      </w:r>
      <w:r w:rsidR="00BD3FA7" w:rsidRPr="00E81E0F">
        <w:t>kompresoru</w:t>
      </w:r>
    </w:p>
    <w:p w14:paraId="36A515FB" w14:textId="77777777" w:rsidR="00A84570" w:rsidRPr="00E81E0F" w:rsidRDefault="00A84570" w:rsidP="00A150F5">
      <w:pPr>
        <w:pStyle w:val="Odstavecseseznamem"/>
        <w:numPr>
          <w:ilvl w:val="0"/>
          <w:numId w:val="40"/>
        </w:numPr>
      </w:pPr>
      <w:r w:rsidRPr="00E81E0F">
        <w:t>po 200 hodinách provozu u kompresoru Trident: výměna oleje v kompresoru</w:t>
      </w:r>
    </w:p>
    <w:p w14:paraId="36A515FC" w14:textId="77777777" w:rsidR="00E81E0F" w:rsidRDefault="00E81E0F" w:rsidP="00BD3FA7">
      <w:pPr>
        <w:autoSpaceDE w:val="0"/>
        <w:autoSpaceDN w:val="0"/>
        <w:adjustRightInd w:val="0"/>
        <w:rPr>
          <w:szCs w:val="22"/>
        </w:rPr>
      </w:pPr>
    </w:p>
    <w:p w14:paraId="36A515FD" w14:textId="77777777" w:rsidR="00BD3FA7" w:rsidRPr="008C1B8B" w:rsidRDefault="00BD3FA7" w:rsidP="00BD3FA7">
      <w:p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1x ročně musí být provedena kontrola:</w:t>
      </w:r>
    </w:p>
    <w:p w14:paraId="36A515FE" w14:textId="77777777" w:rsidR="00BD3FA7" w:rsidRPr="008C1B8B" w:rsidRDefault="00BD3FA7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kontrola elektroinstalace</w:t>
      </w:r>
    </w:p>
    <w:p w14:paraId="36A515FF" w14:textId="77777777" w:rsidR="009C70F5" w:rsidRPr="008C1B8B" w:rsidRDefault="00BD3FA7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kontrola kvality vzduchu</w:t>
      </w:r>
    </w:p>
    <w:p w14:paraId="36A51600" w14:textId="77777777" w:rsidR="00BD3FA7" w:rsidRPr="008C1B8B" w:rsidRDefault="00BD3FA7" w:rsidP="00A150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8C1B8B">
        <w:rPr>
          <w:szCs w:val="22"/>
        </w:rPr>
        <w:t>výkon kompresoru</w:t>
      </w:r>
    </w:p>
    <w:p w14:paraId="36A51601" w14:textId="77777777" w:rsidR="00A84570" w:rsidRPr="00E81E0F" w:rsidRDefault="00A84570" w:rsidP="00E81E0F">
      <w:pPr>
        <w:rPr>
          <w:highlight w:val="yellow"/>
        </w:rPr>
      </w:pPr>
    </w:p>
    <w:p w14:paraId="36A51602" w14:textId="77777777" w:rsidR="00F218C3" w:rsidRPr="00E81E0F" w:rsidRDefault="00A84570" w:rsidP="00E81E0F">
      <w:r w:rsidRPr="00E81E0F">
        <w:t>O</w:t>
      </w:r>
      <w:r w:rsidR="00F218C3" w:rsidRPr="00E81E0F">
        <w:t xml:space="preserve"> každé provedené odborné kontrole </w:t>
      </w:r>
      <w:r w:rsidRPr="00E81E0F">
        <w:t xml:space="preserve">a provozu se </w:t>
      </w:r>
      <w:r w:rsidR="00F218C3" w:rsidRPr="00E81E0F">
        <w:t>vede záznam</w:t>
      </w:r>
      <w:r w:rsidRPr="00E81E0F">
        <w:t xml:space="preserve"> v provozním deníku kompresoru</w:t>
      </w:r>
      <w:r w:rsidR="00F218C3" w:rsidRPr="00E81E0F">
        <w:t>.</w:t>
      </w:r>
    </w:p>
    <w:p w14:paraId="36A51603" w14:textId="77777777" w:rsidR="00A84570" w:rsidRPr="00E81E0F" w:rsidRDefault="00A84570" w:rsidP="00E81E0F">
      <w:pPr>
        <w:rPr>
          <w:highlight w:val="yellow"/>
        </w:rPr>
      </w:pPr>
    </w:p>
    <w:p w14:paraId="36A51604" w14:textId="77777777" w:rsidR="00F218C3" w:rsidRPr="00E81E0F" w:rsidRDefault="00C420D7" w:rsidP="00E81E0F">
      <w:pPr>
        <w:pStyle w:val="Nadpis1"/>
      </w:pPr>
      <w:bookmarkStart w:id="13" w:name="_Toc74658178"/>
      <w:r w:rsidRPr="00E81E0F">
        <w:t>Automatizovaný Externí Defibrilátor (AED)</w:t>
      </w:r>
      <w:bookmarkEnd w:id="13"/>
    </w:p>
    <w:p w14:paraId="36A51605" w14:textId="77777777" w:rsidR="00F218C3" w:rsidRPr="00E81E0F" w:rsidRDefault="00F218C3" w:rsidP="00E81E0F">
      <w:pPr>
        <w:pStyle w:val="Nadpis2"/>
      </w:pPr>
      <w:r w:rsidRPr="00E81E0F">
        <w:t xml:space="preserve">Kontrola před zařazením k jednotce </w:t>
      </w:r>
    </w:p>
    <w:p w14:paraId="36A51606" w14:textId="77777777" w:rsidR="00F218C3" w:rsidRPr="00562A6A" w:rsidRDefault="00E91E34" w:rsidP="004D07B5">
      <w:r w:rsidRPr="00562A6A">
        <w:t>Provádí se odborná kontrola prohlídkou nejméně v rozsahu kontroly podle odst</w:t>
      </w:r>
      <w:r w:rsidRPr="00C74846">
        <w:t xml:space="preserve">. </w:t>
      </w:r>
      <w:r w:rsidR="00C74846" w:rsidRPr="00C74846">
        <w:t>14</w:t>
      </w:r>
      <w:r w:rsidR="00E81E0F" w:rsidRPr="00C74846">
        <w:t>.</w:t>
      </w:r>
      <w:r w:rsidRPr="00C74846">
        <w:t>3,</w:t>
      </w:r>
      <w:r w:rsidRPr="00562A6A">
        <w:t xml:space="preserve"> kontrola kompletnosti průvodní dokumentace, </w:t>
      </w:r>
      <w:r w:rsidR="00F218C3" w:rsidRPr="00562A6A">
        <w:t>kontrola výrobních čísel podle dokladů od výrobce a další postupy podle návodu výrobce.</w:t>
      </w:r>
    </w:p>
    <w:p w14:paraId="36A51607" w14:textId="77777777" w:rsidR="00F218C3" w:rsidRPr="00562A6A" w:rsidRDefault="00F218C3" w:rsidP="004D07B5"/>
    <w:p w14:paraId="36A51608" w14:textId="77777777" w:rsidR="00F218C3" w:rsidRPr="00E81E0F" w:rsidRDefault="00F218C3" w:rsidP="00E81E0F">
      <w:pPr>
        <w:pStyle w:val="Nadpis2"/>
      </w:pPr>
      <w:r w:rsidRPr="00E81E0F">
        <w:lastRenderedPageBreak/>
        <w:t>Kontrola před použitím (uživatelská kontrola)</w:t>
      </w:r>
    </w:p>
    <w:p w14:paraId="36A51609" w14:textId="77777777" w:rsidR="00F218C3" w:rsidRPr="00562A6A" w:rsidRDefault="00F218C3" w:rsidP="004D07B5">
      <w:r w:rsidRPr="00562A6A">
        <w:t xml:space="preserve">Provádí ji uživatel bezprostředně před použitím </w:t>
      </w:r>
      <w:r w:rsidR="00E91E34" w:rsidRPr="00562A6A">
        <w:t>AED</w:t>
      </w:r>
      <w:r w:rsidRPr="00562A6A">
        <w:t xml:space="preserve">. </w:t>
      </w:r>
    </w:p>
    <w:p w14:paraId="36A5160A" w14:textId="77777777" w:rsidR="00F218C3" w:rsidRPr="00562A6A" w:rsidRDefault="00F218C3" w:rsidP="004D07B5">
      <w:r w:rsidRPr="00562A6A">
        <w:t xml:space="preserve">Prohlídkou se ověřuje zejména: </w:t>
      </w:r>
    </w:p>
    <w:p w14:paraId="36A5160B" w14:textId="77777777" w:rsidR="00F218C3" w:rsidRPr="00E81E0F" w:rsidRDefault="00F218C3" w:rsidP="00A150F5">
      <w:pPr>
        <w:pStyle w:val="Odstavecseseznamem"/>
        <w:numPr>
          <w:ilvl w:val="0"/>
          <w:numId w:val="41"/>
        </w:numPr>
      </w:pPr>
      <w:r w:rsidRPr="00E81E0F">
        <w:t xml:space="preserve">celistvost a úplnost prostředku, </w:t>
      </w:r>
    </w:p>
    <w:p w14:paraId="36A5160C" w14:textId="77777777" w:rsidR="00F218C3" w:rsidRPr="00E81E0F" w:rsidRDefault="00F218C3" w:rsidP="00A150F5">
      <w:pPr>
        <w:pStyle w:val="Odstavecseseznamem"/>
        <w:numPr>
          <w:ilvl w:val="0"/>
          <w:numId w:val="41"/>
        </w:numPr>
      </w:pPr>
      <w:r w:rsidRPr="00E81E0F">
        <w:t xml:space="preserve">známky viditelného poškození, </w:t>
      </w:r>
    </w:p>
    <w:p w14:paraId="36A5160D" w14:textId="77777777" w:rsidR="00E91E34" w:rsidRPr="00E81E0F" w:rsidRDefault="00E91E34" w:rsidP="00A150F5">
      <w:pPr>
        <w:pStyle w:val="Odstavecseseznamem"/>
        <w:numPr>
          <w:ilvl w:val="0"/>
          <w:numId w:val="41"/>
        </w:numPr>
      </w:pPr>
      <w:r w:rsidRPr="00E81E0F">
        <w:t>kontrola</w:t>
      </w:r>
      <w:r w:rsidR="00CD7E06">
        <w:t xml:space="preserve"> displeje.</w:t>
      </w:r>
    </w:p>
    <w:p w14:paraId="36A5160E" w14:textId="77777777" w:rsidR="00F218C3" w:rsidRPr="00562A6A" w:rsidRDefault="00F218C3" w:rsidP="004D07B5"/>
    <w:p w14:paraId="36A5160F" w14:textId="77777777" w:rsidR="00F218C3" w:rsidRPr="00E81E0F" w:rsidRDefault="00F218C3" w:rsidP="00E81E0F">
      <w:pPr>
        <w:pStyle w:val="Nadpis2"/>
      </w:pPr>
      <w:r w:rsidRPr="00E81E0F">
        <w:t>Kontrola v pravidelných intervalech (odborná kontrola)</w:t>
      </w:r>
    </w:p>
    <w:p w14:paraId="36A51610" w14:textId="77777777" w:rsidR="00FF1DD3" w:rsidRPr="00CD7E06" w:rsidRDefault="00FF1DD3" w:rsidP="00E81E0F">
      <w:pPr>
        <w:rPr>
          <w:u w:val="single"/>
        </w:rPr>
      </w:pPr>
      <w:r w:rsidRPr="00CD7E06">
        <w:rPr>
          <w:u w:val="single"/>
        </w:rPr>
        <w:t>Každodenní automatický test</w:t>
      </w:r>
    </w:p>
    <w:p w14:paraId="36A51611" w14:textId="77777777" w:rsidR="00FF1DD3" w:rsidRPr="00E81E0F" w:rsidRDefault="00FF1DD3" w:rsidP="00E81E0F">
      <w:r w:rsidRPr="00E81E0F">
        <w:t>Defibrilátor provádí automatický test každých 24 hodin a při každém zapnutí. Touto funkcí je testován nejdůležitější systém obvodů v defibrilátoru, aby měla osoba, která jej používá, naprostou jistotu, že je defibrilátor připraven k použití.</w:t>
      </w:r>
    </w:p>
    <w:p w14:paraId="36A51612" w14:textId="77777777" w:rsidR="00CD7E06" w:rsidRDefault="00CD7E06" w:rsidP="00E81E0F"/>
    <w:p w14:paraId="36A51613" w14:textId="77777777" w:rsidR="00F218C3" w:rsidRPr="00E81E0F" w:rsidRDefault="00F218C3" w:rsidP="00E81E0F">
      <w:r w:rsidRPr="00E81E0F">
        <w:t xml:space="preserve">Kontrola </w:t>
      </w:r>
      <w:r w:rsidR="00FF1DD3" w:rsidRPr="00E81E0F">
        <w:t>defibrilátoru</w:t>
      </w:r>
      <w:r w:rsidR="00FC79EB" w:rsidRPr="00E81E0F">
        <w:t xml:space="preserve"> se provádí v </w:t>
      </w:r>
      <w:r w:rsidRPr="00E81E0F">
        <w:t>pravidelných intervalech</w:t>
      </w:r>
      <w:r w:rsidR="00FC79EB" w:rsidRPr="00E81E0F">
        <w:t xml:space="preserve"> 1x za týden</w:t>
      </w:r>
      <w:r w:rsidR="00CD7E06">
        <w:t>,</w:t>
      </w:r>
      <w:r w:rsidR="00FC79EB" w:rsidRPr="00E81E0F">
        <w:t xml:space="preserve"> a to v následujícím rozsahu</w:t>
      </w:r>
      <w:r w:rsidRPr="00E81E0F">
        <w:t>:</w:t>
      </w:r>
    </w:p>
    <w:p w14:paraId="36A51614" w14:textId="77777777" w:rsidR="00FC79EB" w:rsidRPr="00E81E0F" w:rsidRDefault="00527FB5" w:rsidP="00A150F5">
      <w:pPr>
        <w:pStyle w:val="Odstavecseseznamem"/>
        <w:numPr>
          <w:ilvl w:val="0"/>
          <w:numId w:val="42"/>
        </w:numPr>
      </w:pPr>
      <w:r w:rsidRPr="00E81E0F">
        <w:t>k</w:t>
      </w:r>
      <w:r w:rsidR="00FC79EB" w:rsidRPr="00E81E0F">
        <w:t>ontrola stavu – znečištění / mechanické poškození</w:t>
      </w:r>
    </w:p>
    <w:p w14:paraId="36A51615" w14:textId="77777777" w:rsidR="00FC79EB" w:rsidRPr="00E81E0F" w:rsidRDefault="00527FB5" w:rsidP="00A150F5">
      <w:pPr>
        <w:pStyle w:val="Odstavecseseznamem"/>
        <w:numPr>
          <w:ilvl w:val="0"/>
          <w:numId w:val="42"/>
        </w:numPr>
      </w:pPr>
      <w:r w:rsidRPr="00E81E0F">
        <w:t>k</w:t>
      </w:r>
      <w:r w:rsidR="00FC79EB" w:rsidRPr="00E81E0F">
        <w:t>ontrola displeje – symbol klíč</w:t>
      </w:r>
      <w:r w:rsidR="00AC1E61" w:rsidRPr="00E81E0F">
        <w:t xml:space="preserve"> – oznamuje nutnost servisního zákroku </w:t>
      </w:r>
      <w:r w:rsidR="00FC79EB" w:rsidRPr="00E81E0F">
        <w:t>/ symbol OK</w:t>
      </w:r>
      <w:r w:rsidR="00AC1E61" w:rsidRPr="00E81E0F">
        <w:t xml:space="preserve"> – oznamuje úspěšné dokončení automatického testu</w:t>
      </w:r>
      <w:r w:rsidR="00FC79EB" w:rsidRPr="00E81E0F">
        <w:t xml:space="preserve"> / stav nabití baterie </w:t>
      </w:r>
    </w:p>
    <w:p w14:paraId="36A51616" w14:textId="77777777" w:rsidR="00F218C3" w:rsidRPr="00E81E0F" w:rsidRDefault="00527FB5" w:rsidP="00A150F5">
      <w:pPr>
        <w:pStyle w:val="Odstavecseseznamem"/>
        <w:numPr>
          <w:ilvl w:val="0"/>
          <w:numId w:val="42"/>
        </w:numPr>
      </w:pPr>
      <w:r w:rsidRPr="00E81E0F">
        <w:t>k</w:t>
      </w:r>
      <w:r w:rsidR="00F218C3" w:rsidRPr="00E81E0F">
        <w:t>on</w:t>
      </w:r>
      <w:r w:rsidR="00FC79EB" w:rsidRPr="00E81E0F">
        <w:t>trola příslušenství – stav a expirace elektrod / stav pomůcek</w:t>
      </w:r>
    </w:p>
    <w:p w14:paraId="36A51617" w14:textId="77777777" w:rsidR="00FC79EB" w:rsidRPr="00562A6A" w:rsidRDefault="00FC79EB" w:rsidP="004D07B5"/>
    <w:p w14:paraId="36A51618" w14:textId="77777777" w:rsidR="00FC79EB" w:rsidRPr="00562A6A" w:rsidRDefault="00FF1DD3" w:rsidP="004D07B5">
      <w:r w:rsidRPr="00562A6A">
        <w:t>O každé provedené kontrole</w:t>
      </w:r>
      <w:r w:rsidR="00FC79EB" w:rsidRPr="00562A6A">
        <w:t xml:space="preserve"> se vede záznam</w:t>
      </w:r>
      <w:r w:rsidRPr="00562A6A">
        <w:t xml:space="preserve"> v provozním deníku, objeví-li se na přístroji symbol servisu</w:t>
      </w:r>
      <w:r w:rsidR="00AC1E61" w:rsidRPr="00562A6A">
        <w:t>, okamžitě přístroj vyřaďte z užívání a informujte svého nadřízeného zaměstnance.</w:t>
      </w:r>
    </w:p>
    <w:p w14:paraId="36A51619" w14:textId="77777777" w:rsidR="00F218C3" w:rsidRPr="00DC3F96" w:rsidRDefault="00F218C3" w:rsidP="00DC3F96"/>
    <w:p w14:paraId="36A5161A" w14:textId="77777777" w:rsidR="00F218C3" w:rsidRPr="00CD7E06" w:rsidRDefault="00F218C3" w:rsidP="00CD7E06">
      <w:pPr>
        <w:pStyle w:val="Nadpis2"/>
      </w:pPr>
      <w:r w:rsidRPr="00CD7E06">
        <w:t>Kontrola při střídání směn</w:t>
      </w:r>
    </w:p>
    <w:p w14:paraId="36A5161B" w14:textId="77777777" w:rsidR="00F218C3" w:rsidRPr="00DC3F96" w:rsidRDefault="00F218C3" w:rsidP="00DC3F96">
      <w:r w:rsidRPr="00DC3F96">
        <w:t xml:space="preserve">Provádí se kontrola podle </w:t>
      </w:r>
      <w:r w:rsidRPr="00C74846">
        <w:t xml:space="preserve">bodu </w:t>
      </w:r>
      <w:r w:rsidR="00CD7E06" w:rsidRPr="00C74846">
        <w:t>1</w:t>
      </w:r>
      <w:r w:rsidR="00C74846" w:rsidRPr="00C74846">
        <w:t>4</w:t>
      </w:r>
      <w:r w:rsidR="00CD7E06" w:rsidRPr="00C74846">
        <w:t>.</w:t>
      </w:r>
      <w:r w:rsidRPr="00C74846">
        <w:t>2 této</w:t>
      </w:r>
      <w:r w:rsidRPr="00DC3F96">
        <w:t xml:space="preserve"> metodiky doplněná o:</w:t>
      </w:r>
    </w:p>
    <w:p w14:paraId="36A5161C" w14:textId="77777777" w:rsidR="00F218C3" w:rsidRDefault="00F218C3" w:rsidP="00A150F5">
      <w:pPr>
        <w:pStyle w:val="Odstavecseseznamem"/>
        <w:numPr>
          <w:ilvl w:val="0"/>
          <w:numId w:val="43"/>
        </w:numPr>
      </w:pPr>
      <w:r w:rsidRPr="00CD7E06">
        <w:t>kontrolu správného uložení.</w:t>
      </w:r>
    </w:p>
    <w:p w14:paraId="36A5161D" w14:textId="77777777" w:rsidR="0035780D" w:rsidRPr="00CD7E06" w:rsidRDefault="0035780D" w:rsidP="0035780D"/>
    <w:p w14:paraId="36A5161E" w14:textId="77777777" w:rsidR="00F218C3" w:rsidRPr="00CD7E06" w:rsidRDefault="00AC1E61" w:rsidP="00CD7E06">
      <w:pPr>
        <w:pStyle w:val="Nadpis1"/>
      </w:pPr>
      <w:bookmarkStart w:id="14" w:name="_Toc74658179"/>
      <w:r w:rsidRPr="00CD7E06">
        <w:t>Termokamera</w:t>
      </w:r>
      <w:bookmarkEnd w:id="14"/>
    </w:p>
    <w:p w14:paraId="36A5161F" w14:textId="77777777" w:rsidR="00F218C3" w:rsidRPr="00CD7E06" w:rsidRDefault="00F218C3" w:rsidP="00CD7E06">
      <w:pPr>
        <w:pStyle w:val="Nadpis2"/>
      </w:pPr>
      <w:r w:rsidRPr="00CD7E06">
        <w:t xml:space="preserve">Kontrola před zařazením k jednotce </w:t>
      </w:r>
    </w:p>
    <w:p w14:paraId="36A51620" w14:textId="77777777" w:rsidR="0056468B" w:rsidRPr="00562A6A" w:rsidRDefault="0056468B" w:rsidP="004D07B5">
      <w:r w:rsidRPr="00562A6A">
        <w:t xml:space="preserve">Provádí se odborná kontrola prohlídkou nejméně v rozsahu kontroly podle </w:t>
      </w:r>
      <w:r w:rsidRPr="002842CB">
        <w:t xml:space="preserve">odst. </w:t>
      </w:r>
      <w:r w:rsidR="00CD7E06" w:rsidRPr="002842CB">
        <w:t>1</w:t>
      </w:r>
      <w:r w:rsidR="002842CB" w:rsidRPr="002842CB">
        <w:t>5</w:t>
      </w:r>
      <w:r w:rsidR="00CD7E06" w:rsidRPr="002842CB">
        <w:t>.</w:t>
      </w:r>
      <w:r w:rsidRPr="002842CB">
        <w:t>3,</w:t>
      </w:r>
      <w:r w:rsidRPr="00562A6A">
        <w:t xml:space="preserve"> kontrola kompletnosti průvodní dokumentace, kontrola výrobních čísel podle dokladů od výrobce a další postupy podle návodu výrobce.</w:t>
      </w:r>
    </w:p>
    <w:p w14:paraId="36A51621" w14:textId="77777777" w:rsidR="00F218C3" w:rsidRPr="00562A6A" w:rsidRDefault="00F218C3" w:rsidP="004D07B5"/>
    <w:p w14:paraId="36A51622" w14:textId="77777777" w:rsidR="00F218C3" w:rsidRPr="00CD7E06" w:rsidRDefault="00F218C3" w:rsidP="00CD7E06">
      <w:pPr>
        <w:pStyle w:val="Nadpis2"/>
      </w:pPr>
      <w:r w:rsidRPr="00CD7E06">
        <w:t>Kontrola před použitím (uživatelská kontrola)</w:t>
      </w:r>
    </w:p>
    <w:p w14:paraId="36A51623" w14:textId="77777777" w:rsidR="00F218C3" w:rsidRPr="00562A6A" w:rsidRDefault="00F218C3" w:rsidP="004D07B5">
      <w:r w:rsidRPr="00562A6A">
        <w:t xml:space="preserve">Provádí ji uživatel bezprostředně před použitím </w:t>
      </w:r>
      <w:r w:rsidR="0056468B" w:rsidRPr="00562A6A">
        <w:t>kamery</w:t>
      </w:r>
      <w:r w:rsidRPr="00562A6A">
        <w:t xml:space="preserve">. </w:t>
      </w:r>
    </w:p>
    <w:p w14:paraId="36A51624" w14:textId="77777777" w:rsidR="00F218C3" w:rsidRPr="00562A6A" w:rsidRDefault="00F218C3" w:rsidP="004D07B5">
      <w:r w:rsidRPr="00562A6A">
        <w:t xml:space="preserve">Prohlídkou se ověřuje zejména: </w:t>
      </w:r>
    </w:p>
    <w:p w14:paraId="36A51625" w14:textId="77777777" w:rsidR="00F218C3" w:rsidRPr="00CD7E06" w:rsidRDefault="00F218C3" w:rsidP="00A150F5">
      <w:pPr>
        <w:pStyle w:val="Odstavecseseznamem"/>
        <w:numPr>
          <w:ilvl w:val="0"/>
          <w:numId w:val="43"/>
        </w:numPr>
      </w:pPr>
      <w:r w:rsidRPr="00CD7E06">
        <w:t xml:space="preserve">celistvost a úplnost prostředku, </w:t>
      </w:r>
    </w:p>
    <w:p w14:paraId="36A51626" w14:textId="77777777" w:rsidR="00F218C3" w:rsidRPr="00CD7E06" w:rsidRDefault="00F218C3" w:rsidP="00A150F5">
      <w:pPr>
        <w:pStyle w:val="Odstavecseseznamem"/>
        <w:numPr>
          <w:ilvl w:val="0"/>
          <w:numId w:val="43"/>
        </w:numPr>
      </w:pPr>
      <w:r w:rsidRPr="00CD7E06">
        <w:t>známky viditelného poškození</w:t>
      </w:r>
      <w:r w:rsidR="00AF70D0">
        <w:t>.</w:t>
      </w:r>
      <w:r w:rsidRPr="00CD7E06">
        <w:t xml:space="preserve"> </w:t>
      </w:r>
    </w:p>
    <w:p w14:paraId="36A51627" w14:textId="77777777" w:rsidR="00F218C3" w:rsidRPr="00562A6A" w:rsidRDefault="00F218C3" w:rsidP="004D07B5"/>
    <w:p w14:paraId="36A51628" w14:textId="77777777" w:rsidR="00F218C3" w:rsidRPr="00CD7E06" w:rsidRDefault="00F218C3" w:rsidP="00CD7E06">
      <w:pPr>
        <w:pStyle w:val="Nadpis2"/>
      </w:pPr>
      <w:r w:rsidRPr="00CD7E06">
        <w:t>Kontrola po použití (uživatelská kontrola)</w:t>
      </w:r>
    </w:p>
    <w:p w14:paraId="36A51629" w14:textId="77777777" w:rsidR="00C343E8" w:rsidRPr="00562A6A" w:rsidRDefault="00C343E8" w:rsidP="004D07B5">
      <w:r w:rsidRPr="00562A6A">
        <w:t>Provádí ji uživatel bezprostředně po použití kamery</w:t>
      </w:r>
      <w:r w:rsidR="00CD7E06">
        <w:t>:</w:t>
      </w:r>
      <w:r w:rsidRPr="00562A6A">
        <w:t xml:space="preserve"> </w:t>
      </w:r>
    </w:p>
    <w:p w14:paraId="36A5162A" w14:textId="77777777" w:rsidR="00C343E8" w:rsidRPr="00CD7E06" w:rsidRDefault="00C343E8" w:rsidP="00A150F5">
      <w:pPr>
        <w:pStyle w:val="Odstavecseseznamem"/>
        <w:numPr>
          <w:ilvl w:val="0"/>
          <w:numId w:val="43"/>
        </w:numPr>
      </w:pPr>
      <w:r w:rsidRPr="00CD7E06">
        <w:t xml:space="preserve">celistvost a úplnost prostředku, </w:t>
      </w:r>
    </w:p>
    <w:p w14:paraId="36A5162B" w14:textId="77777777" w:rsidR="00C343E8" w:rsidRPr="00CD7E06" w:rsidRDefault="00C343E8" w:rsidP="00A150F5">
      <w:pPr>
        <w:pStyle w:val="Odstavecseseznamem"/>
        <w:numPr>
          <w:ilvl w:val="0"/>
          <w:numId w:val="43"/>
        </w:numPr>
      </w:pPr>
      <w:r w:rsidRPr="00CD7E06">
        <w:t xml:space="preserve">známky viditelného poškození, </w:t>
      </w:r>
    </w:p>
    <w:p w14:paraId="36A5162C" w14:textId="77777777" w:rsidR="00F218C3" w:rsidRPr="00CD7E06" w:rsidRDefault="00F218C3" w:rsidP="00A150F5">
      <w:pPr>
        <w:pStyle w:val="Odstavecseseznamem"/>
        <w:numPr>
          <w:ilvl w:val="0"/>
          <w:numId w:val="43"/>
        </w:numPr>
      </w:pPr>
      <w:r w:rsidRPr="00CD7E06">
        <w:t xml:space="preserve">kontrolu </w:t>
      </w:r>
      <w:r w:rsidR="00C343E8" w:rsidRPr="00CD7E06">
        <w:t>čistoty kamery včetně příslušenství</w:t>
      </w:r>
      <w:r w:rsidR="00CD7E06">
        <w:t>.</w:t>
      </w:r>
    </w:p>
    <w:p w14:paraId="36A5162D" w14:textId="77777777" w:rsidR="00F218C3" w:rsidRPr="00CD7E06" w:rsidRDefault="00F218C3" w:rsidP="00CD7E06"/>
    <w:p w14:paraId="36A5162E" w14:textId="77777777" w:rsidR="00F218C3" w:rsidRPr="00CD7E06" w:rsidRDefault="00F218C3" w:rsidP="00CD7E06">
      <w:pPr>
        <w:pStyle w:val="Nadpis2"/>
      </w:pPr>
      <w:r w:rsidRPr="00CD7E06">
        <w:lastRenderedPageBreak/>
        <w:t>Kontrola v pravidelných intervalech (odborná kontrola)</w:t>
      </w:r>
    </w:p>
    <w:p w14:paraId="36A5162F" w14:textId="77777777" w:rsidR="00F218C3" w:rsidRPr="00562A6A" w:rsidRDefault="00F218C3" w:rsidP="004D07B5">
      <w:r w:rsidRPr="00562A6A">
        <w:t xml:space="preserve">Kontrola </w:t>
      </w:r>
      <w:r w:rsidR="00DD6E6A" w:rsidRPr="00562A6A">
        <w:t>kamery</w:t>
      </w:r>
      <w:r w:rsidRPr="00562A6A">
        <w:t xml:space="preserve"> se provádí v následujících pravidelných intervalech:</w:t>
      </w:r>
    </w:p>
    <w:p w14:paraId="36A51630" w14:textId="77777777" w:rsidR="00F218C3" w:rsidRPr="00CD7E06" w:rsidRDefault="00CD7E06" w:rsidP="00A150F5">
      <w:pPr>
        <w:pStyle w:val="Odstavecseseznamem"/>
        <w:numPr>
          <w:ilvl w:val="0"/>
          <w:numId w:val="44"/>
        </w:numPr>
      </w:pPr>
      <w:r>
        <w:t>D</w:t>
      </w:r>
      <w:r w:rsidR="00DD6E6A" w:rsidRPr="00CD7E06">
        <w:t xml:space="preserve">enní kontrola při převzetí techniky v rozsahu dle </w:t>
      </w:r>
      <w:r w:rsidR="00DD6E6A" w:rsidRPr="002842CB">
        <w:t xml:space="preserve">bodu </w:t>
      </w:r>
      <w:r w:rsidRPr="002842CB">
        <w:t>1</w:t>
      </w:r>
      <w:r w:rsidR="002842CB" w:rsidRPr="002842CB">
        <w:t>5</w:t>
      </w:r>
      <w:r w:rsidRPr="002842CB">
        <w:t>.</w:t>
      </w:r>
      <w:r w:rsidR="00DD6E6A" w:rsidRPr="002842CB">
        <w:t>2</w:t>
      </w:r>
      <w:r w:rsidR="00DD6E6A" w:rsidRPr="00CD7E06">
        <w:t xml:space="preserve"> této metodiky doplněná o kontrolu správného uložení</w:t>
      </w:r>
      <w:r>
        <w:t>.</w:t>
      </w:r>
    </w:p>
    <w:p w14:paraId="36A51631" w14:textId="77777777" w:rsidR="00F218C3" w:rsidRPr="00CD7E06" w:rsidRDefault="00CD7E06" w:rsidP="00A150F5">
      <w:pPr>
        <w:pStyle w:val="Odstavecseseznamem"/>
        <w:numPr>
          <w:ilvl w:val="0"/>
          <w:numId w:val="44"/>
        </w:numPr>
      </w:pPr>
      <w:r>
        <w:t>T</w:t>
      </w:r>
      <w:r w:rsidR="00DD6E6A" w:rsidRPr="00CD7E06">
        <w:t>ýdenní kontrola</w:t>
      </w:r>
      <w:r w:rsidR="00C343E8" w:rsidRPr="00CD7E06">
        <w:t xml:space="preserve"> v rozsahu denní kontroly rozšířena o kontrolu stavu baterie (nabití) – se zápisem do provozního deníku zařízení</w:t>
      </w:r>
      <w:r w:rsidR="00F218C3" w:rsidRPr="00CD7E06">
        <w:t>.</w:t>
      </w:r>
    </w:p>
    <w:p w14:paraId="36A51632" w14:textId="77777777" w:rsidR="00C343E8" w:rsidRPr="00CD7E06" w:rsidRDefault="00CD7E06" w:rsidP="00A150F5">
      <w:pPr>
        <w:pStyle w:val="Odstavecseseznamem"/>
        <w:numPr>
          <w:ilvl w:val="0"/>
          <w:numId w:val="44"/>
        </w:numPr>
      </w:pPr>
      <w:r>
        <w:t>M</w:t>
      </w:r>
      <w:r w:rsidR="00C343E8" w:rsidRPr="00CD7E06">
        <w:t>ěsíční kontrola v rozsahu obou předchozích kontrol rozšířena o funkční zkoušku ověření nastavení zobrazení – se zápisem do provozního deníku zařízení.</w:t>
      </w:r>
    </w:p>
    <w:p w14:paraId="36A51633" w14:textId="77777777" w:rsidR="00461D8C" w:rsidRPr="004D07B5" w:rsidRDefault="00461D8C" w:rsidP="004D07B5"/>
    <w:p w14:paraId="36A51634" w14:textId="77777777" w:rsidR="0092502A" w:rsidRPr="00CD7E06" w:rsidRDefault="0092502A" w:rsidP="00CD7E06">
      <w:pPr>
        <w:pStyle w:val="Nadpis1"/>
      </w:pPr>
      <w:bookmarkStart w:id="15" w:name="_Toc74658180"/>
      <w:r w:rsidRPr="00CD7E06">
        <w:t>Ostatní prostředky Chemické služby</w:t>
      </w:r>
      <w:r w:rsidR="00CD7E06">
        <w:t xml:space="preserve"> (CHS)</w:t>
      </w:r>
      <w:bookmarkEnd w:id="15"/>
    </w:p>
    <w:p w14:paraId="36A51635" w14:textId="77777777" w:rsidR="00C3746E" w:rsidRPr="00DC3F96" w:rsidRDefault="00C3746E" w:rsidP="00DC3F96">
      <w:r w:rsidRPr="00DC3F96">
        <w:t>Pokud výrobce nebo návod k obsluze nestanoví jinak, provádí se provozní kontroly a zkoušky vybraných prostředků CHS v následujícím rozsahu a termínech.</w:t>
      </w:r>
    </w:p>
    <w:p w14:paraId="36A51636" w14:textId="77777777" w:rsidR="00C3746E" w:rsidRPr="00DC3F96" w:rsidRDefault="00C3746E" w:rsidP="00DC3F96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715"/>
        <w:gridCol w:w="2476"/>
        <w:gridCol w:w="1279"/>
        <w:gridCol w:w="1598"/>
      </w:tblGrid>
      <w:tr w:rsidR="008D7C4D" w:rsidRPr="00CD7E06" w14:paraId="36A5163C" w14:textId="77777777" w:rsidTr="0089091D">
        <w:trPr>
          <w:trHeight w:val="614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7" w14:textId="77777777" w:rsidR="008D7C4D" w:rsidRPr="00CD7E06" w:rsidRDefault="008D7C4D" w:rsidP="00CD7E06">
            <w:pPr>
              <w:rPr>
                <w:i/>
                <w:sz w:val="20"/>
                <w:szCs w:val="20"/>
              </w:rPr>
            </w:pPr>
            <w:r w:rsidRPr="00CD7E06">
              <w:rPr>
                <w:i/>
                <w:sz w:val="20"/>
                <w:szCs w:val="20"/>
              </w:rPr>
              <w:t>PČ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8" w14:textId="77777777" w:rsidR="008D7C4D" w:rsidRPr="00CD7E06" w:rsidRDefault="008D7C4D" w:rsidP="00CD7E06">
            <w:pPr>
              <w:rPr>
                <w:i/>
                <w:sz w:val="20"/>
                <w:szCs w:val="20"/>
              </w:rPr>
            </w:pPr>
            <w:r w:rsidRPr="00CD7E06">
              <w:rPr>
                <w:i/>
                <w:sz w:val="20"/>
                <w:szCs w:val="20"/>
              </w:rPr>
              <w:t>druh prostředku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9" w14:textId="77777777" w:rsidR="008D7C4D" w:rsidRPr="00CD7E06" w:rsidRDefault="008D7C4D" w:rsidP="00CD7E06">
            <w:pPr>
              <w:rPr>
                <w:i/>
                <w:sz w:val="20"/>
                <w:szCs w:val="20"/>
              </w:rPr>
            </w:pPr>
            <w:r w:rsidRPr="00CD7E06">
              <w:rPr>
                <w:i/>
                <w:sz w:val="20"/>
                <w:szCs w:val="20"/>
              </w:rPr>
              <w:t>druh zkoušky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3A" w14:textId="77777777" w:rsidR="008D7C4D" w:rsidRPr="00CD7E06" w:rsidRDefault="008D7C4D" w:rsidP="0035780D">
            <w:pPr>
              <w:jc w:val="center"/>
              <w:rPr>
                <w:i/>
                <w:sz w:val="20"/>
                <w:szCs w:val="20"/>
              </w:rPr>
            </w:pPr>
            <w:r w:rsidRPr="00CD7E06">
              <w:rPr>
                <w:i/>
                <w:sz w:val="20"/>
                <w:szCs w:val="20"/>
              </w:rPr>
              <w:t>perioda v</w:t>
            </w:r>
            <w:r w:rsidR="00CD7E06">
              <w:rPr>
                <w:i/>
                <w:sz w:val="20"/>
                <w:szCs w:val="20"/>
              </w:rPr>
              <w:t> </w:t>
            </w:r>
            <w:r w:rsidRPr="00CD7E06">
              <w:rPr>
                <w:i/>
                <w:sz w:val="20"/>
                <w:szCs w:val="20"/>
              </w:rPr>
              <w:t>měsících</w:t>
            </w:r>
          </w:p>
        </w:tc>
        <w:tc>
          <w:tcPr>
            <w:tcW w:w="9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163B" w14:textId="77777777" w:rsidR="008D7C4D" w:rsidRPr="00CD7E06" w:rsidRDefault="00AF70D0" w:rsidP="0035780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zkoušku </w:t>
            </w:r>
            <w:r w:rsidR="008D7C4D" w:rsidRPr="00CD7E06">
              <w:rPr>
                <w:i/>
                <w:sz w:val="20"/>
                <w:szCs w:val="20"/>
              </w:rPr>
              <w:t>provádí</w:t>
            </w:r>
          </w:p>
        </w:tc>
      </w:tr>
      <w:tr w:rsidR="008D7C4D" w:rsidRPr="00CD7E06" w14:paraId="36A51642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D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E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Dýchací přístroj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3F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statická /</w:t>
            </w:r>
            <w:r w:rsidR="0035780D">
              <w:rPr>
                <w:sz w:val="20"/>
                <w:szCs w:val="20"/>
              </w:rPr>
              <w:t xml:space="preserve"> </w:t>
            </w:r>
            <w:r w:rsidRPr="004D07B5">
              <w:rPr>
                <w:sz w:val="20"/>
                <w:szCs w:val="20"/>
              </w:rPr>
              <w:t>dynamická zkouška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0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41" w14:textId="77777777" w:rsidR="008D7C4D" w:rsidRPr="001E7FDB" w:rsidRDefault="008D7C4D" w:rsidP="0035780D">
            <w:pPr>
              <w:jc w:val="center"/>
              <w:rPr>
                <w:sz w:val="20"/>
                <w:szCs w:val="20"/>
              </w:rPr>
            </w:pPr>
            <w:r w:rsidRPr="001E7FDB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48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3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4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Dýchací přístroj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5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statická zkouška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6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47" w14:textId="77777777" w:rsidR="008D7C4D" w:rsidRPr="001E7FDB" w:rsidRDefault="008D7C4D" w:rsidP="0035780D">
            <w:pPr>
              <w:jc w:val="center"/>
              <w:rPr>
                <w:sz w:val="20"/>
                <w:szCs w:val="20"/>
              </w:rPr>
            </w:pPr>
            <w:r w:rsidRPr="001E7FDB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4E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9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A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Křísící přístroj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B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statická /</w:t>
            </w:r>
            <w:r w:rsidR="0035780D">
              <w:rPr>
                <w:sz w:val="20"/>
                <w:szCs w:val="20"/>
              </w:rPr>
              <w:t xml:space="preserve"> </w:t>
            </w:r>
            <w:r w:rsidRPr="004D07B5">
              <w:rPr>
                <w:sz w:val="20"/>
                <w:szCs w:val="20"/>
              </w:rPr>
              <w:t>dynamická zkouška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C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4D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54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4F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0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Křísící přístroj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1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2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53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5A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5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6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Tlakové lahve kompozitní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7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tlaková zkouška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8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59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60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B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C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Tlakové lahve ocelové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D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tlaková zkouška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5E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60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5F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66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1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2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 xml:space="preserve">Tlakové lahve 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3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výměna provozního média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4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65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6C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7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8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Obličejová maska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9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A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6B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72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D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E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Obličejová maska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6F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0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71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78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3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74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Vyváděcí kukla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5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6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77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7E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9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7A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Mrtvý muž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B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C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7D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8D7C4D" w:rsidRPr="00CD7E06" w14:paraId="36A51684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7F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80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Detektor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81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kalibrace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2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83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8D7C4D" w:rsidRPr="00CD7E06" w14:paraId="36A5168A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5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86" w14:textId="77777777" w:rsidR="008D7C4D" w:rsidRPr="004536B8" w:rsidRDefault="008D7C4D" w:rsidP="0035780D">
            <w:pPr>
              <w:rPr>
                <w:sz w:val="20"/>
                <w:szCs w:val="20"/>
                <w:highlight w:val="yellow"/>
              </w:rPr>
            </w:pPr>
            <w:r w:rsidRPr="004536B8">
              <w:rPr>
                <w:sz w:val="20"/>
                <w:szCs w:val="20"/>
                <w:highlight w:val="yellow"/>
              </w:rPr>
              <w:t>Detektor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7" w14:textId="77777777" w:rsidR="008D7C4D" w:rsidRPr="004536B8" w:rsidRDefault="008D7C4D" w:rsidP="0035780D">
            <w:pPr>
              <w:rPr>
                <w:sz w:val="20"/>
                <w:szCs w:val="20"/>
                <w:highlight w:val="yellow"/>
              </w:rPr>
            </w:pPr>
            <w:r w:rsidRPr="004536B8">
              <w:rPr>
                <w:sz w:val="20"/>
                <w:szCs w:val="20"/>
                <w:highlight w:val="yellow"/>
              </w:rPr>
              <w:t>kontroly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8" w14:textId="46F0065B" w:rsidR="008D7C4D" w:rsidRPr="004536B8" w:rsidRDefault="00E01BFB" w:rsidP="0035780D">
            <w:pPr>
              <w:jc w:val="center"/>
              <w:rPr>
                <w:sz w:val="20"/>
                <w:szCs w:val="20"/>
                <w:highlight w:val="yellow"/>
              </w:rPr>
            </w:pPr>
            <w:r w:rsidRPr="004536B8">
              <w:rPr>
                <w:sz w:val="20"/>
                <w:szCs w:val="20"/>
                <w:highlight w:val="yellow"/>
              </w:rPr>
              <w:t>1</w:t>
            </w:r>
            <w:r w:rsidR="004536B8">
              <w:rPr>
                <w:sz w:val="20"/>
                <w:szCs w:val="20"/>
                <w:highlight w:val="yellow"/>
              </w:rPr>
              <w:t>x 14 dnů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89" w14:textId="77777777" w:rsidR="008D7C4D" w:rsidRPr="004536B8" w:rsidRDefault="008D7C4D" w:rsidP="0035780D">
            <w:pPr>
              <w:jc w:val="center"/>
              <w:rPr>
                <w:sz w:val="20"/>
                <w:szCs w:val="20"/>
                <w:highlight w:val="yellow"/>
              </w:rPr>
            </w:pPr>
            <w:r w:rsidRPr="004536B8">
              <w:rPr>
                <w:sz w:val="20"/>
                <w:szCs w:val="20"/>
                <w:highlight w:val="yellow"/>
              </w:rPr>
              <w:t>uživatel</w:t>
            </w:r>
          </w:p>
        </w:tc>
      </w:tr>
      <w:tr w:rsidR="008D7C4D" w:rsidRPr="00CD7E06" w14:paraId="36A51690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B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C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Protichemické oděvy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D" w14:textId="77777777" w:rsidR="008D7C4D" w:rsidRPr="004D07B5" w:rsidRDefault="008D7C4D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provozní 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8E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8F" w14:textId="77777777" w:rsidR="008D7C4D" w:rsidRPr="004D07B5" w:rsidRDefault="008D7C4D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D32C99" w:rsidRPr="00CD7E06" w14:paraId="36A51696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1" w14:textId="77777777" w:rsidR="00D32C99" w:rsidRPr="00E01BFB" w:rsidRDefault="00D32C99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92" w14:textId="77777777" w:rsidR="00D32C99" w:rsidRPr="00E01BFB" w:rsidRDefault="00D32C99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Protichemické oděvy přetlak.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3" w14:textId="77777777" w:rsidR="00D32C99" w:rsidRPr="00E01BFB" w:rsidRDefault="0035780D" w:rsidP="0035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32C99" w:rsidRPr="00E01BFB">
              <w:rPr>
                <w:sz w:val="20"/>
                <w:szCs w:val="20"/>
              </w:rPr>
              <w:t>laková 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4" w14:textId="77777777" w:rsidR="00D32C99" w:rsidRPr="00E01BFB" w:rsidRDefault="00D32C99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95" w14:textId="77777777" w:rsidR="00D32C99" w:rsidRPr="00E01BFB" w:rsidRDefault="00D32C99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CHS</w:t>
            </w:r>
          </w:p>
        </w:tc>
      </w:tr>
      <w:tr w:rsidR="00D32C99" w:rsidRPr="00CD7E06" w14:paraId="36A5169C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7" w14:textId="77777777" w:rsidR="00D32C99" w:rsidRPr="004D07B5" w:rsidRDefault="00D32C99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8" w14:textId="77777777" w:rsidR="00D32C99" w:rsidRPr="004D07B5" w:rsidRDefault="00D32C99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Oděvy proti sálavému teplu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9" w14:textId="77777777" w:rsidR="00D32C99" w:rsidRPr="004D07B5" w:rsidRDefault="0076097C" w:rsidP="0035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9A" w14:textId="77777777" w:rsidR="00D32C99" w:rsidRPr="004D07B5" w:rsidRDefault="00D32C99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9B" w14:textId="77777777" w:rsidR="00D32C99" w:rsidRPr="004D07B5" w:rsidRDefault="00D32C99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D32C99" w:rsidRPr="00CD7E06" w14:paraId="36A516A2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9D" w14:textId="77777777" w:rsidR="00D32C99" w:rsidRPr="004D07B5" w:rsidRDefault="00D32C99" w:rsidP="0035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9E" w14:textId="77777777" w:rsidR="00D32C99" w:rsidRPr="004D07B5" w:rsidRDefault="00D32C99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Plnící zařízení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9F" w14:textId="77777777" w:rsidR="00D32C99" w:rsidRPr="004D07B5" w:rsidRDefault="00D32C99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provozní 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0" w14:textId="77777777" w:rsidR="00D32C99" w:rsidRPr="004D07B5" w:rsidRDefault="00E01BFB" w:rsidP="00357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A1" w14:textId="77777777" w:rsidR="00D32C99" w:rsidRPr="004D07B5" w:rsidRDefault="00D32C99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  <w:tr w:rsidR="00E01BFB" w:rsidRPr="00CD7E06" w14:paraId="36A516A8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3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4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Čerpadlo na NL</w:t>
            </w:r>
            <w:r>
              <w:rPr>
                <w:sz w:val="20"/>
                <w:szCs w:val="20"/>
              </w:rPr>
              <w:t xml:space="preserve"> ruční a </w:t>
            </w:r>
            <w:proofErr w:type="spellStart"/>
            <w:r>
              <w:rPr>
                <w:sz w:val="20"/>
                <w:szCs w:val="20"/>
              </w:rPr>
              <w:t>elektr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5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kontrola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6" w14:textId="77777777" w:rsidR="00E01BFB" w:rsidRPr="004D07B5" w:rsidRDefault="00E01BFB" w:rsidP="0035780D">
            <w:pPr>
              <w:jc w:val="center"/>
              <w:rPr>
                <w:sz w:val="20"/>
                <w:szCs w:val="20"/>
              </w:rPr>
            </w:pPr>
            <w:r w:rsidRPr="00991BC5">
              <w:rPr>
                <w:sz w:val="20"/>
                <w:szCs w:val="20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A7" w14:textId="77777777" w:rsidR="00E01BFB" w:rsidRPr="004D07B5" w:rsidRDefault="00E01BFB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technik CHS</w:t>
            </w:r>
          </w:p>
        </w:tc>
      </w:tr>
      <w:tr w:rsidR="00E01BFB" w:rsidRPr="00CD7E06" w14:paraId="36A516AE" w14:textId="77777777" w:rsidTr="0089091D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9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A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Čerpadlo na NL</w:t>
            </w:r>
            <w:r>
              <w:rPr>
                <w:sz w:val="20"/>
                <w:szCs w:val="20"/>
              </w:rPr>
              <w:t xml:space="preserve"> elektrické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B" w14:textId="77777777" w:rsidR="00E01BFB" w:rsidRPr="004D07B5" w:rsidRDefault="00E01BFB" w:rsidP="0035780D">
            <w:pPr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revize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AC" w14:textId="77777777" w:rsidR="00E01BFB" w:rsidRPr="004D07B5" w:rsidRDefault="00E01BFB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12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AD" w14:textId="77777777" w:rsidR="00E01BFB" w:rsidRPr="004D07B5" w:rsidRDefault="00E01BFB" w:rsidP="0035780D">
            <w:pPr>
              <w:jc w:val="center"/>
              <w:rPr>
                <w:sz w:val="20"/>
                <w:szCs w:val="20"/>
              </w:rPr>
            </w:pPr>
            <w:r w:rsidRPr="004D07B5">
              <w:rPr>
                <w:sz w:val="20"/>
                <w:szCs w:val="20"/>
              </w:rPr>
              <w:t>externí firma</w:t>
            </w:r>
          </w:p>
        </w:tc>
      </w:tr>
    </w:tbl>
    <w:p w14:paraId="36A516AF" w14:textId="77777777" w:rsidR="00CD7E06" w:rsidRPr="00CD7E06" w:rsidRDefault="00CD7E06" w:rsidP="00CD7E06"/>
    <w:p w14:paraId="36A516B0" w14:textId="77777777" w:rsidR="001A1D6E" w:rsidRPr="00CD7E06" w:rsidRDefault="001A1D6E" w:rsidP="00CD7E06">
      <w:pPr>
        <w:pStyle w:val="Nadpis1"/>
      </w:pPr>
      <w:bookmarkStart w:id="16" w:name="_Toc74658181"/>
      <w:r w:rsidRPr="00CD7E06">
        <w:lastRenderedPageBreak/>
        <w:t>Ostatní prostředky Technické služby</w:t>
      </w:r>
      <w:r w:rsidR="00CD7E06">
        <w:t xml:space="preserve"> (TS)</w:t>
      </w:r>
      <w:bookmarkEnd w:id="16"/>
    </w:p>
    <w:p w14:paraId="36A516B1" w14:textId="77777777" w:rsidR="0092502A" w:rsidRDefault="001A1D6E" w:rsidP="004D07B5">
      <w:r w:rsidRPr="001A1D6E">
        <w:t xml:space="preserve">Pokud výrobce nebo návod k obsluze nestanoví jinak, provádí se provozní kontroly </w:t>
      </w:r>
      <w:r>
        <w:t>a zkoušky vybraných prostředků T</w:t>
      </w:r>
      <w:r w:rsidRPr="001A1D6E">
        <w:t>S v následujícím rozsahu a termínech</w:t>
      </w:r>
      <w:r w:rsidR="009D29E9">
        <w:t>.</w:t>
      </w:r>
    </w:p>
    <w:p w14:paraId="36A516B2" w14:textId="77777777" w:rsidR="009D29E9" w:rsidRPr="004D07B5" w:rsidRDefault="009D29E9" w:rsidP="004D07B5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713"/>
        <w:gridCol w:w="1948"/>
        <w:gridCol w:w="1531"/>
        <w:gridCol w:w="1875"/>
      </w:tblGrid>
      <w:tr w:rsidR="009D29E9" w:rsidRPr="004D07B5" w14:paraId="36A516B8" w14:textId="77777777" w:rsidTr="004536B8">
        <w:trPr>
          <w:trHeight w:val="614"/>
        </w:trPr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B3" w14:textId="77777777" w:rsidR="009D29E9" w:rsidRPr="00CD7E06" w:rsidRDefault="009D29E9" w:rsidP="0035780D">
            <w:pPr>
              <w:jc w:val="center"/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PČ</w:t>
            </w:r>
          </w:p>
        </w:tc>
        <w:tc>
          <w:tcPr>
            <w:tcW w:w="15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B4" w14:textId="77777777" w:rsidR="009D29E9" w:rsidRPr="00CD7E06" w:rsidRDefault="009D29E9" w:rsidP="0035780D">
            <w:pPr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druh prostředku</w:t>
            </w:r>
          </w:p>
        </w:tc>
        <w:tc>
          <w:tcPr>
            <w:tcW w:w="11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6B5" w14:textId="77777777" w:rsidR="009D29E9" w:rsidRPr="00CD7E06" w:rsidRDefault="009D29E9" w:rsidP="0035780D">
            <w:pPr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druh zkoušky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B6" w14:textId="77777777" w:rsidR="009D29E9" w:rsidRPr="00CD7E06" w:rsidRDefault="009D29E9" w:rsidP="0035780D">
            <w:pPr>
              <w:jc w:val="center"/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perioda v</w:t>
            </w:r>
            <w:r w:rsidR="00CD7E06">
              <w:rPr>
                <w:i/>
                <w:sz w:val="20"/>
              </w:rPr>
              <w:t> </w:t>
            </w:r>
            <w:r w:rsidRPr="00CD7E06">
              <w:rPr>
                <w:i/>
                <w:sz w:val="20"/>
              </w:rPr>
              <w:t>měsících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16B7" w14:textId="77777777" w:rsidR="009D29E9" w:rsidRPr="00CD7E06" w:rsidRDefault="00AF70D0" w:rsidP="0035780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zkoušku </w:t>
            </w:r>
            <w:r w:rsidR="009D29E9" w:rsidRPr="00CD7E06">
              <w:rPr>
                <w:i/>
                <w:sz w:val="20"/>
              </w:rPr>
              <w:t>provádí</w:t>
            </w:r>
          </w:p>
        </w:tc>
      </w:tr>
      <w:tr w:rsidR="009D29E9" w:rsidRPr="004D07B5" w14:paraId="36A516BE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B9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BA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Hasicí přístroj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BB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revize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BC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BD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externí firma</w:t>
            </w:r>
            <w:r w:rsidR="00137A2C">
              <w:rPr>
                <w:sz w:val="20"/>
              </w:rPr>
              <w:t xml:space="preserve"> </w:t>
            </w:r>
            <w:r w:rsidR="00785B4E">
              <w:rPr>
                <w:sz w:val="20"/>
              </w:rPr>
              <w:t>/</w:t>
            </w:r>
            <w:r w:rsidR="00137A2C">
              <w:rPr>
                <w:sz w:val="20"/>
              </w:rPr>
              <w:t xml:space="preserve"> </w:t>
            </w:r>
            <w:r w:rsidRPr="004D07B5">
              <w:rPr>
                <w:sz w:val="20"/>
              </w:rPr>
              <w:t>zaměstnanec</w:t>
            </w:r>
          </w:p>
        </w:tc>
      </w:tr>
      <w:tr w:rsidR="009D29E9" w:rsidRPr="004D07B5" w14:paraId="36A516C4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BF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2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0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Hasicí přístroj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1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tlaková zkouška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2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60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C3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externí firma</w:t>
            </w:r>
          </w:p>
        </w:tc>
      </w:tr>
      <w:tr w:rsidR="009D29E9" w:rsidRPr="004D07B5" w14:paraId="36A516CA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5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3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6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Hadice sací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7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zkouška těsnosti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8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C9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D0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B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4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C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Hadice tlakové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D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zkouška těsnosti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CE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CF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D6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1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5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2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Hadice na NL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3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zkouška těsnosti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4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516D5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DC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7" w14:textId="77777777" w:rsidR="009D29E9" w:rsidRPr="00785B4E" w:rsidRDefault="009D29E9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9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8" w14:textId="77777777" w:rsidR="009D29E9" w:rsidRPr="00785B4E" w:rsidRDefault="00E01BFB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 xml:space="preserve">Proudnice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9" w14:textId="77777777" w:rsidR="009D29E9" w:rsidRPr="00785B4E" w:rsidRDefault="009D29E9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A" w14:textId="77777777" w:rsidR="009D29E9" w:rsidRPr="00785B4E" w:rsidRDefault="009D29E9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DB" w14:textId="77777777" w:rsidR="009D29E9" w:rsidRPr="00785B4E" w:rsidRDefault="009D29E9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technik TS</w:t>
            </w:r>
          </w:p>
        </w:tc>
      </w:tr>
      <w:tr w:rsidR="009D29E9" w:rsidRPr="004D07B5" w14:paraId="36A516E2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D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10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6DE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Přetlakový ventil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DF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0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E1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E8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3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11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6E4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 xml:space="preserve">Přenosný </w:t>
            </w:r>
            <w:proofErr w:type="spellStart"/>
            <w:r w:rsidRPr="004D07B5">
              <w:rPr>
                <w:sz w:val="20"/>
              </w:rPr>
              <w:t>přiměšovač</w:t>
            </w:r>
            <w:proofErr w:type="spellEnd"/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5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6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E7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EE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9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6EA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Rozdělovač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6EB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C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ED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F4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EF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13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6F0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Hadicový sběrač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1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2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F3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6FA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5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14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6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Hydrantový nástavec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7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8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F9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700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B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15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C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Lano ventilové/záchytné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D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6FE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6FF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706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1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16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2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 xml:space="preserve">Hadicový držák 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3" w14:textId="77777777" w:rsidR="009D29E9" w:rsidRPr="004D07B5" w:rsidRDefault="009D29E9" w:rsidP="0035780D">
            <w:pPr>
              <w:rPr>
                <w:sz w:val="20"/>
              </w:rPr>
            </w:pPr>
            <w:r w:rsidRPr="004D07B5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4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05" w14:textId="77777777" w:rsidR="009D29E9" w:rsidRPr="004D07B5" w:rsidRDefault="009D29E9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technik TS</w:t>
            </w:r>
          </w:p>
        </w:tc>
      </w:tr>
      <w:tr w:rsidR="009D29E9" w:rsidRPr="004D07B5" w14:paraId="36A5170C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7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17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8" w14:textId="77777777" w:rsidR="009D29E9" w:rsidRPr="00E01BFB" w:rsidRDefault="009D29E9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Žebříky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9" w14:textId="77777777" w:rsidR="009D29E9" w:rsidRPr="00E01BFB" w:rsidRDefault="009D29E9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A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0B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technik TS</w:t>
            </w:r>
          </w:p>
        </w:tc>
      </w:tr>
      <w:tr w:rsidR="009D29E9" w:rsidRPr="004D07B5" w14:paraId="36A51712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D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18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E" w14:textId="77777777" w:rsidR="009D29E9" w:rsidRPr="00E01BFB" w:rsidRDefault="009D29E9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Světlomet a stativ / svítilna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0F" w14:textId="77777777" w:rsidR="009D29E9" w:rsidRPr="00E01BFB" w:rsidRDefault="009D29E9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0" w14:textId="77777777" w:rsidR="009D29E9" w:rsidRPr="00E01BFB" w:rsidRDefault="00E01BFB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11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technik TS</w:t>
            </w:r>
          </w:p>
        </w:tc>
      </w:tr>
      <w:tr w:rsidR="009D29E9" w:rsidRPr="004D07B5" w14:paraId="36A51718" w14:textId="77777777" w:rsidTr="004536B8">
        <w:trPr>
          <w:trHeight w:val="397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3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19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4" w14:textId="77777777" w:rsidR="009D29E9" w:rsidRPr="00E01BFB" w:rsidRDefault="009D29E9" w:rsidP="0035780D">
            <w:pPr>
              <w:rPr>
                <w:sz w:val="20"/>
              </w:rPr>
            </w:pPr>
            <w:proofErr w:type="spellStart"/>
            <w:r w:rsidRPr="00E01BFB">
              <w:rPr>
                <w:sz w:val="20"/>
              </w:rPr>
              <w:t>Zdravotn</w:t>
            </w:r>
            <w:proofErr w:type="spellEnd"/>
            <w:r w:rsidRPr="00E01BFB">
              <w:rPr>
                <w:sz w:val="20"/>
              </w:rPr>
              <w:t>. brašny / lékárničky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5" w14:textId="77777777" w:rsidR="009D29E9" w:rsidRPr="00E01BFB" w:rsidRDefault="009D29E9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6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17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technik TS</w:t>
            </w:r>
          </w:p>
        </w:tc>
      </w:tr>
      <w:tr w:rsidR="009D29E9" w:rsidRPr="004D07B5" w14:paraId="36A5171E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719" w14:textId="77777777" w:rsidR="009D29E9" w:rsidRPr="00E01BFB" w:rsidRDefault="009D29E9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20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1A" w14:textId="77777777" w:rsidR="009D29E9" w:rsidRPr="00E01BFB" w:rsidRDefault="00B048AA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 xml:space="preserve">Záchranná a </w:t>
            </w:r>
            <w:proofErr w:type="spellStart"/>
            <w:r w:rsidRPr="00E01BFB">
              <w:rPr>
                <w:sz w:val="20"/>
              </w:rPr>
              <w:t>evak</w:t>
            </w:r>
            <w:proofErr w:type="spellEnd"/>
            <w:r w:rsidRPr="00E01BFB">
              <w:rPr>
                <w:sz w:val="20"/>
              </w:rPr>
              <w:t>. nosítka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B" w14:textId="77777777" w:rsidR="009D29E9" w:rsidRPr="00E01BFB" w:rsidRDefault="00B048AA" w:rsidP="0035780D">
            <w:pPr>
              <w:rPr>
                <w:sz w:val="20"/>
              </w:rPr>
            </w:pPr>
            <w:r w:rsidRPr="00E01BFB">
              <w:rPr>
                <w:sz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C" w14:textId="77777777" w:rsidR="009D29E9" w:rsidRPr="00E01BFB" w:rsidRDefault="00B048AA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1D" w14:textId="77777777" w:rsidR="009D29E9" w:rsidRPr="00E01BFB" w:rsidRDefault="00B048AA" w:rsidP="0035780D">
            <w:pPr>
              <w:jc w:val="center"/>
              <w:rPr>
                <w:sz w:val="20"/>
              </w:rPr>
            </w:pPr>
            <w:r w:rsidRPr="00E01BFB">
              <w:rPr>
                <w:sz w:val="20"/>
              </w:rPr>
              <w:t>technik TS</w:t>
            </w:r>
          </w:p>
        </w:tc>
      </w:tr>
      <w:tr w:rsidR="002842CB" w:rsidRPr="004D07B5" w14:paraId="36A51724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1F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17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20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 xml:space="preserve">Zvedací vaky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1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revize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2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60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23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externí firma</w:t>
            </w:r>
          </w:p>
        </w:tc>
      </w:tr>
      <w:tr w:rsidR="002842CB" w:rsidRPr="004D07B5" w14:paraId="36A5172A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5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18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26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 xml:space="preserve">Zvedací vaky 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7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8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29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TS</w:t>
            </w:r>
          </w:p>
        </w:tc>
      </w:tr>
      <w:tr w:rsidR="002842CB" w:rsidRPr="004D07B5" w14:paraId="36A51730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B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19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2C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Potrubní ucpávky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D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revize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2E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60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2F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externí firma</w:t>
            </w:r>
          </w:p>
        </w:tc>
      </w:tr>
      <w:tr w:rsidR="002842CB" w:rsidRPr="004D07B5" w14:paraId="36A51736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1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20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32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Potrubní ucpávky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3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4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35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TS</w:t>
            </w:r>
          </w:p>
        </w:tc>
      </w:tr>
      <w:tr w:rsidR="002842CB" w:rsidRPr="004D07B5" w14:paraId="36A5173C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7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21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38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Ucpávkové vaky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9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revize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A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60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3B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externí firma</w:t>
            </w:r>
          </w:p>
        </w:tc>
      </w:tr>
      <w:tr w:rsidR="002842CB" w:rsidRPr="004D07B5" w14:paraId="36A51742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D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22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3E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Ucpávkové vaky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3F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0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41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TS</w:t>
            </w:r>
          </w:p>
        </w:tc>
      </w:tr>
      <w:tr w:rsidR="002842CB" w:rsidRPr="004D07B5" w14:paraId="36A51748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3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23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44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Vzdouvací přepážka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5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6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47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TS</w:t>
            </w:r>
          </w:p>
        </w:tc>
      </w:tr>
      <w:tr w:rsidR="002842CB" w:rsidRPr="004D07B5" w14:paraId="36A5174E" w14:textId="77777777" w:rsidTr="004536B8">
        <w:trPr>
          <w:trHeight w:val="397"/>
        </w:trPr>
        <w:tc>
          <w:tcPr>
            <w:tcW w:w="2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9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24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174A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Norné stěny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B" w14:textId="77777777" w:rsidR="002842CB" w:rsidRPr="00E01BFB" w:rsidRDefault="002842CB" w:rsidP="0035780D">
            <w:pPr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kontrola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4C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12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4D" w14:textId="77777777" w:rsidR="002842CB" w:rsidRPr="00E01BFB" w:rsidRDefault="002842CB" w:rsidP="0035780D">
            <w:pPr>
              <w:jc w:val="center"/>
              <w:rPr>
                <w:sz w:val="20"/>
                <w:szCs w:val="20"/>
              </w:rPr>
            </w:pPr>
            <w:r w:rsidRPr="00E01BFB">
              <w:rPr>
                <w:sz w:val="20"/>
                <w:szCs w:val="20"/>
              </w:rPr>
              <w:t>technik TS</w:t>
            </w:r>
          </w:p>
        </w:tc>
      </w:tr>
    </w:tbl>
    <w:p w14:paraId="36A5174F" w14:textId="77777777" w:rsidR="009D29E9" w:rsidRDefault="009D29E9" w:rsidP="00DC3F96"/>
    <w:p w14:paraId="36A51750" w14:textId="77777777" w:rsidR="00AF70D0" w:rsidRDefault="00AF70D0">
      <w:pPr>
        <w:rPr>
          <w:rFonts w:eastAsiaTheme="majorEastAsia" w:cstheme="majorBidi"/>
          <w:b/>
          <w:bCs/>
          <w:color w:val="548DD4" w:themeColor="text2" w:themeTint="99"/>
          <w:sz w:val="24"/>
          <w:szCs w:val="28"/>
          <w:u w:val="single"/>
        </w:rPr>
      </w:pPr>
      <w:r>
        <w:br w:type="page"/>
      </w:r>
    </w:p>
    <w:p w14:paraId="36A51751" w14:textId="77777777" w:rsidR="002842CB" w:rsidRPr="00CD7E06" w:rsidRDefault="002842CB" w:rsidP="002842CB">
      <w:pPr>
        <w:pStyle w:val="Nadpis1"/>
      </w:pPr>
      <w:bookmarkStart w:id="17" w:name="_Toc74658182"/>
      <w:r w:rsidRPr="00CD7E06">
        <w:lastRenderedPageBreak/>
        <w:t xml:space="preserve">Ostatní prostředky </w:t>
      </w:r>
      <w:r>
        <w:t>Strojní služby (STS)</w:t>
      </w:r>
      <w:bookmarkEnd w:id="17"/>
    </w:p>
    <w:p w14:paraId="36A51752" w14:textId="77777777" w:rsidR="002842CB" w:rsidRDefault="002842CB" w:rsidP="002842CB">
      <w:r w:rsidRPr="001A1D6E">
        <w:t xml:space="preserve">Pokud výrobce nebo návod k obsluze nestanoví jinak, provádí se provozní kontroly </w:t>
      </w:r>
      <w:r w:rsidR="00E01BFB">
        <w:t>a zkoušky vybraných prostředků ST</w:t>
      </w:r>
      <w:r w:rsidRPr="001A1D6E">
        <w:t>S v následujícím rozsahu a termínech</w:t>
      </w:r>
      <w:r>
        <w:t>.</w:t>
      </w:r>
      <w:r w:rsidR="00E01BFB">
        <w:t xml:space="preserve"> Jedná se o</w:t>
      </w:r>
      <w:r w:rsidR="0035780D">
        <w:t> </w:t>
      </w:r>
      <w:r w:rsidR="00E01BFB">
        <w:t>prostředky se spalovacím motorem.</w:t>
      </w:r>
      <w:r w:rsidR="00785B4E">
        <w:t xml:space="preserve"> Přenosná motorová stříkačka podléhá stejným kontrolám jako Požární čerpadla</w:t>
      </w:r>
      <w:r w:rsidR="0035780D">
        <w:t xml:space="preserve"> (viz odst. 3.)</w:t>
      </w:r>
      <w:r w:rsidR="00785B4E">
        <w:t>.</w:t>
      </w:r>
    </w:p>
    <w:p w14:paraId="36A51753" w14:textId="77777777" w:rsidR="002842CB" w:rsidRPr="004D07B5" w:rsidRDefault="002842CB" w:rsidP="002842C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2898"/>
        <w:gridCol w:w="1736"/>
        <w:gridCol w:w="1737"/>
        <w:gridCol w:w="1738"/>
      </w:tblGrid>
      <w:tr w:rsidR="002842CB" w:rsidRPr="00CD7E06" w14:paraId="36A51759" w14:textId="77777777" w:rsidTr="0035780D">
        <w:trPr>
          <w:trHeight w:val="614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754" w14:textId="77777777" w:rsidR="002842CB" w:rsidRPr="00CD7E06" w:rsidRDefault="002842CB" w:rsidP="0035780D">
            <w:pPr>
              <w:jc w:val="center"/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PČ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755" w14:textId="77777777" w:rsidR="002842CB" w:rsidRPr="00CD7E06" w:rsidRDefault="002842CB" w:rsidP="0035780D">
            <w:pPr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druh prostředku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756" w14:textId="77777777" w:rsidR="002842CB" w:rsidRPr="00CD7E06" w:rsidRDefault="002842CB" w:rsidP="0035780D">
            <w:pPr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druh zkoušky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757" w14:textId="77777777" w:rsidR="002842CB" w:rsidRPr="00CD7E06" w:rsidRDefault="002842CB" w:rsidP="0035780D">
            <w:pPr>
              <w:jc w:val="center"/>
              <w:rPr>
                <w:i/>
                <w:sz w:val="20"/>
              </w:rPr>
            </w:pPr>
            <w:r w:rsidRPr="00CD7E06">
              <w:rPr>
                <w:i/>
                <w:sz w:val="20"/>
              </w:rPr>
              <w:t>perioda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1758" w14:textId="77777777" w:rsidR="002842CB" w:rsidRPr="00CD7E06" w:rsidRDefault="00AF70D0" w:rsidP="0035780D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zkoušku </w:t>
            </w:r>
            <w:r w:rsidR="002842CB" w:rsidRPr="00CD7E06">
              <w:rPr>
                <w:i/>
                <w:sz w:val="20"/>
              </w:rPr>
              <w:t>provádí</w:t>
            </w:r>
          </w:p>
        </w:tc>
      </w:tr>
      <w:tr w:rsidR="0030307E" w:rsidRPr="004D07B5" w14:paraId="36A5175F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5A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5B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Motorová řetězová pila</w:t>
            </w:r>
            <w:r w:rsidR="0035780D">
              <w:rPr>
                <w:sz w:val="20"/>
              </w:rPr>
              <w:t xml:space="preserve"> (</w:t>
            </w:r>
            <w:r w:rsidR="0035780D" w:rsidRPr="00785B4E">
              <w:rPr>
                <w:sz w:val="20"/>
              </w:rPr>
              <w:t>MŘP</w:t>
            </w:r>
            <w:r w:rsidR="0035780D">
              <w:rPr>
                <w:sz w:val="20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5C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kontrola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5D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6</w:t>
            </w:r>
            <w:r w:rsidR="0035780D">
              <w:rPr>
                <w:sz w:val="20"/>
              </w:rPr>
              <w:t xml:space="preserve"> měsíců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5E" w14:textId="77777777" w:rsidR="0030307E" w:rsidRPr="00785B4E" w:rsidRDefault="0035780D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30307E" w:rsidRPr="00785B4E">
              <w:rPr>
                <w:sz w:val="20"/>
              </w:rPr>
              <w:t>nstruktor MŘP</w:t>
            </w:r>
          </w:p>
        </w:tc>
      </w:tr>
      <w:tr w:rsidR="0030307E" w:rsidRPr="004D07B5" w14:paraId="36A51765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0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1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Motorová rozbrušovací pila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2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0307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3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6</w:t>
            </w:r>
            <w:r w:rsidR="0035780D">
              <w:rPr>
                <w:sz w:val="20"/>
              </w:rPr>
              <w:t xml:space="preserve"> měsíců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64" w14:textId="77777777" w:rsidR="0030307E" w:rsidRPr="00785B4E" w:rsidRDefault="0035780D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30307E" w:rsidRPr="00785B4E">
              <w:rPr>
                <w:sz w:val="20"/>
              </w:rPr>
              <w:t>nstruktor MŘP</w:t>
            </w:r>
          </w:p>
        </w:tc>
      </w:tr>
      <w:tr w:rsidR="0030307E" w:rsidRPr="004D07B5" w14:paraId="36A5176B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6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7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Lodní motor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8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kontrola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9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6A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71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C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 w:rsidRPr="004D07B5">
              <w:rPr>
                <w:sz w:val="20"/>
              </w:rPr>
              <w:t>4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D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Elektrocentrála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E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kontrola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6F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70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77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2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5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3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Elektrocentrála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4" w14:textId="77777777" w:rsidR="0030307E" w:rsidRPr="00785B4E" w:rsidRDefault="0030307E" w:rsidP="0035780D">
            <w:pPr>
              <w:rPr>
                <w:sz w:val="20"/>
              </w:rPr>
            </w:pPr>
            <w:proofErr w:type="spellStart"/>
            <w:r w:rsidRPr="00785B4E">
              <w:rPr>
                <w:sz w:val="20"/>
              </w:rPr>
              <w:t>elektrorevize</w:t>
            </w:r>
            <w:proofErr w:type="spellEnd"/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5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12</w:t>
            </w:r>
            <w:r w:rsidR="0035780D">
              <w:rPr>
                <w:sz w:val="20"/>
              </w:rPr>
              <w:t xml:space="preserve"> měsíců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76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revizní technik el.</w:t>
            </w:r>
          </w:p>
        </w:tc>
      </w:tr>
      <w:tr w:rsidR="0030307E" w:rsidRPr="004D07B5" w14:paraId="36A5177D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8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6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9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Přenosná motorová stříkačka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A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B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7C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83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E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7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7F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Plovoucí motorové čerpadlo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0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1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82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89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4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8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5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Vysokotlaké has</w:t>
            </w:r>
            <w:r w:rsidR="0035780D">
              <w:rPr>
                <w:sz w:val="20"/>
              </w:rPr>
              <w:t>i</w:t>
            </w:r>
            <w:r w:rsidRPr="00785B4E">
              <w:rPr>
                <w:sz w:val="20"/>
              </w:rPr>
              <w:t>cí zařízení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6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7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88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8F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A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B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 xml:space="preserve">Přenosný </w:t>
            </w:r>
            <w:proofErr w:type="spellStart"/>
            <w:r w:rsidRPr="00785B4E">
              <w:rPr>
                <w:sz w:val="20"/>
              </w:rPr>
              <w:t>pěnomet</w:t>
            </w:r>
            <w:proofErr w:type="spellEnd"/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C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8D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8E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95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0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1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 xml:space="preserve">Čerpadlo na NL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2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3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94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9B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6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7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Odlučovač ropných látek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8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9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9A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A1" w14:textId="77777777" w:rsidTr="0035780D">
        <w:trPr>
          <w:trHeight w:val="397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C" w14:textId="77777777" w:rsidR="0030307E" w:rsidRPr="004D07B5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D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Hydraulické vyprošťovací zař.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E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9F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A0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A7" w14:textId="77777777" w:rsidTr="0035780D">
        <w:trPr>
          <w:trHeight w:val="397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2" w14:textId="77777777" w:rsidR="0030307E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3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Přetlakový ventilátor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4" w14:textId="77777777" w:rsidR="0030307E" w:rsidRPr="00785B4E" w:rsidRDefault="0035780D" w:rsidP="0035780D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785B4E" w:rsidRPr="00785B4E">
              <w:rPr>
                <w:sz w:val="20"/>
              </w:rPr>
              <w:t>ontrola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5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A6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  <w:tr w:rsidR="0030307E" w:rsidRPr="004D07B5" w14:paraId="36A517AD" w14:textId="77777777" w:rsidTr="0035780D">
        <w:trPr>
          <w:trHeight w:val="397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8" w14:textId="77777777" w:rsidR="0030307E" w:rsidRDefault="0030307E" w:rsidP="003578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9" w14:textId="77777777" w:rsidR="0030307E" w:rsidRPr="00785B4E" w:rsidRDefault="0030307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Odsavač kouře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A" w14:textId="77777777" w:rsidR="0030307E" w:rsidRPr="00785B4E" w:rsidRDefault="00785B4E" w:rsidP="0035780D">
            <w:pPr>
              <w:rPr>
                <w:sz w:val="20"/>
              </w:rPr>
            </w:pPr>
            <w:r w:rsidRPr="00785B4E">
              <w:rPr>
                <w:sz w:val="20"/>
              </w:rPr>
              <w:t>kontrola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17AB" w14:textId="77777777" w:rsidR="0030307E" w:rsidRPr="00785B4E" w:rsidRDefault="0030307E" w:rsidP="0035780D">
            <w:pPr>
              <w:jc w:val="center"/>
              <w:rPr>
                <w:sz w:val="20"/>
              </w:rPr>
            </w:pPr>
            <w:r w:rsidRPr="00785B4E">
              <w:rPr>
                <w:sz w:val="20"/>
              </w:rPr>
              <w:t>týden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517AC" w14:textId="77777777" w:rsidR="0030307E" w:rsidRPr="00785B4E" w:rsidRDefault="0030307E" w:rsidP="0035780D">
            <w:pPr>
              <w:jc w:val="center"/>
            </w:pPr>
            <w:r w:rsidRPr="00785B4E">
              <w:rPr>
                <w:sz w:val="20"/>
              </w:rPr>
              <w:t>technik STS</w:t>
            </w:r>
          </w:p>
        </w:tc>
      </w:tr>
    </w:tbl>
    <w:p w14:paraId="36A517AE" w14:textId="77777777" w:rsidR="002842CB" w:rsidRPr="00DC3F96" w:rsidRDefault="002842CB" w:rsidP="00DC3F96"/>
    <w:sectPr w:rsidR="002842CB" w:rsidRPr="00DC3F96" w:rsidSect="00020A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B130" w14:textId="77777777" w:rsidR="00233DCA" w:rsidRDefault="00233DCA">
      <w:r>
        <w:separator/>
      </w:r>
    </w:p>
  </w:endnote>
  <w:endnote w:type="continuationSeparator" w:id="0">
    <w:p w14:paraId="62512F38" w14:textId="77777777" w:rsidR="00233DCA" w:rsidRDefault="0023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FranklinGothic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7B6" w14:textId="2EF5CA18" w:rsidR="00B75E1A" w:rsidRPr="00B400EE" w:rsidRDefault="00B75E1A" w:rsidP="004D07B5">
    <w:pPr>
      <w:pStyle w:val="Zpat"/>
      <w:rPr>
        <w:szCs w:val="18"/>
      </w:rPr>
    </w:pPr>
    <w:r>
      <w:rPr>
        <w:rFonts w:eastAsiaTheme="majorEastAsia" w:cstheme="majorBidi"/>
      </w:rPr>
      <w:t xml:space="preserve">příloha č. 9 směrnice 01/HSE/01/00/2015, </w:t>
    </w:r>
    <w:r w:rsidRPr="004536B8">
      <w:rPr>
        <w:rFonts w:eastAsiaTheme="majorEastAsia" w:cstheme="majorBidi"/>
        <w:highlight w:val="yellow"/>
      </w:rPr>
      <w:t>V6R</w:t>
    </w:r>
    <w:r w:rsidR="0089091D" w:rsidRPr="004536B8">
      <w:rPr>
        <w:rFonts w:eastAsiaTheme="majorEastAsia" w:cstheme="majorBidi"/>
        <w:highlight w:val="yellow"/>
      </w:rPr>
      <w:t>1</w:t>
    </w:r>
    <w:r>
      <w:rPr>
        <w:rFonts w:eastAsiaTheme="majorEastAsia" w:cstheme="majorBidi"/>
      </w:rPr>
      <w:t xml:space="preserve"> </w:t>
    </w:r>
    <w:r w:rsidRPr="00B400EE">
      <w:rPr>
        <w:rFonts w:eastAsiaTheme="majorEastAsia" w:cstheme="majorBidi"/>
      </w:rPr>
      <w:ptab w:relativeTo="margin" w:alignment="center" w:leader="none"/>
    </w:r>
    <w:r w:rsidRPr="00B400EE">
      <w:rPr>
        <w:rFonts w:eastAsiaTheme="majorEastAsia" w:cstheme="majorBidi"/>
        <w:szCs w:val="18"/>
      </w:rPr>
      <w:ptab w:relativeTo="margin" w:alignment="right" w:leader="none"/>
    </w:r>
    <w:r>
      <w:rPr>
        <w:rFonts w:eastAsiaTheme="majorEastAsia" w:cstheme="majorBidi"/>
        <w:szCs w:val="18"/>
      </w:rPr>
      <w:t>s</w:t>
    </w:r>
    <w:r w:rsidRPr="00B400EE">
      <w:rPr>
        <w:rFonts w:eastAsiaTheme="majorEastAsia" w:cstheme="majorBidi"/>
        <w:szCs w:val="18"/>
      </w:rPr>
      <w:t xml:space="preserve">tr. </w:t>
    </w:r>
    <w:r w:rsidRPr="00B400EE">
      <w:rPr>
        <w:rFonts w:eastAsiaTheme="majorEastAsia" w:cstheme="majorBidi"/>
        <w:szCs w:val="18"/>
      </w:rPr>
      <w:fldChar w:fldCharType="begin"/>
    </w:r>
    <w:r w:rsidRPr="00B400EE">
      <w:rPr>
        <w:rFonts w:eastAsiaTheme="majorEastAsia" w:cstheme="majorBidi"/>
        <w:szCs w:val="18"/>
      </w:rPr>
      <w:instrText>PAGE    \* MERGEFORMAT</w:instrText>
    </w:r>
    <w:r w:rsidRPr="00B400EE">
      <w:rPr>
        <w:rFonts w:eastAsiaTheme="majorEastAsia" w:cstheme="majorBidi"/>
        <w:szCs w:val="18"/>
      </w:rPr>
      <w:fldChar w:fldCharType="separate"/>
    </w:r>
    <w:r w:rsidR="004D1F8A">
      <w:rPr>
        <w:rFonts w:eastAsiaTheme="majorEastAsia" w:cstheme="majorBidi"/>
        <w:noProof/>
        <w:szCs w:val="18"/>
      </w:rPr>
      <w:t>12</w:t>
    </w:r>
    <w:r w:rsidRPr="00B400EE">
      <w:rPr>
        <w:rFonts w:eastAsiaTheme="majorEastAsia" w:cstheme="majorBidi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7BC" w14:textId="77777777" w:rsidR="00B75E1A" w:rsidRDefault="00B75E1A">
    <w:pPr>
      <w:pStyle w:val="Zpa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36A517C3" wp14:editId="36A517C4">
              <wp:simplePos x="0" y="0"/>
              <wp:positionH relativeFrom="margin">
                <wp:posOffset>80645</wp:posOffset>
              </wp:positionH>
              <wp:positionV relativeFrom="line">
                <wp:posOffset>-99695</wp:posOffset>
              </wp:positionV>
              <wp:extent cx="5486400" cy="694055"/>
              <wp:effectExtent l="4445" t="0" r="0" b="0"/>
              <wp:wrapNone/>
              <wp:docPr id="15" name="Plátn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6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253" cy="571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17C5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ČEPRO, a. s.</w:t>
                            </w:r>
                          </w:p>
                          <w:p w14:paraId="36A517C6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Dělnická 12, č. p. 213</w:t>
                            </w:r>
                          </w:p>
                          <w:p w14:paraId="36A517C7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170 04 Praha 7</w:t>
                            </w:r>
                          </w:p>
                          <w:p w14:paraId="36A517C8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14:paraId="36A517C9" w14:textId="77777777" w:rsidR="00B75E1A" w:rsidRPr="00DA1A67" w:rsidRDefault="00B75E1A" w:rsidP="004345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66"/>
                      <wps:cNvSpPr txBox="1">
                        <a:spLocks noChangeArrowheads="1"/>
                      </wps:cNvSpPr>
                      <wps:spPr bwMode="auto">
                        <a:xfrm>
                          <a:off x="2821918" y="15555"/>
                          <a:ext cx="1370667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17CA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Zapsáno v Obchodním</w:t>
                            </w:r>
                          </w:p>
                          <w:p w14:paraId="36A517CB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rejstříku vedeném</w:t>
                            </w:r>
                          </w:p>
                          <w:p w14:paraId="36A517CC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Městským soudem v Praze,</w:t>
                            </w:r>
                          </w:p>
                          <w:p w14:paraId="36A517CD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oddíl B, vložka 2341.</w:t>
                            </w:r>
                          </w:p>
                          <w:p w14:paraId="36A517CE" w14:textId="77777777" w:rsidR="00B75E1A" w:rsidRPr="00DA1A67" w:rsidRDefault="00B75E1A" w:rsidP="00434530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7"/>
                      <wps:cNvSpPr txBox="1">
                        <a:spLocks noChangeArrowheads="1"/>
                      </wps:cNvSpPr>
                      <wps:spPr bwMode="auto">
                        <a:xfrm>
                          <a:off x="1335599" y="15555"/>
                          <a:ext cx="1400513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17CF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Tel.: +420 221 968 111</w:t>
                            </w:r>
                          </w:p>
                          <w:p w14:paraId="36A517D0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Fax: +420 221 968 300</w:t>
                            </w:r>
                          </w:p>
                          <w:p w14:paraId="36A517D1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E-mail: ceproas@ceproas.cz</w:t>
                            </w:r>
                          </w:p>
                          <w:p w14:paraId="36A517D2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http://www.ceproas.cz</w:t>
                            </w:r>
                          </w:p>
                          <w:p w14:paraId="36A517D3" w14:textId="77777777" w:rsidR="00B75E1A" w:rsidRDefault="00B75E1A" w:rsidP="00434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68"/>
                      <wps:cNvSpPr txBox="1">
                        <a:spLocks noChangeArrowheads="1"/>
                      </wps:cNvSpPr>
                      <wps:spPr bwMode="auto">
                        <a:xfrm>
                          <a:off x="4273169" y="15555"/>
                          <a:ext cx="102744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17D4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IČ: 60193531</w:t>
                            </w:r>
                          </w:p>
                          <w:p w14:paraId="36A517D5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  <w:r w:rsidRPr="00D859DD"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  <w:t>DIČ: CZ60193531</w:t>
                            </w:r>
                          </w:p>
                          <w:p w14:paraId="36A517D6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36A517D7" w14:textId="77777777" w:rsidR="00B75E1A" w:rsidRPr="00D859DD" w:rsidRDefault="00B75E1A" w:rsidP="00434530">
                            <w:pPr>
                              <w:pBdr>
                                <w:left w:val="single" w:sz="4" w:space="4" w:color="007759"/>
                              </w:pBdr>
                              <w:rPr>
                                <w:rFonts w:ascii="ITCFranklinGothicCE-Book" w:hAnsi="ITCFranklinGothicCE-Book" w:cs="ITCFranklinGothicCE-Book"/>
                                <w:color w:val="007759"/>
                                <w:sz w:val="14"/>
                                <w:szCs w:val="14"/>
                              </w:rPr>
                            </w:pPr>
                          </w:p>
                          <w:p w14:paraId="36A517D8" w14:textId="77777777" w:rsidR="00B75E1A" w:rsidRDefault="00B75E1A" w:rsidP="00434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A517C3" id="Plátno 15" o:spid="_x0000_s1026" editas="canvas" style="position:absolute;margin-left:6.35pt;margin-top:-7.85pt;width:6in;height:54.65pt;z-index:251659264;mso-position-horizontal-relative:margin;mso-position-vertical-relative:line" coordsize="54864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694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8" type="#_x0000_t202" style="position:absolute;width:12572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36A517C5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ČEPRO, a. s.</w:t>
                      </w:r>
                    </w:p>
                    <w:p w14:paraId="36A517C6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Dělnická 12, č. p. 213</w:t>
                      </w:r>
                    </w:p>
                    <w:p w14:paraId="36A517C7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170 04 Praha 7</w:t>
                      </w:r>
                    </w:p>
                    <w:p w14:paraId="36A517C8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Česká republika</w:t>
                      </w:r>
                    </w:p>
                    <w:p w14:paraId="36A517C9" w14:textId="77777777" w:rsidR="00B75E1A" w:rsidRPr="00DA1A67" w:rsidRDefault="00B75E1A" w:rsidP="0043453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66" o:spid="_x0000_s1029" type="#_x0000_t202" style="position:absolute;left:28219;top:155;width:13706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36A517CA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Zapsáno v Obchodním</w:t>
                      </w:r>
                    </w:p>
                    <w:p w14:paraId="36A517CB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rejstříku vedeném</w:t>
                      </w:r>
                    </w:p>
                    <w:p w14:paraId="36A517CC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Městským soudem v Praze,</w:t>
                      </w:r>
                    </w:p>
                    <w:p w14:paraId="36A517CD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oddíl B, vložka 2341.</w:t>
                      </w:r>
                    </w:p>
                    <w:p w14:paraId="36A517CE" w14:textId="77777777" w:rsidR="00B75E1A" w:rsidRPr="00DA1A67" w:rsidRDefault="00B75E1A" w:rsidP="00434530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  <v:shape id="Text Box 67" o:spid="_x0000_s1030" type="#_x0000_t202" style="position:absolute;left:13355;top:155;width:14006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36A517CF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Tel.: +420 221 968 111</w:t>
                      </w:r>
                    </w:p>
                    <w:p w14:paraId="36A517D0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Fax: +420 221 968 300</w:t>
                      </w:r>
                    </w:p>
                    <w:p w14:paraId="36A517D1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E-mail: ceproas@ceproas.cz</w:t>
                      </w:r>
                    </w:p>
                    <w:p w14:paraId="36A517D2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http://www.ceproas.cz</w:t>
                      </w:r>
                    </w:p>
                    <w:p w14:paraId="36A517D3" w14:textId="77777777" w:rsidR="00B75E1A" w:rsidRDefault="00B75E1A" w:rsidP="00434530"/>
                  </w:txbxContent>
                </v:textbox>
              </v:shape>
              <v:shape id="Text Box 68" o:spid="_x0000_s1031" type="#_x0000_t202" style="position:absolute;left:42731;top:155;width:10275;height:5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36A517D4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IČ: 60193531</w:t>
                      </w:r>
                    </w:p>
                    <w:p w14:paraId="36A517D5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  <w:r w:rsidRPr="00D859DD"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  <w:t>DIČ: CZ60193531</w:t>
                      </w:r>
                    </w:p>
                    <w:p w14:paraId="36A517D6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36A517D7" w14:textId="77777777" w:rsidR="00B75E1A" w:rsidRPr="00D859DD" w:rsidRDefault="00B75E1A" w:rsidP="00434530">
                      <w:pPr>
                        <w:pBdr>
                          <w:left w:val="single" w:sz="4" w:space="4" w:color="007759"/>
                        </w:pBdr>
                        <w:rPr>
                          <w:rFonts w:ascii="ITCFranklinGothicCE-Book" w:hAnsi="ITCFranklinGothicCE-Book" w:cs="ITCFranklinGothicCE-Book"/>
                          <w:color w:val="007759"/>
                          <w:sz w:val="14"/>
                          <w:szCs w:val="14"/>
                        </w:rPr>
                      </w:pPr>
                    </w:p>
                    <w:p w14:paraId="36A517D8" w14:textId="77777777" w:rsidR="00B75E1A" w:rsidRDefault="00B75E1A" w:rsidP="00434530"/>
                  </w:txbxContent>
                </v:textbox>
              </v:shape>
              <w10:wrap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A71B" w14:textId="77777777" w:rsidR="00233DCA" w:rsidRDefault="00233DCA">
      <w:r>
        <w:separator/>
      </w:r>
    </w:p>
  </w:footnote>
  <w:footnote w:type="continuationSeparator" w:id="0">
    <w:p w14:paraId="701074FC" w14:textId="77777777" w:rsidR="00233DCA" w:rsidRDefault="0023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7B5" w14:textId="77777777" w:rsidR="00B75E1A" w:rsidRDefault="00B75E1A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A517BD" wp14:editId="36A517BE">
          <wp:simplePos x="0" y="0"/>
          <wp:positionH relativeFrom="column">
            <wp:posOffset>-70485</wp:posOffset>
          </wp:positionH>
          <wp:positionV relativeFrom="paragraph">
            <wp:posOffset>92710</wp:posOffset>
          </wp:positionV>
          <wp:extent cx="1804035" cy="359410"/>
          <wp:effectExtent l="0" t="0" r="5715" b="2540"/>
          <wp:wrapSquare wrapText="bothSides"/>
          <wp:docPr id="12" name="Obrázek 12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8BB">
      <w:rPr>
        <w:noProof/>
      </w:rPr>
      <w:drawing>
        <wp:anchor distT="0" distB="0" distL="114300" distR="114300" simplePos="0" relativeHeight="251662336" behindDoc="1" locked="0" layoutInCell="1" allowOverlap="1" wp14:anchorId="36A517BF" wp14:editId="36A517C0">
          <wp:simplePos x="0" y="0"/>
          <wp:positionH relativeFrom="column">
            <wp:posOffset>4612640</wp:posOffset>
          </wp:positionH>
          <wp:positionV relativeFrom="paragraph">
            <wp:posOffset>-209550</wp:posOffset>
          </wp:positionV>
          <wp:extent cx="633095" cy="80708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_ZNA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17B7" w14:textId="77777777" w:rsidR="00B75E1A" w:rsidRDefault="00B75E1A">
    <w:pPr>
      <w:pStyle w:val="Zhlav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36A517C1" wp14:editId="36A517C2">
          <wp:simplePos x="0" y="0"/>
          <wp:positionH relativeFrom="column">
            <wp:posOffset>0</wp:posOffset>
          </wp:positionH>
          <wp:positionV relativeFrom="paragraph">
            <wp:posOffset>-15875</wp:posOffset>
          </wp:positionV>
          <wp:extent cx="2857500" cy="560705"/>
          <wp:effectExtent l="0" t="0" r="0" b="0"/>
          <wp:wrapNone/>
          <wp:docPr id="14" name="obrázek 62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A517B8" w14:textId="77777777" w:rsidR="00B75E1A" w:rsidRDefault="00B75E1A">
    <w:pPr>
      <w:pStyle w:val="Zhlav"/>
      <w:rPr>
        <w:rFonts w:ascii="Arial" w:hAnsi="Arial" w:cs="Arial"/>
        <w:b/>
        <w:sz w:val="24"/>
      </w:rPr>
    </w:pPr>
  </w:p>
  <w:p w14:paraId="36A517B9" w14:textId="77777777" w:rsidR="00B75E1A" w:rsidRDefault="00B75E1A">
    <w:pPr>
      <w:pStyle w:val="Zhlav"/>
      <w:rPr>
        <w:rFonts w:ascii="Arial" w:hAnsi="Arial" w:cs="Arial"/>
        <w:b/>
        <w:sz w:val="24"/>
      </w:rPr>
    </w:pPr>
  </w:p>
  <w:p w14:paraId="36A517BA" w14:textId="77777777" w:rsidR="00B75E1A" w:rsidRDefault="00B75E1A">
    <w:pPr>
      <w:pStyle w:val="Zhlav"/>
      <w:rPr>
        <w:rFonts w:ascii="Arial" w:hAnsi="Arial" w:cs="Arial"/>
        <w:b/>
        <w:sz w:val="24"/>
      </w:rPr>
    </w:pPr>
  </w:p>
  <w:p w14:paraId="36A517BB" w14:textId="77777777" w:rsidR="00B75E1A" w:rsidRDefault="00B75E1A" w:rsidP="0077469C">
    <w:pPr>
      <w:pStyle w:val="Zhlav"/>
      <w:spacing w:line="200" w:lineRule="exact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C0F"/>
    <w:multiLevelType w:val="hybridMultilevel"/>
    <w:tmpl w:val="5D82B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1D2D"/>
    <w:multiLevelType w:val="hybridMultilevel"/>
    <w:tmpl w:val="E3A8311C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0340"/>
    <w:multiLevelType w:val="hybridMultilevel"/>
    <w:tmpl w:val="9A34484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C24A4"/>
    <w:multiLevelType w:val="hybridMultilevel"/>
    <w:tmpl w:val="AC42F9AE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5DB3"/>
    <w:multiLevelType w:val="multilevel"/>
    <w:tmpl w:val="783E5DA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7C75467"/>
    <w:multiLevelType w:val="hybridMultilevel"/>
    <w:tmpl w:val="5AFC1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128EC"/>
    <w:multiLevelType w:val="hybridMultilevel"/>
    <w:tmpl w:val="25488C08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1EC"/>
    <w:multiLevelType w:val="hybridMultilevel"/>
    <w:tmpl w:val="2EDE8B6E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3609"/>
    <w:multiLevelType w:val="hybridMultilevel"/>
    <w:tmpl w:val="FED4A5AC"/>
    <w:lvl w:ilvl="0" w:tplc="FFECCE5C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64FE051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65595"/>
    <w:multiLevelType w:val="hybridMultilevel"/>
    <w:tmpl w:val="133083D6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799C"/>
    <w:multiLevelType w:val="hybridMultilevel"/>
    <w:tmpl w:val="697072B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C70B1"/>
    <w:multiLevelType w:val="hybridMultilevel"/>
    <w:tmpl w:val="FBEE932E"/>
    <w:lvl w:ilvl="0" w:tplc="FFECCE5C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87B"/>
    <w:multiLevelType w:val="hybridMultilevel"/>
    <w:tmpl w:val="6A5817F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1EBA"/>
    <w:multiLevelType w:val="hybridMultilevel"/>
    <w:tmpl w:val="FC4C989C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2E38"/>
    <w:multiLevelType w:val="hybridMultilevel"/>
    <w:tmpl w:val="AED6C6C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131BE"/>
    <w:multiLevelType w:val="hybridMultilevel"/>
    <w:tmpl w:val="F46EDDF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774D6"/>
    <w:multiLevelType w:val="hybridMultilevel"/>
    <w:tmpl w:val="A72E1A30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E55E3"/>
    <w:multiLevelType w:val="hybridMultilevel"/>
    <w:tmpl w:val="6CF8DF8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C6E32"/>
    <w:multiLevelType w:val="hybridMultilevel"/>
    <w:tmpl w:val="741235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9E108E"/>
    <w:multiLevelType w:val="hybridMultilevel"/>
    <w:tmpl w:val="A88A3388"/>
    <w:lvl w:ilvl="0" w:tplc="6B2003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D0868"/>
    <w:multiLevelType w:val="hybridMultilevel"/>
    <w:tmpl w:val="189C675A"/>
    <w:lvl w:ilvl="0" w:tplc="461AB790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-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4840"/>
    <w:multiLevelType w:val="hybridMultilevel"/>
    <w:tmpl w:val="F47A8D40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5B90"/>
    <w:multiLevelType w:val="hybridMultilevel"/>
    <w:tmpl w:val="FD44A0A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D7A74"/>
    <w:multiLevelType w:val="hybridMultilevel"/>
    <w:tmpl w:val="2C1ED7B0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71069"/>
    <w:multiLevelType w:val="hybridMultilevel"/>
    <w:tmpl w:val="589CB408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E3C78"/>
    <w:multiLevelType w:val="hybridMultilevel"/>
    <w:tmpl w:val="134A76E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6845"/>
    <w:multiLevelType w:val="hybridMultilevel"/>
    <w:tmpl w:val="E5B62BA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D676A"/>
    <w:multiLevelType w:val="hybridMultilevel"/>
    <w:tmpl w:val="3120E7C2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17D15"/>
    <w:multiLevelType w:val="hybridMultilevel"/>
    <w:tmpl w:val="E7DC9314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23459"/>
    <w:multiLevelType w:val="hybridMultilevel"/>
    <w:tmpl w:val="043E3324"/>
    <w:lvl w:ilvl="0" w:tplc="FFECCE5C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AD20B5"/>
    <w:multiLevelType w:val="hybridMultilevel"/>
    <w:tmpl w:val="043E3324"/>
    <w:lvl w:ilvl="0" w:tplc="FFECCE5C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F072A"/>
    <w:multiLevelType w:val="hybridMultilevel"/>
    <w:tmpl w:val="2CB21AE2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436D1"/>
    <w:multiLevelType w:val="hybridMultilevel"/>
    <w:tmpl w:val="3D6CAE18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02F20"/>
    <w:multiLevelType w:val="hybridMultilevel"/>
    <w:tmpl w:val="27B0ED1C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2BCE"/>
    <w:multiLevelType w:val="hybridMultilevel"/>
    <w:tmpl w:val="892ABB5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01259"/>
    <w:multiLevelType w:val="hybridMultilevel"/>
    <w:tmpl w:val="34761FD2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E73"/>
    <w:multiLevelType w:val="hybridMultilevel"/>
    <w:tmpl w:val="08D2D0EE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B76CA"/>
    <w:multiLevelType w:val="hybridMultilevel"/>
    <w:tmpl w:val="A3F20DE6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71A32"/>
    <w:multiLevelType w:val="hybridMultilevel"/>
    <w:tmpl w:val="5C2443B6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F77C0"/>
    <w:multiLevelType w:val="hybridMultilevel"/>
    <w:tmpl w:val="B22CB824"/>
    <w:lvl w:ilvl="0" w:tplc="7FB81D4E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8B43CF"/>
    <w:multiLevelType w:val="hybridMultilevel"/>
    <w:tmpl w:val="A88A3388"/>
    <w:lvl w:ilvl="0" w:tplc="6B2003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E3304"/>
    <w:multiLevelType w:val="hybridMultilevel"/>
    <w:tmpl w:val="A4E0AD2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A0E91"/>
    <w:multiLevelType w:val="hybridMultilevel"/>
    <w:tmpl w:val="F0326252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17939"/>
    <w:multiLevelType w:val="hybridMultilevel"/>
    <w:tmpl w:val="C352BA8A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71D45"/>
    <w:multiLevelType w:val="hybridMultilevel"/>
    <w:tmpl w:val="2BF02212"/>
    <w:lvl w:ilvl="0" w:tplc="FFECCE5C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166A9"/>
    <w:multiLevelType w:val="hybridMultilevel"/>
    <w:tmpl w:val="524A7706"/>
    <w:lvl w:ilvl="0" w:tplc="7A0A3AEE">
      <w:start w:val="16"/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050868">
    <w:abstractNumId w:val="20"/>
  </w:num>
  <w:num w:numId="2" w16cid:durableId="861893036">
    <w:abstractNumId w:val="16"/>
  </w:num>
  <w:num w:numId="3" w16cid:durableId="1635283408">
    <w:abstractNumId w:val="13"/>
  </w:num>
  <w:num w:numId="4" w16cid:durableId="2053993476">
    <w:abstractNumId w:val="36"/>
  </w:num>
  <w:num w:numId="5" w16cid:durableId="1537498426">
    <w:abstractNumId w:val="4"/>
  </w:num>
  <w:num w:numId="6" w16cid:durableId="1501193200">
    <w:abstractNumId w:val="5"/>
  </w:num>
  <w:num w:numId="7" w16cid:durableId="167671978">
    <w:abstractNumId w:val="44"/>
  </w:num>
  <w:num w:numId="8" w16cid:durableId="1797142046">
    <w:abstractNumId w:val="45"/>
  </w:num>
  <w:num w:numId="9" w16cid:durableId="429665825">
    <w:abstractNumId w:val="11"/>
  </w:num>
  <w:num w:numId="10" w16cid:durableId="153421858">
    <w:abstractNumId w:val="18"/>
  </w:num>
  <w:num w:numId="11" w16cid:durableId="745152282">
    <w:abstractNumId w:val="41"/>
  </w:num>
  <w:num w:numId="12" w16cid:durableId="2085301360">
    <w:abstractNumId w:val="12"/>
  </w:num>
  <w:num w:numId="13" w16cid:durableId="651756900">
    <w:abstractNumId w:val="1"/>
  </w:num>
  <w:num w:numId="14" w16cid:durableId="2117015096">
    <w:abstractNumId w:val="34"/>
  </w:num>
  <w:num w:numId="15" w16cid:durableId="142043259">
    <w:abstractNumId w:val="2"/>
  </w:num>
  <w:num w:numId="16" w16cid:durableId="1959290540">
    <w:abstractNumId w:val="9"/>
  </w:num>
  <w:num w:numId="17" w16cid:durableId="829100855">
    <w:abstractNumId w:val="14"/>
  </w:num>
  <w:num w:numId="18" w16cid:durableId="1947998420">
    <w:abstractNumId w:val="7"/>
  </w:num>
  <w:num w:numId="19" w16cid:durableId="35156592">
    <w:abstractNumId w:val="26"/>
  </w:num>
  <w:num w:numId="20" w16cid:durableId="6947939">
    <w:abstractNumId w:val="28"/>
  </w:num>
  <w:num w:numId="21" w16cid:durableId="239407301">
    <w:abstractNumId w:val="3"/>
  </w:num>
  <w:num w:numId="22" w16cid:durableId="2022583598">
    <w:abstractNumId w:val="23"/>
  </w:num>
  <w:num w:numId="23" w16cid:durableId="886380096">
    <w:abstractNumId w:val="38"/>
  </w:num>
  <w:num w:numId="24" w16cid:durableId="1648393463">
    <w:abstractNumId w:val="29"/>
  </w:num>
  <w:num w:numId="25" w16cid:durableId="1086611044">
    <w:abstractNumId w:val="6"/>
  </w:num>
  <w:num w:numId="26" w16cid:durableId="185948419">
    <w:abstractNumId w:val="30"/>
  </w:num>
  <w:num w:numId="27" w16cid:durableId="1638031426">
    <w:abstractNumId w:val="8"/>
  </w:num>
  <w:num w:numId="28" w16cid:durableId="83689634">
    <w:abstractNumId w:val="21"/>
  </w:num>
  <w:num w:numId="29" w16cid:durableId="194969671">
    <w:abstractNumId w:val="39"/>
  </w:num>
  <w:num w:numId="30" w16cid:durableId="1259370212">
    <w:abstractNumId w:val="24"/>
  </w:num>
  <w:num w:numId="31" w16cid:durableId="426540159">
    <w:abstractNumId w:val="17"/>
  </w:num>
  <w:num w:numId="32" w16cid:durableId="675113998">
    <w:abstractNumId w:val="27"/>
  </w:num>
  <w:num w:numId="33" w16cid:durableId="1219436903">
    <w:abstractNumId w:val="22"/>
  </w:num>
  <w:num w:numId="34" w16cid:durableId="710616352">
    <w:abstractNumId w:val="31"/>
  </w:num>
  <w:num w:numId="35" w16cid:durableId="1864199097">
    <w:abstractNumId w:val="32"/>
  </w:num>
  <w:num w:numId="36" w16cid:durableId="301038706">
    <w:abstractNumId w:val="10"/>
  </w:num>
  <w:num w:numId="37" w16cid:durableId="433746440">
    <w:abstractNumId w:val="33"/>
  </w:num>
  <w:num w:numId="38" w16cid:durableId="1117211657">
    <w:abstractNumId w:val="0"/>
  </w:num>
  <w:num w:numId="39" w16cid:durableId="867641752">
    <w:abstractNumId w:val="35"/>
  </w:num>
  <w:num w:numId="40" w16cid:durableId="481846445">
    <w:abstractNumId w:val="42"/>
  </w:num>
  <w:num w:numId="41" w16cid:durableId="366222720">
    <w:abstractNumId w:val="25"/>
  </w:num>
  <w:num w:numId="42" w16cid:durableId="1857302853">
    <w:abstractNumId w:val="43"/>
  </w:num>
  <w:num w:numId="43" w16cid:durableId="855733695">
    <w:abstractNumId w:val="37"/>
  </w:num>
  <w:num w:numId="44" w16cid:durableId="1329406645">
    <w:abstractNumId w:val="15"/>
  </w:num>
  <w:num w:numId="45" w16cid:durableId="990671942">
    <w:abstractNumId w:val="4"/>
  </w:num>
  <w:num w:numId="46" w16cid:durableId="1543395688">
    <w:abstractNumId w:val="4"/>
  </w:num>
  <w:num w:numId="47" w16cid:durableId="241526337">
    <w:abstractNumId w:val="40"/>
  </w:num>
  <w:num w:numId="48" w16cid:durableId="2063365853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C"/>
    <w:rsid w:val="00020A8D"/>
    <w:rsid w:val="00022D3A"/>
    <w:rsid w:val="0005340B"/>
    <w:rsid w:val="00054760"/>
    <w:rsid w:val="00060BCA"/>
    <w:rsid w:val="0006389C"/>
    <w:rsid w:val="00067CEF"/>
    <w:rsid w:val="0007270A"/>
    <w:rsid w:val="000C18CA"/>
    <w:rsid w:val="000D3440"/>
    <w:rsid w:val="000E2DF6"/>
    <w:rsid w:val="000E4E2B"/>
    <w:rsid w:val="00100ADE"/>
    <w:rsid w:val="00105233"/>
    <w:rsid w:val="001103C7"/>
    <w:rsid w:val="00125601"/>
    <w:rsid w:val="00132D74"/>
    <w:rsid w:val="00137A2C"/>
    <w:rsid w:val="001523B5"/>
    <w:rsid w:val="001529D6"/>
    <w:rsid w:val="00156A5A"/>
    <w:rsid w:val="001671A6"/>
    <w:rsid w:val="00193C13"/>
    <w:rsid w:val="001A1D6E"/>
    <w:rsid w:val="001E7FDB"/>
    <w:rsid w:val="00233DCA"/>
    <w:rsid w:val="00235E5E"/>
    <w:rsid w:val="00247570"/>
    <w:rsid w:val="002842CB"/>
    <w:rsid w:val="002953EE"/>
    <w:rsid w:val="002B0CF3"/>
    <w:rsid w:val="002B4B5C"/>
    <w:rsid w:val="002C454E"/>
    <w:rsid w:val="002C59E8"/>
    <w:rsid w:val="00301A23"/>
    <w:rsid w:val="0030307E"/>
    <w:rsid w:val="0032595C"/>
    <w:rsid w:val="00325CFF"/>
    <w:rsid w:val="00331E1D"/>
    <w:rsid w:val="0035780D"/>
    <w:rsid w:val="0037606B"/>
    <w:rsid w:val="00387B4A"/>
    <w:rsid w:val="0039688B"/>
    <w:rsid w:val="003D5B96"/>
    <w:rsid w:val="003E0454"/>
    <w:rsid w:val="00432916"/>
    <w:rsid w:val="00432B3B"/>
    <w:rsid w:val="00434530"/>
    <w:rsid w:val="004447B4"/>
    <w:rsid w:val="004536B8"/>
    <w:rsid w:val="00461D8C"/>
    <w:rsid w:val="0049491F"/>
    <w:rsid w:val="00496C36"/>
    <w:rsid w:val="004A42A2"/>
    <w:rsid w:val="004D07B5"/>
    <w:rsid w:val="004D1F8A"/>
    <w:rsid w:val="004F52B0"/>
    <w:rsid w:val="005246C9"/>
    <w:rsid w:val="00527FB5"/>
    <w:rsid w:val="00557E74"/>
    <w:rsid w:val="00562A6A"/>
    <w:rsid w:val="0056468B"/>
    <w:rsid w:val="00565A4D"/>
    <w:rsid w:val="00597FA1"/>
    <w:rsid w:val="005B0219"/>
    <w:rsid w:val="005B5153"/>
    <w:rsid w:val="005B599A"/>
    <w:rsid w:val="005D3C09"/>
    <w:rsid w:val="005F2B0C"/>
    <w:rsid w:val="005F5EAD"/>
    <w:rsid w:val="00614129"/>
    <w:rsid w:val="00617D64"/>
    <w:rsid w:val="00660E38"/>
    <w:rsid w:val="00663078"/>
    <w:rsid w:val="00664816"/>
    <w:rsid w:val="00675EF9"/>
    <w:rsid w:val="0069428B"/>
    <w:rsid w:val="006A36A8"/>
    <w:rsid w:val="006C1E14"/>
    <w:rsid w:val="006D3DDF"/>
    <w:rsid w:val="006D691B"/>
    <w:rsid w:val="006E59EB"/>
    <w:rsid w:val="006F6284"/>
    <w:rsid w:val="00712AB7"/>
    <w:rsid w:val="00736E90"/>
    <w:rsid w:val="007379E1"/>
    <w:rsid w:val="00744A76"/>
    <w:rsid w:val="0076097C"/>
    <w:rsid w:val="00761809"/>
    <w:rsid w:val="007675B4"/>
    <w:rsid w:val="0077469C"/>
    <w:rsid w:val="00782500"/>
    <w:rsid w:val="00784C7B"/>
    <w:rsid w:val="00785B4E"/>
    <w:rsid w:val="00794C4C"/>
    <w:rsid w:val="007A0660"/>
    <w:rsid w:val="007A0DB9"/>
    <w:rsid w:val="007B1A93"/>
    <w:rsid w:val="007C59C7"/>
    <w:rsid w:val="007D22BF"/>
    <w:rsid w:val="007D480F"/>
    <w:rsid w:val="00812BB6"/>
    <w:rsid w:val="00872A1B"/>
    <w:rsid w:val="008871C7"/>
    <w:rsid w:val="008908D4"/>
    <w:rsid w:val="0089091D"/>
    <w:rsid w:val="008944AB"/>
    <w:rsid w:val="008B4E8A"/>
    <w:rsid w:val="008B6D80"/>
    <w:rsid w:val="008C1B8B"/>
    <w:rsid w:val="008D7C4D"/>
    <w:rsid w:val="008F0F73"/>
    <w:rsid w:val="00900F10"/>
    <w:rsid w:val="00901C04"/>
    <w:rsid w:val="00905A92"/>
    <w:rsid w:val="0092502A"/>
    <w:rsid w:val="0096172A"/>
    <w:rsid w:val="00991BC5"/>
    <w:rsid w:val="00996EC5"/>
    <w:rsid w:val="009976E3"/>
    <w:rsid w:val="009A22FF"/>
    <w:rsid w:val="009A3658"/>
    <w:rsid w:val="009A5E59"/>
    <w:rsid w:val="009C36A9"/>
    <w:rsid w:val="009C4775"/>
    <w:rsid w:val="009C70F5"/>
    <w:rsid w:val="009D29E9"/>
    <w:rsid w:val="009D41B5"/>
    <w:rsid w:val="009F0303"/>
    <w:rsid w:val="00A077E5"/>
    <w:rsid w:val="00A11C74"/>
    <w:rsid w:val="00A150F5"/>
    <w:rsid w:val="00A20466"/>
    <w:rsid w:val="00A31F75"/>
    <w:rsid w:val="00A55788"/>
    <w:rsid w:val="00A57C39"/>
    <w:rsid w:val="00A74F06"/>
    <w:rsid w:val="00A84570"/>
    <w:rsid w:val="00AC1E61"/>
    <w:rsid w:val="00AF3645"/>
    <w:rsid w:val="00AF6A5A"/>
    <w:rsid w:val="00AF70D0"/>
    <w:rsid w:val="00B030BB"/>
    <w:rsid w:val="00B0451B"/>
    <w:rsid w:val="00B048AA"/>
    <w:rsid w:val="00B24B84"/>
    <w:rsid w:val="00B25A32"/>
    <w:rsid w:val="00B400EE"/>
    <w:rsid w:val="00B4296C"/>
    <w:rsid w:val="00B64BAB"/>
    <w:rsid w:val="00B75E1A"/>
    <w:rsid w:val="00B8185C"/>
    <w:rsid w:val="00B94B84"/>
    <w:rsid w:val="00BB6A3D"/>
    <w:rsid w:val="00BD34A2"/>
    <w:rsid w:val="00BD3FA7"/>
    <w:rsid w:val="00BE2965"/>
    <w:rsid w:val="00BE3791"/>
    <w:rsid w:val="00BF739E"/>
    <w:rsid w:val="00C16889"/>
    <w:rsid w:val="00C17E72"/>
    <w:rsid w:val="00C316B6"/>
    <w:rsid w:val="00C343E8"/>
    <w:rsid w:val="00C35EB9"/>
    <w:rsid w:val="00C3746E"/>
    <w:rsid w:val="00C420D7"/>
    <w:rsid w:val="00C718BA"/>
    <w:rsid w:val="00C74846"/>
    <w:rsid w:val="00C836AB"/>
    <w:rsid w:val="00C83FB8"/>
    <w:rsid w:val="00C84BA2"/>
    <w:rsid w:val="00C939B6"/>
    <w:rsid w:val="00CA54BF"/>
    <w:rsid w:val="00CC1D55"/>
    <w:rsid w:val="00CD4140"/>
    <w:rsid w:val="00CD7E06"/>
    <w:rsid w:val="00CE108B"/>
    <w:rsid w:val="00D0598C"/>
    <w:rsid w:val="00D11C75"/>
    <w:rsid w:val="00D2165C"/>
    <w:rsid w:val="00D32C99"/>
    <w:rsid w:val="00D33BEC"/>
    <w:rsid w:val="00D52280"/>
    <w:rsid w:val="00D6100E"/>
    <w:rsid w:val="00D71FA1"/>
    <w:rsid w:val="00D83241"/>
    <w:rsid w:val="00D91D48"/>
    <w:rsid w:val="00DA479F"/>
    <w:rsid w:val="00DA5220"/>
    <w:rsid w:val="00DC0BE6"/>
    <w:rsid w:val="00DC3F96"/>
    <w:rsid w:val="00DC6437"/>
    <w:rsid w:val="00DC7919"/>
    <w:rsid w:val="00DD6E6A"/>
    <w:rsid w:val="00DE79F6"/>
    <w:rsid w:val="00E01BFB"/>
    <w:rsid w:val="00E10E18"/>
    <w:rsid w:val="00E15387"/>
    <w:rsid w:val="00E17865"/>
    <w:rsid w:val="00E4275B"/>
    <w:rsid w:val="00E5647B"/>
    <w:rsid w:val="00E726A0"/>
    <w:rsid w:val="00E81E0F"/>
    <w:rsid w:val="00E87A5B"/>
    <w:rsid w:val="00E91E34"/>
    <w:rsid w:val="00F218C3"/>
    <w:rsid w:val="00F26A3A"/>
    <w:rsid w:val="00F4064F"/>
    <w:rsid w:val="00F50AAB"/>
    <w:rsid w:val="00F556A8"/>
    <w:rsid w:val="00F87AD3"/>
    <w:rsid w:val="00F90085"/>
    <w:rsid w:val="00F91D8A"/>
    <w:rsid w:val="00FA7256"/>
    <w:rsid w:val="00FC5CEB"/>
    <w:rsid w:val="00FC79EB"/>
    <w:rsid w:val="00FD3FE3"/>
    <w:rsid w:val="00FE15FD"/>
    <w:rsid w:val="00FE3A2C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513C6"/>
  <w15:docId w15:val="{C7AEC5BB-6403-4A98-9AAF-0A7E844A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C09"/>
    <w:rPr>
      <w:rFonts w:ascii="Franklin Gothic Book" w:hAnsi="Franklin Gothic Book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B030BB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548DD4" w:themeColor="text2" w:themeTint="99"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B030BB"/>
    <w:pPr>
      <w:keepNext/>
      <w:keepLines/>
      <w:numPr>
        <w:ilvl w:val="1"/>
        <w:numId w:val="5"/>
      </w:numPr>
      <w:spacing w:before="120" w:after="12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030BB"/>
    <w:pPr>
      <w:keepNext/>
      <w:keepLines/>
      <w:numPr>
        <w:ilvl w:val="2"/>
        <w:numId w:val="5"/>
      </w:numPr>
      <w:spacing w:before="120" w:after="6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030BB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030BB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030BB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030BB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030BB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30BB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C3F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400EE"/>
    <w:pPr>
      <w:tabs>
        <w:tab w:val="center" w:pos="4536"/>
        <w:tab w:val="right" w:pos="9072"/>
      </w:tabs>
    </w:pPr>
    <w:rPr>
      <w:sz w:val="18"/>
    </w:rPr>
  </w:style>
  <w:style w:type="character" w:customStyle="1" w:styleId="TextbublinyChar">
    <w:name w:val="Text bubliny Char"/>
    <w:basedOn w:val="Standardnpsmoodstavce"/>
    <w:link w:val="Textbubliny"/>
    <w:rsid w:val="00DC3F9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3453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D11C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C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C75"/>
  </w:style>
  <w:style w:type="paragraph" w:styleId="Pedmtkomente">
    <w:name w:val="annotation subject"/>
    <w:basedOn w:val="Textkomente"/>
    <w:next w:val="Textkomente"/>
    <w:link w:val="PedmtkomenteChar"/>
    <w:rsid w:val="00D11C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11C75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CD7E06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7E06"/>
    <w:pPr>
      <w:spacing w:after="100"/>
      <w:ind w:left="220"/>
    </w:pPr>
  </w:style>
  <w:style w:type="table" w:styleId="Mkatabulky">
    <w:name w:val="Table Grid"/>
    <w:basedOn w:val="Normlntabulka"/>
    <w:rsid w:val="0007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07270A"/>
    <w:rPr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C939B6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901C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901C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qFormat/>
    <w:rsid w:val="008871C7"/>
    <w:rPr>
      <w:b/>
      <w:bCs/>
      <w14:glow w14:rad="0">
        <w14:srgbClr w14:val="000000"/>
      </w14:glow>
    </w:rPr>
  </w:style>
  <w:style w:type="character" w:styleId="Zdraznn">
    <w:name w:val="Emphasis"/>
    <w:basedOn w:val="Standardnpsmoodstavce"/>
    <w:qFormat/>
    <w:rsid w:val="00901C04"/>
    <w:rPr>
      <w:i/>
      <w:iCs/>
    </w:rPr>
  </w:style>
  <w:style w:type="paragraph" w:styleId="Bezmezer">
    <w:name w:val="No Spacing"/>
    <w:uiPriority w:val="1"/>
    <w:qFormat/>
    <w:rsid w:val="00901C04"/>
    <w:rPr>
      <w:sz w:val="18"/>
      <w:szCs w:val="24"/>
    </w:rPr>
  </w:style>
  <w:style w:type="character" w:styleId="Zdraznnjemn">
    <w:name w:val="Subtle Emphasis"/>
    <w:basedOn w:val="Standardnpsmoodstavce"/>
    <w:uiPriority w:val="19"/>
    <w:qFormat/>
    <w:rsid w:val="00901C04"/>
    <w:rPr>
      <w:i/>
      <w:iCs/>
      <w:color w:val="808080" w:themeColor="text1" w:themeTint="7F"/>
    </w:rPr>
  </w:style>
  <w:style w:type="paragraph" w:customStyle="1" w:styleId="Default">
    <w:name w:val="Default"/>
    <w:rsid w:val="00020A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400EE"/>
    <w:rPr>
      <w:rFonts w:ascii="Franklin Gothic Book" w:hAnsi="Franklin Gothic Book"/>
      <w:sz w:val="18"/>
      <w:szCs w:val="24"/>
    </w:rPr>
  </w:style>
  <w:style w:type="character" w:customStyle="1" w:styleId="Nadpis1Char">
    <w:name w:val="Nadpis 1 Char"/>
    <w:basedOn w:val="Standardnpsmoodstavce"/>
    <w:link w:val="Nadpis1"/>
    <w:rsid w:val="00B030BB"/>
    <w:rPr>
      <w:rFonts w:ascii="Franklin Gothic Book" w:eastAsiaTheme="majorEastAsia" w:hAnsi="Franklin Gothic Book" w:cstheme="majorBidi"/>
      <w:b/>
      <w:bCs/>
      <w:color w:val="548DD4" w:themeColor="text2" w:themeTint="99"/>
      <w:sz w:val="24"/>
      <w:szCs w:val="28"/>
      <w:u w:val="single"/>
    </w:rPr>
  </w:style>
  <w:style w:type="character" w:customStyle="1" w:styleId="Nadpis2Char">
    <w:name w:val="Nadpis 2 Char"/>
    <w:basedOn w:val="Standardnpsmoodstavce"/>
    <w:link w:val="Nadpis2"/>
    <w:rsid w:val="00B030BB"/>
    <w:rPr>
      <w:rFonts w:ascii="Franklin Gothic Book" w:eastAsiaTheme="majorEastAsia" w:hAnsi="Franklin Gothic Book" w:cstheme="majorBidi"/>
      <w:b/>
      <w:bCs/>
      <w:sz w:val="22"/>
      <w:szCs w:val="26"/>
    </w:rPr>
  </w:style>
  <w:style w:type="character" w:customStyle="1" w:styleId="Nadpis3Char">
    <w:name w:val="Nadpis 3 Char"/>
    <w:basedOn w:val="Standardnpsmoodstavce"/>
    <w:link w:val="Nadpis3"/>
    <w:rsid w:val="00B030BB"/>
    <w:rPr>
      <w:rFonts w:ascii="Franklin Gothic Book" w:eastAsiaTheme="majorEastAsia" w:hAnsi="Franklin Gothic Book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30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B030BB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B030B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B030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030B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B030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bsah3">
    <w:name w:val="toc 3"/>
    <w:basedOn w:val="Normln"/>
    <w:next w:val="Normln"/>
    <w:autoRedefine/>
    <w:uiPriority w:val="39"/>
    <w:rsid w:val="00CD7E06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CD7E06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D7E06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D7E06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D7E06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D7E06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D7E06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styleId="Hypertextovodkaz">
    <w:name w:val="Hyperlink"/>
    <w:basedOn w:val="Standardnpsmoodstavce"/>
    <w:uiPriority w:val="99"/>
    <w:unhideWhenUsed/>
    <w:rsid w:val="00CD7E0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9091D"/>
    <w:rPr>
      <w:rFonts w:ascii="Franklin Gothic Book" w:hAnsi="Franklin Gothic 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chmanm\AppData\Local\Microsoft\Windows\Temporary%20Internet%20Files\Content.IE5\HMX0B8AW\dopis-hlavickov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EAC5-3C2D-4E7A-AE72-5486EA0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dopis-hlavickovy.dotx</Template>
  <TotalTime>5</TotalTime>
  <Pages>21</Pages>
  <Words>6143</Words>
  <Characters>37895</Characters>
  <Application>Microsoft Office Word</Application>
  <DocSecurity>0</DocSecurity>
  <Lines>315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DopisStandardni CEPRO a.s.</vt:lpstr>
    </vt:vector>
  </TitlesOfParts>
  <Company>Microsoft</Company>
  <LinksUpToDate>false</LinksUpToDate>
  <CharactersWithSpaces>43951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DopisStandardni CEPRO a.s.</dc:title>
  <dc:creator>Marek Leichman</dc:creator>
  <cp:lastModifiedBy>Leichman Marek</cp:lastModifiedBy>
  <cp:revision>2</cp:revision>
  <cp:lastPrinted>2021-01-15T07:24:00Z</cp:lastPrinted>
  <dcterms:created xsi:type="dcterms:W3CDTF">2023-10-17T08:06:00Z</dcterms:created>
  <dcterms:modified xsi:type="dcterms:W3CDTF">2023-10-17T08:06:00Z</dcterms:modified>
</cp:coreProperties>
</file>