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C36" w:rsidRDefault="00613168" w:rsidP="00EE5C36">
      <w:r w:rsidRPr="00613168">
        <w:rPr>
          <w:highlight w:val="yellow"/>
        </w:rPr>
        <w:t>Závěrečná kapitola bezpečnostní zprávy představuje sumarizující a přehledovou část, která jasným, i pro neodborníka srozumitelným způsobem shrne zásadní informace v souvislosti se zajištěním prevence závažných havárií v předmětném objektu s tím, že musí být zřejmé vazby uvnitř objektu i směrem k jeho okolí, rizika a opatření k jejich omezení.</w:t>
      </w:r>
      <w:bookmarkStart w:id="0" w:name="_GoBack"/>
      <w:bookmarkEnd w:id="0"/>
    </w:p>
    <w:sectPr w:rsidR="00EE5C36" w:rsidSect="00976FF0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A6" w:rsidRDefault="002A1AA6" w:rsidP="00872AB7">
      <w:r>
        <w:separator/>
      </w:r>
    </w:p>
  </w:endnote>
  <w:endnote w:type="continuationSeparator" w:id="0">
    <w:p w:rsidR="002A1AA6" w:rsidRDefault="002A1AA6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A6" w:rsidRDefault="002A1AA6" w:rsidP="00872AB7">
      <w:r>
        <w:separator/>
      </w:r>
    </w:p>
  </w:footnote>
  <w:footnote w:type="continuationSeparator" w:id="0">
    <w:p w:rsidR="002A1AA6" w:rsidRDefault="002A1AA6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B46613" w:rsidTr="00813C05">
      <w:trPr>
        <w:trHeight w:val="423"/>
      </w:trPr>
      <w:tc>
        <w:tcPr>
          <w:tcW w:w="9210" w:type="dxa"/>
          <w:gridSpan w:val="4"/>
          <w:vAlign w:val="center"/>
        </w:tcPr>
        <w:p w:rsidR="00B46613" w:rsidRPr="00813C05" w:rsidRDefault="00B46613" w:rsidP="00976FF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BEZPEČNOSTNÍ ZPRÁVA SKLADU </w:t>
          </w:r>
          <w:r w:rsidRPr="007169CD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B46613" w:rsidTr="00813C05">
      <w:trPr>
        <w:trHeight w:val="541"/>
      </w:trPr>
      <w:tc>
        <w:tcPr>
          <w:tcW w:w="4644" w:type="dxa"/>
          <w:vAlign w:val="center"/>
        </w:tcPr>
        <w:p w:rsidR="00B46613" w:rsidRDefault="00B46613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B46613" w:rsidRDefault="00B46613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B46613" w:rsidRDefault="00B46613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B46613" w:rsidRDefault="00B46613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613168">
            <w:rPr>
              <w:noProof/>
            </w:rPr>
            <w:t>1</w:t>
          </w:r>
          <w:r w:rsidRPr="00363A2D">
            <w:fldChar w:fldCharType="end"/>
          </w:r>
        </w:p>
      </w:tc>
    </w:tr>
    <w:tr w:rsidR="00B46613" w:rsidTr="00053E74">
      <w:trPr>
        <w:trHeight w:val="425"/>
      </w:trPr>
      <w:tc>
        <w:tcPr>
          <w:tcW w:w="9210" w:type="dxa"/>
          <w:gridSpan w:val="4"/>
          <w:vAlign w:val="center"/>
        </w:tcPr>
        <w:p w:rsidR="00B46613" w:rsidRPr="00363A2D" w:rsidRDefault="005D5843" w:rsidP="00EE5C36">
          <w:pPr>
            <w:jc w:val="center"/>
          </w:pPr>
          <w:r>
            <w:rPr>
              <w:b/>
            </w:rPr>
            <w:t xml:space="preserve">ČÁST </w:t>
          </w:r>
          <w:r w:rsidR="00EE5C36">
            <w:rPr>
              <w:b/>
            </w:rPr>
            <w:t>V</w:t>
          </w:r>
          <w:r>
            <w:rPr>
              <w:b/>
            </w:rPr>
            <w:t>II</w:t>
          </w:r>
          <w:r w:rsidR="00A14770">
            <w:rPr>
              <w:b/>
            </w:rPr>
            <w:t xml:space="preserve">. </w:t>
          </w:r>
          <w:r w:rsidRPr="005D5843">
            <w:rPr>
              <w:b/>
            </w:rPr>
            <w:t>ZÁVĚREČNÉ SHRNUTÍ</w:t>
          </w:r>
        </w:p>
      </w:tc>
    </w:tr>
  </w:tbl>
  <w:p w:rsidR="00B46613" w:rsidRDefault="00B466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A5033"/>
    <w:multiLevelType w:val="hybridMultilevel"/>
    <w:tmpl w:val="98AC8B1E"/>
    <w:lvl w:ilvl="0" w:tplc="28EE91D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3540B"/>
    <w:multiLevelType w:val="hybridMultilevel"/>
    <w:tmpl w:val="3592B03A"/>
    <w:lvl w:ilvl="0" w:tplc="C80CEBD6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6552C9"/>
    <w:multiLevelType w:val="hybridMultilevel"/>
    <w:tmpl w:val="56882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6D9C"/>
    <w:multiLevelType w:val="hybridMultilevel"/>
    <w:tmpl w:val="9604BE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05E63"/>
    <w:multiLevelType w:val="hybridMultilevel"/>
    <w:tmpl w:val="935A49C0"/>
    <w:lvl w:ilvl="0" w:tplc="F208BFE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CE7577"/>
    <w:multiLevelType w:val="hybridMultilevel"/>
    <w:tmpl w:val="6D20FEB6"/>
    <w:lvl w:ilvl="0" w:tplc="28EE91D2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EA564C"/>
    <w:multiLevelType w:val="hybridMultilevel"/>
    <w:tmpl w:val="BAC239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2137EE"/>
    <w:multiLevelType w:val="multilevel"/>
    <w:tmpl w:val="BC024402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5D6779"/>
    <w:multiLevelType w:val="multilevel"/>
    <w:tmpl w:val="3BDA8EAE"/>
    <w:lvl w:ilvl="0">
      <w:numFmt w:val="bullet"/>
      <w:lvlText w:val="-"/>
      <w:lvlJc w:val="left"/>
      <w:pPr>
        <w:ind w:left="227" w:hanging="227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A152A2"/>
    <w:multiLevelType w:val="hybridMultilevel"/>
    <w:tmpl w:val="E342F45E"/>
    <w:lvl w:ilvl="0" w:tplc="7BB8C896">
      <w:start w:val="1"/>
      <w:numFmt w:val="bullet"/>
      <w:pStyle w:val="Odrka3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4"/>
  </w:num>
  <w:num w:numId="5">
    <w:abstractNumId w:val="0"/>
  </w:num>
  <w:num w:numId="6">
    <w:abstractNumId w:val="5"/>
  </w:num>
  <w:num w:numId="7">
    <w:abstractNumId w:val="13"/>
  </w:num>
  <w:num w:numId="8">
    <w:abstractNumId w:val="9"/>
  </w:num>
  <w:num w:numId="9">
    <w:abstractNumId w:val="8"/>
  </w:num>
  <w:num w:numId="10">
    <w:abstractNumId w:val="16"/>
  </w:num>
  <w:num w:numId="11">
    <w:abstractNumId w:val="18"/>
  </w:num>
  <w:num w:numId="12">
    <w:abstractNumId w:val="7"/>
  </w:num>
  <w:num w:numId="13">
    <w:abstractNumId w:val="15"/>
  </w:num>
  <w:num w:numId="14">
    <w:abstractNumId w:val="6"/>
  </w:num>
  <w:num w:numId="15">
    <w:abstractNumId w:val="1"/>
  </w:num>
  <w:num w:numId="16">
    <w:abstractNumId w:val="10"/>
  </w:num>
  <w:num w:numId="17">
    <w:abstractNumId w:val="3"/>
  </w:num>
  <w:num w:numId="18">
    <w:abstractNumId w:val="1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53E74"/>
    <w:rsid w:val="000578BF"/>
    <w:rsid w:val="000E5DF2"/>
    <w:rsid w:val="0014516B"/>
    <w:rsid w:val="00152E47"/>
    <w:rsid w:val="00187028"/>
    <w:rsid w:val="001C19AE"/>
    <w:rsid w:val="001C552C"/>
    <w:rsid w:val="001E3CE9"/>
    <w:rsid w:val="002179A4"/>
    <w:rsid w:val="00220020"/>
    <w:rsid w:val="00225137"/>
    <w:rsid w:val="002326B2"/>
    <w:rsid w:val="00233CD6"/>
    <w:rsid w:val="002435DD"/>
    <w:rsid w:val="00251A6C"/>
    <w:rsid w:val="002629A4"/>
    <w:rsid w:val="00277340"/>
    <w:rsid w:val="002840DE"/>
    <w:rsid w:val="00290164"/>
    <w:rsid w:val="002A1AA6"/>
    <w:rsid w:val="002A2B61"/>
    <w:rsid w:val="002C098C"/>
    <w:rsid w:val="002D2F0B"/>
    <w:rsid w:val="003518A6"/>
    <w:rsid w:val="00361050"/>
    <w:rsid w:val="00381A06"/>
    <w:rsid w:val="003D6518"/>
    <w:rsid w:val="003F43AF"/>
    <w:rsid w:val="003F44E8"/>
    <w:rsid w:val="00402951"/>
    <w:rsid w:val="00450A1D"/>
    <w:rsid w:val="004906F4"/>
    <w:rsid w:val="004D4F98"/>
    <w:rsid w:val="00597BB1"/>
    <w:rsid w:val="005D5843"/>
    <w:rsid w:val="00603CD0"/>
    <w:rsid w:val="00613168"/>
    <w:rsid w:val="00627D2B"/>
    <w:rsid w:val="006511D1"/>
    <w:rsid w:val="006A4EC6"/>
    <w:rsid w:val="006B4EEF"/>
    <w:rsid w:val="0070257E"/>
    <w:rsid w:val="007144D2"/>
    <w:rsid w:val="007162D6"/>
    <w:rsid w:val="007169CD"/>
    <w:rsid w:val="007355B3"/>
    <w:rsid w:val="00735B7A"/>
    <w:rsid w:val="00746A30"/>
    <w:rsid w:val="00797951"/>
    <w:rsid w:val="007A0B72"/>
    <w:rsid w:val="007A7FFD"/>
    <w:rsid w:val="008076B9"/>
    <w:rsid w:val="00813C05"/>
    <w:rsid w:val="00863529"/>
    <w:rsid w:val="00866269"/>
    <w:rsid w:val="00872AB7"/>
    <w:rsid w:val="008B60AB"/>
    <w:rsid w:val="008C49AA"/>
    <w:rsid w:val="009331BA"/>
    <w:rsid w:val="00974EFD"/>
    <w:rsid w:val="00976FF0"/>
    <w:rsid w:val="009B643F"/>
    <w:rsid w:val="009B6D9D"/>
    <w:rsid w:val="009D1377"/>
    <w:rsid w:val="009E17DC"/>
    <w:rsid w:val="009E1F6F"/>
    <w:rsid w:val="00A05C6A"/>
    <w:rsid w:val="00A14770"/>
    <w:rsid w:val="00A30597"/>
    <w:rsid w:val="00A73A3D"/>
    <w:rsid w:val="00A76A86"/>
    <w:rsid w:val="00AB1967"/>
    <w:rsid w:val="00B46613"/>
    <w:rsid w:val="00B6013A"/>
    <w:rsid w:val="00C041E4"/>
    <w:rsid w:val="00C32427"/>
    <w:rsid w:val="00C87B61"/>
    <w:rsid w:val="00CE447B"/>
    <w:rsid w:val="00CF59CD"/>
    <w:rsid w:val="00D576C1"/>
    <w:rsid w:val="00D91BC2"/>
    <w:rsid w:val="00DB2A49"/>
    <w:rsid w:val="00DD1D44"/>
    <w:rsid w:val="00DF1A51"/>
    <w:rsid w:val="00E024C8"/>
    <w:rsid w:val="00E34E44"/>
    <w:rsid w:val="00E5744A"/>
    <w:rsid w:val="00E665FE"/>
    <w:rsid w:val="00EE5C36"/>
    <w:rsid w:val="00EF7801"/>
    <w:rsid w:val="00F0572A"/>
    <w:rsid w:val="00FA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8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0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2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27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5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56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8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0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2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9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9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1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8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0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3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1B253-547A-4CF6-948F-9440BFAE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4</cp:revision>
  <dcterms:created xsi:type="dcterms:W3CDTF">2015-11-21T17:39:00Z</dcterms:created>
  <dcterms:modified xsi:type="dcterms:W3CDTF">2016-01-18T07:46:00Z</dcterms:modified>
</cp:coreProperties>
</file>