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B72" w:rsidRPr="009F7085" w:rsidRDefault="009F7085" w:rsidP="007A0B72">
      <w:pPr>
        <w:rPr>
          <w:u w:val="single"/>
        </w:rPr>
      </w:pPr>
      <w:r w:rsidRPr="009F7085">
        <w:rPr>
          <w:u w:val="single"/>
        </w:rPr>
        <w:t>OBSAH ČÁSTI:</w:t>
      </w:r>
    </w:p>
    <w:p w:rsidR="007A0B72" w:rsidRDefault="007A0B72" w:rsidP="007A0B72"/>
    <w:p w:rsidR="003C0107" w:rsidRDefault="00704356">
      <w:pPr>
        <w:pStyle w:val="Obsah1"/>
        <w:rPr>
          <w:rFonts w:asciiTheme="minorHAnsi" w:eastAsiaTheme="minorEastAsia" w:hAnsiTheme="minorHAnsi"/>
          <w:b w:val="0"/>
          <w:noProof/>
          <w:lang w:eastAsia="cs-CZ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521573" w:history="1">
        <w:r w:rsidR="003C0107" w:rsidRPr="005C47C9">
          <w:rPr>
            <w:rStyle w:val="Hypertextovodkaz"/>
            <w:noProof/>
          </w:rPr>
          <w:t>I.</w:t>
        </w:r>
        <w:r w:rsidR="003C0107">
          <w:rPr>
            <w:rFonts w:asciiTheme="minorHAnsi" w:eastAsiaTheme="minorEastAsia" w:hAnsiTheme="minorHAnsi"/>
            <w:b w:val="0"/>
            <w:noProof/>
            <w:lang w:eastAsia="cs-CZ"/>
          </w:rPr>
          <w:tab/>
        </w:r>
        <w:r w:rsidR="003C0107" w:rsidRPr="005C47C9">
          <w:rPr>
            <w:rStyle w:val="Hypertextovodkaz"/>
            <w:noProof/>
          </w:rPr>
          <w:t>Náležitosti charakteristiky systému řízení bezpečnosti</w:t>
        </w:r>
        <w:r w:rsidR="003C0107">
          <w:rPr>
            <w:noProof/>
            <w:webHidden/>
          </w:rPr>
          <w:tab/>
        </w:r>
        <w:r w:rsidR="003C0107">
          <w:rPr>
            <w:noProof/>
            <w:webHidden/>
          </w:rPr>
          <w:fldChar w:fldCharType="begin"/>
        </w:r>
        <w:r w:rsidR="003C0107">
          <w:rPr>
            <w:noProof/>
            <w:webHidden/>
          </w:rPr>
          <w:instrText xml:space="preserve"> PAGEREF _Toc521573 \h </w:instrText>
        </w:r>
        <w:r w:rsidR="003C0107">
          <w:rPr>
            <w:noProof/>
            <w:webHidden/>
          </w:rPr>
        </w:r>
        <w:r w:rsidR="003C0107">
          <w:rPr>
            <w:noProof/>
            <w:webHidden/>
          </w:rPr>
          <w:fldChar w:fldCharType="separate"/>
        </w:r>
        <w:r w:rsidR="003C0107">
          <w:rPr>
            <w:noProof/>
            <w:webHidden/>
          </w:rPr>
          <w:t>5</w:t>
        </w:r>
        <w:r w:rsidR="003C0107">
          <w:rPr>
            <w:noProof/>
            <w:webHidden/>
          </w:rPr>
          <w:fldChar w:fldCharType="end"/>
        </w:r>
      </w:hyperlink>
    </w:p>
    <w:p w:rsidR="003C0107" w:rsidRDefault="007E39D3">
      <w:pPr>
        <w:pStyle w:val="Obsah2"/>
        <w:rPr>
          <w:rFonts w:asciiTheme="minorHAnsi" w:eastAsiaTheme="minorEastAsia" w:hAnsiTheme="minorHAnsi"/>
          <w:b w:val="0"/>
          <w:noProof/>
          <w:lang w:eastAsia="cs-CZ"/>
        </w:rPr>
      </w:pPr>
      <w:hyperlink w:anchor="_Toc521574" w:history="1">
        <w:r w:rsidR="003C0107" w:rsidRPr="005C47C9">
          <w:rPr>
            <w:rStyle w:val="Hypertextovodkaz"/>
            <w:noProof/>
          </w:rPr>
          <w:t>1.</w:t>
        </w:r>
        <w:r w:rsidR="003C0107">
          <w:rPr>
            <w:rFonts w:asciiTheme="minorHAnsi" w:eastAsiaTheme="minorEastAsia" w:hAnsiTheme="minorHAnsi"/>
            <w:b w:val="0"/>
            <w:noProof/>
            <w:lang w:eastAsia="cs-CZ"/>
          </w:rPr>
          <w:tab/>
        </w:r>
        <w:r w:rsidR="003C0107" w:rsidRPr="005C47C9">
          <w:rPr>
            <w:rStyle w:val="Hypertextovodkaz"/>
            <w:noProof/>
          </w:rPr>
          <w:t>Charakteristika systému řízení bezpečnosti</w:t>
        </w:r>
        <w:r w:rsidR="003C0107">
          <w:rPr>
            <w:noProof/>
            <w:webHidden/>
          </w:rPr>
          <w:tab/>
        </w:r>
        <w:r w:rsidR="003C0107">
          <w:rPr>
            <w:noProof/>
            <w:webHidden/>
          </w:rPr>
          <w:fldChar w:fldCharType="begin"/>
        </w:r>
        <w:r w:rsidR="003C0107">
          <w:rPr>
            <w:noProof/>
            <w:webHidden/>
          </w:rPr>
          <w:instrText xml:space="preserve"> PAGEREF _Toc521574 \h </w:instrText>
        </w:r>
        <w:r w:rsidR="003C0107">
          <w:rPr>
            <w:noProof/>
            <w:webHidden/>
          </w:rPr>
        </w:r>
        <w:r w:rsidR="003C0107">
          <w:rPr>
            <w:noProof/>
            <w:webHidden/>
          </w:rPr>
          <w:fldChar w:fldCharType="separate"/>
        </w:r>
        <w:r w:rsidR="003C0107">
          <w:rPr>
            <w:noProof/>
            <w:webHidden/>
          </w:rPr>
          <w:t>5</w:t>
        </w:r>
        <w:r w:rsidR="003C0107">
          <w:rPr>
            <w:noProof/>
            <w:webHidden/>
          </w:rPr>
          <w:fldChar w:fldCharType="end"/>
        </w:r>
      </w:hyperlink>
    </w:p>
    <w:p w:rsidR="003C0107" w:rsidRDefault="007E39D3">
      <w:pPr>
        <w:pStyle w:val="Obsah2"/>
        <w:rPr>
          <w:rFonts w:asciiTheme="minorHAnsi" w:eastAsiaTheme="minorEastAsia" w:hAnsiTheme="minorHAnsi"/>
          <w:b w:val="0"/>
          <w:noProof/>
          <w:lang w:eastAsia="cs-CZ"/>
        </w:rPr>
      </w:pPr>
      <w:hyperlink w:anchor="_Toc521575" w:history="1">
        <w:r w:rsidR="003C0107" w:rsidRPr="005C47C9">
          <w:rPr>
            <w:rStyle w:val="Hypertextovodkaz"/>
            <w:noProof/>
          </w:rPr>
          <w:t>2.</w:t>
        </w:r>
        <w:r w:rsidR="003C0107">
          <w:rPr>
            <w:rFonts w:asciiTheme="minorHAnsi" w:eastAsiaTheme="minorEastAsia" w:hAnsiTheme="minorHAnsi"/>
            <w:b w:val="0"/>
            <w:noProof/>
            <w:lang w:eastAsia="cs-CZ"/>
          </w:rPr>
          <w:tab/>
        </w:r>
        <w:r w:rsidR="003C0107" w:rsidRPr="005C47C9">
          <w:rPr>
            <w:rStyle w:val="Hypertextovodkaz"/>
            <w:noProof/>
          </w:rPr>
          <w:t>Struktura a přehled vnitřních předpisů souvisejících se systémem řízení bezpečnosti</w:t>
        </w:r>
        <w:r w:rsidR="003C0107">
          <w:rPr>
            <w:noProof/>
            <w:webHidden/>
          </w:rPr>
          <w:tab/>
        </w:r>
        <w:r w:rsidR="003C0107">
          <w:rPr>
            <w:noProof/>
            <w:webHidden/>
          </w:rPr>
          <w:fldChar w:fldCharType="begin"/>
        </w:r>
        <w:r w:rsidR="003C0107">
          <w:rPr>
            <w:noProof/>
            <w:webHidden/>
          </w:rPr>
          <w:instrText xml:space="preserve"> PAGEREF _Toc521575 \h </w:instrText>
        </w:r>
        <w:r w:rsidR="003C0107">
          <w:rPr>
            <w:noProof/>
            <w:webHidden/>
          </w:rPr>
        </w:r>
        <w:r w:rsidR="003C0107">
          <w:rPr>
            <w:noProof/>
            <w:webHidden/>
          </w:rPr>
          <w:fldChar w:fldCharType="separate"/>
        </w:r>
        <w:r w:rsidR="003C0107">
          <w:rPr>
            <w:noProof/>
            <w:webHidden/>
          </w:rPr>
          <w:t>5</w:t>
        </w:r>
        <w:r w:rsidR="003C0107">
          <w:rPr>
            <w:noProof/>
            <w:webHidden/>
          </w:rPr>
          <w:fldChar w:fldCharType="end"/>
        </w:r>
      </w:hyperlink>
    </w:p>
    <w:p w:rsidR="003C0107" w:rsidRDefault="007E39D3">
      <w:pPr>
        <w:pStyle w:val="Obsah2"/>
        <w:rPr>
          <w:rFonts w:asciiTheme="minorHAnsi" w:eastAsiaTheme="minorEastAsia" w:hAnsiTheme="minorHAnsi"/>
          <w:b w:val="0"/>
          <w:noProof/>
          <w:lang w:eastAsia="cs-CZ"/>
        </w:rPr>
      </w:pPr>
      <w:hyperlink w:anchor="_Toc521576" w:history="1">
        <w:r w:rsidR="003C0107" w:rsidRPr="005C47C9">
          <w:rPr>
            <w:rStyle w:val="Hypertextovodkaz"/>
            <w:noProof/>
          </w:rPr>
          <w:t>3.</w:t>
        </w:r>
        <w:r w:rsidR="003C0107">
          <w:rPr>
            <w:rFonts w:asciiTheme="minorHAnsi" w:eastAsiaTheme="minorEastAsia" w:hAnsiTheme="minorHAnsi"/>
            <w:b w:val="0"/>
            <w:noProof/>
            <w:lang w:eastAsia="cs-CZ"/>
          </w:rPr>
          <w:tab/>
        </w:r>
        <w:r w:rsidR="003C0107" w:rsidRPr="005C47C9">
          <w:rPr>
            <w:rStyle w:val="Hypertextovodkaz"/>
            <w:noProof/>
          </w:rPr>
          <w:t>Informace o přístupnosti systému řízení bezpečnosti zaměstnancům</w:t>
        </w:r>
        <w:r w:rsidR="003C0107">
          <w:rPr>
            <w:noProof/>
            <w:webHidden/>
          </w:rPr>
          <w:tab/>
        </w:r>
        <w:r w:rsidR="003C0107">
          <w:rPr>
            <w:noProof/>
            <w:webHidden/>
          </w:rPr>
          <w:fldChar w:fldCharType="begin"/>
        </w:r>
        <w:r w:rsidR="003C0107">
          <w:rPr>
            <w:noProof/>
            <w:webHidden/>
          </w:rPr>
          <w:instrText xml:space="preserve"> PAGEREF _Toc521576 \h </w:instrText>
        </w:r>
        <w:r w:rsidR="003C0107">
          <w:rPr>
            <w:noProof/>
            <w:webHidden/>
          </w:rPr>
        </w:r>
        <w:r w:rsidR="003C0107">
          <w:rPr>
            <w:noProof/>
            <w:webHidden/>
          </w:rPr>
          <w:fldChar w:fldCharType="separate"/>
        </w:r>
        <w:r w:rsidR="003C0107">
          <w:rPr>
            <w:noProof/>
            <w:webHidden/>
          </w:rPr>
          <w:t>6</w:t>
        </w:r>
        <w:r w:rsidR="003C0107">
          <w:rPr>
            <w:noProof/>
            <w:webHidden/>
          </w:rPr>
          <w:fldChar w:fldCharType="end"/>
        </w:r>
      </w:hyperlink>
    </w:p>
    <w:p w:rsidR="003C0107" w:rsidRDefault="007E39D3">
      <w:pPr>
        <w:pStyle w:val="Obsah2"/>
        <w:rPr>
          <w:rFonts w:asciiTheme="minorHAnsi" w:eastAsiaTheme="minorEastAsia" w:hAnsiTheme="minorHAnsi"/>
          <w:b w:val="0"/>
          <w:noProof/>
          <w:lang w:eastAsia="cs-CZ"/>
        </w:rPr>
      </w:pPr>
      <w:hyperlink w:anchor="_Toc521577" w:history="1">
        <w:r w:rsidR="003C0107" w:rsidRPr="005C47C9">
          <w:rPr>
            <w:rStyle w:val="Hypertextovodkaz"/>
            <w:noProof/>
          </w:rPr>
          <w:t>4.</w:t>
        </w:r>
        <w:r w:rsidR="003C0107">
          <w:rPr>
            <w:rFonts w:asciiTheme="minorHAnsi" w:eastAsiaTheme="minorEastAsia" w:hAnsiTheme="minorHAnsi"/>
            <w:b w:val="0"/>
            <w:noProof/>
            <w:lang w:eastAsia="cs-CZ"/>
          </w:rPr>
          <w:tab/>
        </w:r>
        <w:r w:rsidR="003C0107" w:rsidRPr="005C47C9">
          <w:rPr>
            <w:rStyle w:val="Hypertextovodkaz"/>
            <w:noProof/>
          </w:rPr>
          <w:t>Organizační zajištění klíčových prvků systému řízení bezpečnosti, uvedení příslušných vnitřních předpisů</w:t>
        </w:r>
        <w:r w:rsidR="003C0107">
          <w:rPr>
            <w:noProof/>
            <w:webHidden/>
          </w:rPr>
          <w:tab/>
        </w:r>
        <w:r w:rsidR="003C0107">
          <w:rPr>
            <w:noProof/>
            <w:webHidden/>
          </w:rPr>
          <w:fldChar w:fldCharType="begin"/>
        </w:r>
        <w:r w:rsidR="003C0107">
          <w:rPr>
            <w:noProof/>
            <w:webHidden/>
          </w:rPr>
          <w:instrText xml:space="preserve"> PAGEREF _Toc521577 \h </w:instrText>
        </w:r>
        <w:r w:rsidR="003C0107">
          <w:rPr>
            <w:noProof/>
            <w:webHidden/>
          </w:rPr>
        </w:r>
        <w:r w:rsidR="003C0107">
          <w:rPr>
            <w:noProof/>
            <w:webHidden/>
          </w:rPr>
          <w:fldChar w:fldCharType="separate"/>
        </w:r>
        <w:r w:rsidR="003C0107">
          <w:rPr>
            <w:noProof/>
            <w:webHidden/>
          </w:rPr>
          <w:t>6</w:t>
        </w:r>
        <w:r w:rsidR="003C0107">
          <w:rPr>
            <w:noProof/>
            <w:webHidden/>
          </w:rPr>
          <w:fldChar w:fldCharType="end"/>
        </w:r>
      </w:hyperlink>
    </w:p>
    <w:p w:rsidR="003C0107" w:rsidRDefault="007E39D3">
      <w:pPr>
        <w:pStyle w:val="Obsah3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521578" w:history="1">
        <w:r w:rsidR="003C0107" w:rsidRPr="005C47C9">
          <w:rPr>
            <w:rStyle w:val="Hypertextovodkaz"/>
            <w:noProof/>
          </w:rPr>
          <w:t>4.1</w:t>
        </w:r>
        <w:r w:rsidR="003C0107">
          <w:rPr>
            <w:rFonts w:asciiTheme="minorHAnsi" w:eastAsiaTheme="minorEastAsia" w:hAnsiTheme="minorHAnsi"/>
            <w:noProof/>
            <w:lang w:eastAsia="cs-CZ"/>
          </w:rPr>
          <w:tab/>
        </w:r>
        <w:r w:rsidR="003C0107" w:rsidRPr="005C47C9">
          <w:rPr>
            <w:rStyle w:val="Hypertextovodkaz"/>
            <w:noProof/>
          </w:rPr>
          <w:t>Organizační zajištění procesu posuzování rizik závažné havárie</w:t>
        </w:r>
        <w:r w:rsidR="003C0107">
          <w:rPr>
            <w:noProof/>
            <w:webHidden/>
          </w:rPr>
          <w:tab/>
        </w:r>
        <w:r w:rsidR="003C0107">
          <w:rPr>
            <w:noProof/>
            <w:webHidden/>
          </w:rPr>
          <w:fldChar w:fldCharType="begin"/>
        </w:r>
        <w:r w:rsidR="003C0107">
          <w:rPr>
            <w:noProof/>
            <w:webHidden/>
          </w:rPr>
          <w:instrText xml:space="preserve"> PAGEREF _Toc521578 \h </w:instrText>
        </w:r>
        <w:r w:rsidR="003C0107">
          <w:rPr>
            <w:noProof/>
            <w:webHidden/>
          </w:rPr>
        </w:r>
        <w:r w:rsidR="003C0107">
          <w:rPr>
            <w:noProof/>
            <w:webHidden/>
          </w:rPr>
          <w:fldChar w:fldCharType="separate"/>
        </w:r>
        <w:r w:rsidR="003C0107">
          <w:rPr>
            <w:noProof/>
            <w:webHidden/>
          </w:rPr>
          <w:t>7</w:t>
        </w:r>
        <w:r w:rsidR="003C0107">
          <w:rPr>
            <w:noProof/>
            <w:webHidden/>
          </w:rPr>
          <w:fldChar w:fldCharType="end"/>
        </w:r>
      </w:hyperlink>
    </w:p>
    <w:p w:rsidR="003C0107" w:rsidRDefault="007E39D3">
      <w:pPr>
        <w:pStyle w:val="Obsah3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521579" w:history="1">
        <w:r w:rsidR="003C0107" w:rsidRPr="005C47C9">
          <w:rPr>
            <w:rStyle w:val="Hypertextovodkaz"/>
            <w:noProof/>
          </w:rPr>
          <w:t>4.2</w:t>
        </w:r>
        <w:r w:rsidR="003C0107">
          <w:rPr>
            <w:rFonts w:asciiTheme="minorHAnsi" w:eastAsiaTheme="minorEastAsia" w:hAnsiTheme="minorHAnsi"/>
            <w:noProof/>
            <w:lang w:eastAsia="cs-CZ"/>
          </w:rPr>
          <w:tab/>
        </w:r>
        <w:r w:rsidR="003C0107" w:rsidRPr="005C47C9">
          <w:rPr>
            <w:rStyle w:val="Hypertextovodkaz"/>
            <w:noProof/>
          </w:rPr>
          <w:t>Organizační zajištění procesu zavádění, udržování a zdokonalování systému řízení bezpečnosti</w:t>
        </w:r>
        <w:r w:rsidR="003C0107">
          <w:rPr>
            <w:noProof/>
            <w:webHidden/>
          </w:rPr>
          <w:tab/>
        </w:r>
        <w:r w:rsidR="003C0107">
          <w:rPr>
            <w:noProof/>
            <w:webHidden/>
          </w:rPr>
          <w:fldChar w:fldCharType="begin"/>
        </w:r>
        <w:r w:rsidR="003C0107">
          <w:rPr>
            <w:noProof/>
            <w:webHidden/>
          </w:rPr>
          <w:instrText xml:space="preserve"> PAGEREF _Toc521579 \h </w:instrText>
        </w:r>
        <w:r w:rsidR="003C0107">
          <w:rPr>
            <w:noProof/>
            <w:webHidden/>
          </w:rPr>
        </w:r>
        <w:r w:rsidR="003C0107">
          <w:rPr>
            <w:noProof/>
            <w:webHidden/>
          </w:rPr>
          <w:fldChar w:fldCharType="separate"/>
        </w:r>
        <w:r w:rsidR="003C0107">
          <w:rPr>
            <w:noProof/>
            <w:webHidden/>
          </w:rPr>
          <w:t>8</w:t>
        </w:r>
        <w:r w:rsidR="003C0107">
          <w:rPr>
            <w:noProof/>
            <w:webHidden/>
          </w:rPr>
          <w:fldChar w:fldCharType="end"/>
        </w:r>
      </w:hyperlink>
    </w:p>
    <w:p w:rsidR="003C0107" w:rsidRDefault="007E39D3">
      <w:pPr>
        <w:pStyle w:val="Obsah3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521580" w:history="1">
        <w:r w:rsidR="003C0107" w:rsidRPr="005C47C9">
          <w:rPr>
            <w:rStyle w:val="Hypertextovodkaz"/>
            <w:noProof/>
          </w:rPr>
          <w:t>4.3</w:t>
        </w:r>
        <w:r w:rsidR="003C0107">
          <w:rPr>
            <w:rFonts w:asciiTheme="minorHAnsi" w:eastAsiaTheme="minorEastAsia" w:hAnsiTheme="minorHAnsi"/>
            <w:noProof/>
            <w:lang w:eastAsia="cs-CZ"/>
          </w:rPr>
          <w:tab/>
        </w:r>
        <w:r w:rsidR="003C0107" w:rsidRPr="005C47C9">
          <w:rPr>
            <w:rStyle w:val="Hypertextovodkaz"/>
            <w:noProof/>
          </w:rPr>
          <w:t>Organizační zajištění procesu sledování požadavků právních předpisů a technických dokumentů a zajištění jejich dodržování</w:t>
        </w:r>
        <w:r w:rsidR="003C0107">
          <w:rPr>
            <w:noProof/>
            <w:webHidden/>
          </w:rPr>
          <w:tab/>
        </w:r>
        <w:r w:rsidR="003C0107">
          <w:rPr>
            <w:noProof/>
            <w:webHidden/>
          </w:rPr>
          <w:fldChar w:fldCharType="begin"/>
        </w:r>
        <w:r w:rsidR="003C0107">
          <w:rPr>
            <w:noProof/>
            <w:webHidden/>
          </w:rPr>
          <w:instrText xml:space="preserve"> PAGEREF _Toc521580 \h </w:instrText>
        </w:r>
        <w:r w:rsidR="003C0107">
          <w:rPr>
            <w:noProof/>
            <w:webHidden/>
          </w:rPr>
        </w:r>
        <w:r w:rsidR="003C0107">
          <w:rPr>
            <w:noProof/>
            <w:webHidden/>
          </w:rPr>
          <w:fldChar w:fldCharType="separate"/>
        </w:r>
        <w:r w:rsidR="003C0107">
          <w:rPr>
            <w:noProof/>
            <w:webHidden/>
          </w:rPr>
          <w:t>8</w:t>
        </w:r>
        <w:r w:rsidR="003C0107">
          <w:rPr>
            <w:noProof/>
            <w:webHidden/>
          </w:rPr>
          <w:fldChar w:fldCharType="end"/>
        </w:r>
      </w:hyperlink>
    </w:p>
    <w:p w:rsidR="003C0107" w:rsidRDefault="007E39D3">
      <w:pPr>
        <w:pStyle w:val="Obsah3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521581" w:history="1">
        <w:r w:rsidR="003C0107" w:rsidRPr="005C47C9">
          <w:rPr>
            <w:rStyle w:val="Hypertextovodkaz"/>
            <w:noProof/>
          </w:rPr>
          <w:t>4.4</w:t>
        </w:r>
        <w:r w:rsidR="003C0107">
          <w:rPr>
            <w:rFonts w:asciiTheme="minorHAnsi" w:eastAsiaTheme="minorEastAsia" w:hAnsiTheme="minorHAnsi"/>
            <w:noProof/>
            <w:lang w:eastAsia="cs-CZ"/>
          </w:rPr>
          <w:tab/>
        </w:r>
        <w:r w:rsidR="003C0107" w:rsidRPr="005C47C9">
          <w:rPr>
            <w:rStyle w:val="Hypertextovodkaz"/>
            <w:noProof/>
          </w:rPr>
          <w:t>Organizační zajištění definování cílů a úkolů v oblasti PZH</w:t>
        </w:r>
        <w:r w:rsidR="003C0107">
          <w:rPr>
            <w:noProof/>
            <w:webHidden/>
          </w:rPr>
          <w:tab/>
        </w:r>
        <w:r w:rsidR="003C0107">
          <w:rPr>
            <w:noProof/>
            <w:webHidden/>
          </w:rPr>
          <w:fldChar w:fldCharType="begin"/>
        </w:r>
        <w:r w:rsidR="003C0107">
          <w:rPr>
            <w:noProof/>
            <w:webHidden/>
          </w:rPr>
          <w:instrText xml:space="preserve"> PAGEREF _Toc521581 \h </w:instrText>
        </w:r>
        <w:r w:rsidR="003C0107">
          <w:rPr>
            <w:noProof/>
            <w:webHidden/>
          </w:rPr>
        </w:r>
        <w:r w:rsidR="003C0107">
          <w:rPr>
            <w:noProof/>
            <w:webHidden/>
          </w:rPr>
          <w:fldChar w:fldCharType="separate"/>
        </w:r>
        <w:r w:rsidR="003C0107">
          <w:rPr>
            <w:noProof/>
            <w:webHidden/>
          </w:rPr>
          <w:t>9</w:t>
        </w:r>
        <w:r w:rsidR="003C0107">
          <w:rPr>
            <w:noProof/>
            <w:webHidden/>
          </w:rPr>
          <w:fldChar w:fldCharType="end"/>
        </w:r>
      </w:hyperlink>
    </w:p>
    <w:p w:rsidR="003C0107" w:rsidRDefault="007E39D3">
      <w:pPr>
        <w:pStyle w:val="Obsah3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521582" w:history="1">
        <w:r w:rsidR="003C0107" w:rsidRPr="005C47C9">
          <w:rPr>
            <w:rStyle w:val="Hypertextovodkaz"/>
            <w:noProof/>
          </w:rPr>
          <w:t>4.5</w:t>
        </w:r>
        <w:r w:rsidR="003C0107">
          <w:rPr>
            <w:rFonts w:asciiTheme="minorHAnsi" w:eastAsiaTheme="minorEastAsia" w:hAnsiTheme="minorHAnsi"/>
            <w:noProof/>
            <w:lang w:eastAsia="cs-CZ"/>
          </w:rPr>
          <w:tab/>
        </w:r>
        <w:r w:rsidR="003C0107" w:rsidRPr="005C47C9">
          <w:rPr>
            <w:rStyle w:val="Hypertextovodkaz"/>
            <w:noProof/>
          </w:rPr>
          <w:t>Organizační zajištění stanovování ukazatelů, parametrů a kritérií použitelných pro hodnocení plnění úkolů, cílů a účinnosti opatření</w:t>
        </w:r>
        <w:r w:rsidR="003C0107">
          <w:rPr>
            <w:noProof/>
            <w:webHidden/>
          </w:rPr>
          <w:tab/>
        </w:r>
        <w:r w:rsidR="003C0107">
          <w:rPr>
            <w:noProof/>
            <w:webHidden/>
          </w:rPr>
          <w:fldChar w:fldCharType="begin"/>
        </w:r>
        <w:r w:rsidR="003C0107">
          <w:rPr>
            <w:noProof/>
            <w:webHidden/>
          </w:rPr>
          <w:instrText xml:space="preserve"> PAGEREF _Toc521582 \h </w:instrText>
        </w:r>
        <w:r w:rsidR="003C0107">
          <w:rPr>
            <w:noProof/>
            <w:webHidden/>
          </w:rPr>
        </w:r>
        <w:r w:rsidR="003C0107">
          <w:rPr>
            <w:noProof/>
            <w:webHidden/>
          </w:rPr>
          <w:fldChar w:fldCharType="separate"/>
        </w:r>
        <w:r w:rsidR="003C0107">
          <w:rPr>
            <w:noProof/>
            <w:webHidden/>
          </w:rPr>
          <w:t>9</w:t>
        </w:r>
        <w:r w:rsidR="003C0107">
          <w:rPr>
            <w:noProof/>
            <w:webHidden/>
          </w:rPr>
          <w:fldChar w:fldCharType="end"/>
        </w:r>
      </w:hyperlink>
    </w:p>
    <w:p w:rsidR="003C0107" w:rsidRDefault="007E39D3">
      <w:pPr>
        <w:pStyle w:val="Obsah3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521583" w:history="1">
        <w:r w:rsidR="003C0107" w:rsidRPr="005C47C9">
          <w:rPr>
            <w:rStyle w:val="Hypertextovodkaz"/>
            <w:noProof/>
          </w:rPr>
          <w:t>4.6</w:t>
        </w:r>
        <w:r w:rsidR="003C0107">
          <w:rPr>
            <w:rFonts w:asciiTheme="minorHAnsi" w:eastAsiaTheme="minorEastAsia" w:hAnsiTheme="minorHAnsi"/>
            <w:noProof/>
            <w:lang w:eastAsia="cs-CZ"/>
          </w:rPr>
          <w:tab/>
        </w:r>
        <w:r w:rsidR="003C0107" w:rsidRPr="005C47C9">
          <w:rPr>
            <w:rStyle w:val="Hypertextovodkaz"/>
            <w:noProof/>
          </w:rPr>
          <w:t>Organizační zajištění procesu určování prioritních úkolů a sestavování časového harmonogramu</w:t>
        </w:r>
        <w:r w:rsidR="003C0107">
          <w:rPr>
            <w:noProof/>
            <w:webHidden/>
          </w:rPr>
          <w:tab/>
        </w:r>
        <w:r w:rsidR="003C0107">
          <w:rPr>
            <w:noProof/>
            <w:webHidden/>
          </w:rPr>
          <w:fldChar w:fldCharType="begin"/>
        </w:r>
        <w:r w:rsidR="003C0107">
          <w:rPr>
            <w:noProof/>
            <w:webHidden/>
          </w:rPr>
          <w:instrText xml:space="preserve"> PAGEREF _Toc521583 \h </w:instrText>
        </w:r>
        <w:r w:rsidR="003C0107">
          <w:rPr>
            <w:noProof/>
            <w:webHidden/>
          </w:rPr>
        </w:r>
        <w:r w:rsidR="003C0107">
          <w:rPr>
            <w:noProof/>
            <w:webHidden/>
          </w:rPr>
          <w:fldChar w:fldCharType="separate"/>
        </w:r>
        <w:r w:rsidR="003C0107">
          <w:rPr>
            <w:noProof/>
            <w:webHidden/>
          </w:rPr>
          <w:t>10</w:t>
        </w:r>
        <w:r w:rsidR="003C0107">
          <w:rPr>
            <w:noProof/>
            <w:webHidden/>
          </w:rPr>
          <w:fldChar w:fldCharType="end"/>
        </w:r>
      </w:hyperlink>
    </w:p>
    <w:p w:rsidR="003C0107" w:rsidRDefault="007E39D3">
      <w:pPr>
        <w:pStyle w:val="Obsah3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521584" w:history="1">
        <w:r w:rsidR="003C0107" w:rsidRPr="005C47C9">
          <w:rPr>
            <w:rStyle w:val="Hypertextovodkaz"/>
            <w:noProof/>
          </w:rPr>
          <w:t>4.7</w:t>
        </w:r>
        <w:r w:rsidR="003C0107">
          <w:rPr>
            <w:rFonts w:asciiTheme="minorHAnsi" w:eastAsiaTheme="minorEastAsia" w:hAnsiTheme="minorHAnsi"/>
            <w:noProof/>
            <w:lang w:eastAsia="cs-CZ"/>
          </w:rPr>
          <w:tab/>
        </w:r>
        <w:r w:rsidR="003C0107" w:rsidRPr="005C47C9">
          <w:rPr>
            <w:rStyle w:val="Hypertextovodkaz"/>
            <w:noProof/>
          </w:rPr>
          <w:t>Organizační zajištění provádění kontrol na všech stupních řízení, zaměřených na sledování plnění stanovených úkolů a cílů, uvedení pravidel, lhůt nebo termínů</w:t>
        </w:r>
        <w:r w:rsidR="003C0107">
          <w:rPr>
            <w:noProof/>
            <w:webHidden/>
          </w:rPr>
          <w:tab/>
        </w:r>
        <w:r w:rsidR="003C0107">
          <w:rPr>
            <w:noProof/>
            <w:webHidden/>
          </w:rPr>
          <w:fldChar w:fldCharType="begin"/>
        </w:r>
        <w:r w:rsidR="003C0107">
          <w:rPr>
            <w:noProof/>
            <w:webHidden/>
          </w:rPr>
          <w:instrText xml:space="preserve"> PAGEREF _Toc521584 \h </w:instrText>
        </w:r>
        <w:r w:rsidR="003C0107">
          <w:rPr>
            <w:noProof/>
            <w:webHidden/>
          </w:rPr>
        </w:r>
        <w:r w:rsidR="003C0107">
          <w:rPr>
            <w:noProof/>
            <w:webHidden/>
          </w:rPr>
          <w:fldChar w:fldCharType="separate"/>
        </w:r>
        <w:r w:rsidR="003C0107">
          <w:rPr>
            <w:noProof/>
            <w:webHidden/>
          </w:rPr>
          <w:t>10</w:t>
        </w:r>
        <w:r w:rsidR="003C0107">
          <w:rPr>
            <w:noProof/>
            <w:webHidden/>
          </w:rPr>
          <w:fldChar w:fldCharType="end"/>
        </w:r>
      </w:hyperlink>
    </w:p>
    <w:p w:rsidR="003C0107" w:rsidRDefault="007E39D3">
      <w:pPr>
        <w:pStyle w:val="Obsah3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521585" w:history="1">
        <w:r w:rsidR="003C0107" w:rsidRPr="005C47C9">
          <w:rPr>
            <w:rStyle w:val="Hypertextovodkaz"/>
            <w:noProof/>
          </w:rPr>
          <w:t>4.8</w:t>
        </w:r>
        <w:r w:rsidR="003C0107">
          <w:rPr>
            <w:rFonts w:asciiTheme="minorHAnsi" w:eastAsiaTheme="minorEastAsia" w:hAnsiTheme="minorHAnsi"/>
            <w:noProof/>
            <w:lang w:eastAsia="cs-CZ"/>
          </w:rPr>
          <w:tab/>
        </w:r>
        <w:r w:rsidR="003C0107" w:rsidRPr="005C47C9">
          <w:rPr>
            <w:rStyle w:val="Hypertextovodkaz"/>
            <w:noProof/>
          </w:rPr>
          <w:t>Organizační zajištění technických, finančních a lidských zdrojů pro účely plnění jednotlivých tematických oblastí systému řízení bezpečnosti</w:t>
        </w:r>
        <w:r w:rsidR="003C0107">
          <w:rPr>
            <w:noProof/>
            <w:webHidden/>
          </w:rPr>
          <w:tab/>
        </w:r>
        <w:r w:rsidR="003C0107">
          <w:rPr>
            <w:noProof/>
            <w:webHidden/>
          </w:rPr>
          <w:fldChar w:fldCharType="begin"/>
        </w:r>
        <w:r w:rsidR="003C0107">
          <w:rPr>
            <w:noProof/>
            <w:webHidden/>
          </w:rPr>
          <w:instrText xml:space="preserve"> PAGEREF _Toc521585 \h </w:instrText>
        </w:r>
        <w:r w:rsidR="003C0107">
          <w:rPr>
            <w:noProof/>
            <w:webHidden/>
          </w:rPr>
        </w:r>
        <w:r w:rsidR="003C0107">
          <w:rPr>
            <w:noProof/>
            <w:webHidden/>
          </w:rPr>
          <w:fldChar w:fldCharType="separate"/>
        </w:r>
        <w:r w:rsidR="003C0107">
          <w:rPr>
            <w:noProof/>
            <w:webHidden/>
          </w:rPr>
          <w:t>11</w:t>
        </w:r>
        <w:r w:rsidR="003C0107">
          <w:rPr>
            <w:noProof/>
            <w:webHidden/>
          </w:rPr>
          <w:fldChar w:fldCharType="end"/>
        </w:r>
      </w:hyperlink>
    </w:p>
    <w:p w:rsidR="003C0107" w:rsidRDefault="007E39D3">
      <w:pPr>
        <w:pStyle w:val="Obsah3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521586" w:history="1">
        <w:r w:rsidR="003C0107" w:rsidRPr="005C47C9">
          <w:rPr>
            <w:rStyle w:val="Hypertextovodkaz"/>
            <w:noProof/>
          </w:rPr>
          <w:t>4.9</w:t>
        </w:r>
        <w:r w:rsidR="003C0107">
          <w:rPr>
            <w:rFonts w:asciiTheme="minorHAnsi" w:eastAsiaTheme="minorEastAsia" w:hAnsiTheme="minorHAnsi"/>
            <w:noProof/>
            <w:lang w:eastAsia="cs-CZ"/>
          </w:rPr>
          <w:tab/>
        </w:r>
        <w:r w:rsidR="003C0107" w:rsidRPr="005C47C9">
          <w:rPr>
            <w:rStyle w:val="Hypertextovodkaz"/>
            <w:noProof/>
          </w:rPr>
          <w:t>Organizační zajištění rezervních zdrojů pro případy nečekaných změn v objektu nebo jiných neobvyklých okolností (technických, finančních a lidských)</w:t>
        </w:r>
        <w:r w:rsidR="003C0107">
          <w:rPr>
            <w:noProof/>
            <w:webHidden/>
          </w:rPr>
          <w:tab/>
        </w:r>
        <w:r w:rsidR="003C0107">
          <w:rPr>
            <w:noProof/>
            <w:webHidden/>
          </w:rPr>
          <w:fldChar w:fldCharType="begin"/>
        </w:r>
        <w:r w:rsidR="003C0107">
          <w:rPr>
            <w:noProof/>
            <w:webHidden/>
          </w:rPr>
          <w:instrText xml:space="preserve"> PAGEREF _Toc521586 \h </w:instrText>
        </w:r>
        <w:r w:rsidR="003C0107">
          <w:rPr>
            <w:noProof/>
            <w:webHidden/>
          </w:rPr>
        </w:r>
        <w:r w:rsidR="003C0107">
          <w:rPr>
            <w:noProof/>
            <w:webHidden/>
          </w:rPr>
          <w:fldChar w:fldCharType="separate"/>
        </w:r>
        <w:r w:rsidR="003C0107">
          <w:rPr>
            <w:noProof/>
            <w:webHidden/>
          </w:rPr>
          <w:t>11</w:t>
        </w:r>
        <w:r w:rsidR="003C0107">
          <w:rPr>
            <w:noProof/>
            <w:webHidden/>
          </w:rPr>
          <w:fldChar w:fldCharType="end"/>
        </w:r>
      </w:hyperlink>
    </w:p>
    <w:p w:rsidR="003C0107" w:rsidRDefault="007E39D3">
      <w:pPr>
        <w:pStyle w:val="Obsah1"/>
        <w:rPr>
          <w:rFonts w:asciiTheme="minorHAnsi" w:eastAsiaTheme="minorEastAsia" w:hAnsiTheme="minorHAnsi"/>
          <w:b w:val="0"/>
          <w:noProof/>
          <w:lang w:eastAsia="cs-CZ"/>
        </w:rPr>
      </w:pPr>
      <w:hyperlink w:anchor="_Toc521587" w:history="1">
        <w:r w:rsidR="003C0107" w:rsidRPr="005C47C9">
          <w:rPr>
            <w:rStyle w:val="Hypertextovodkaz"/>
            <w:noProof/>
          </w:rPr>
          <w:t>II.</w:t>
        </w:r>
        <w:r w:rsidR="003C0107">
          <w:rPr>
            <w:rFonts w:asciiTheme="minorHAnsi" w:eastAsiaTheme="minorEastAsia" w:hAnsiTheme="minorHAnsi"/>
            <w:b w:val="0"/>
            <w:noProof/>
            <w:lang w:eastAsia="cs-CZ"/>
          </w:rPr>
          <w:tab/>
        </w:r>
        <w:r w:rsidR="003C0107" w:rsidRPr="005C47C9">
          <w:rPr>
            <w:rStyle w:val="Hypertextovodkaz"/>
            <w:noProof/>
          </w:rPr>
          <w:t>Struktura popisu tematických oblastí systému řízení bezpečnosti</w:t>
        </w:r>
        <w:r w:rsidR="003C0107">
          <w:rPr>
            <w:noProof/>
            <w:webHidden/>
          </w:rPr>
          <w:tab/>
        </w:r>
        <w:r w:rsidR="003C0107">
          <w:rPr>
            <w:noProof/>
            <w:webHidden/>
          </w:rPr>
          <w:fldChar w:fldCharType="begin"/>
        </w:r>
        <w:r w:rsidR="003C0107">
          <w:rPr>
            <w:noProof/>
            <w:webHidden/>
          </w:rPr>
          <w:instrText xml:space="preserve"> PAGEREF _Toc521587 \h </w:instrText>
        </w:r>
        <w:r w:rsidR="003C0107">
          <w:rPr>
            <w:noProof/>
            <w:webHidden/>
          </w:rPr>
        </w:r>
        <w:r w:rsidR="003C0107">
          <w:rPr>
            <w:noProof/>
            <w:webHidden/>
          </w:rPr>
          <w:fldChar w:fldCharType="separate"/>
        </w:r>
        <w:r w:rsidR="003C0107">
          <w:rPr>
            <w:noProof/>
            <w:webHidden/>
          </w:rPr>
          <w:t>11</w:t>
        </w:r>
        <w:r w:rsidR="003C0107">
          <w:rPr>
            <w:noProof/>
            <w:webHidden/>
          </w:rPr>
          <w:fldChar w:fldCharType="end"/>
        </w:r>
      </w:hyperlink>
    </w:p>
    <w:p w:rsidR="003C0107" w:rsidRDefault="007E39D3">
      <w:pPr>
        <w:pStyle w:val="Obsah2"/>
        <w:rPr>
          <w:rFonts w:asciiTheme="minorHAnsi" w:eastAsiaTheme="minorEastAsia" w:hAnsiTheme="minorHAnsi"/>
          <w:b w:val="0"/>
          <w:noProof/>
          <w:lang w:eastAsia="cs-CZ"/>
        </w:rPr>
      </w:pPr>
      <w:hyperlink w:anchor="_Toc521588" w:history="1">
        <w:r w:rsidR="003C0107" w:rsidRPr="005C47C9">
          <w:rPr>
            <w:rStyle w:val="Hypertextovodkaz"/>
            <w:noProof/>
          </w:rPr>
          <w:t>1.</w:t>
        </w:r>
        <w:r w:rsidR="003C0107">
          <w:rPr>
            <w:rFonts w:asciiTheme="minorHAnsi" w:eastAsiaTheme="minorEastAsia" w:hAnsiTheme="minorHAnsi"/>
            <w:b w:val="0"/>
            <w:noProof/>
            <w:lang w:eastAsia="cs-CZ"/>
          </w:rPr>
          <w:tab/>
        </w:r>
        <w:r w:rsidR="003C0107" w:rsidRPr="005C47C9">
          <w:rPr>
            <w:rStyle w:val="Hypertextovodkaz"/>
            <w:noProof/>
          </w:rPr>
          <w:t>Lidské zdroje v objektu a jejich řízení</w:t>
        </w:r>
        <w:r w:rsidR="003C0107">
          <w:rPr>
            <w:noProof/>
            <w:webHidden/>
          </w:rPr>
          <w:tab/>
        </w:r>
        <w:r w:rsidR="003C0107">
          <w:rPr>
            <w:noProof/>
            <w:webHidden/>
          </w:rPr>
          <w:fldChar w:fldCharType="begin"/>
        </w:r>
        <w:r w:rsidR="003C0107">
          <w:rPr>
            <w:noProof/>
            <w:webHidden/>
          </w:rPr>
          <w:instrText xml:space="preserve"> PAGEREF _Toc521588 \h </w:instrText>
        </w:r>
        <w:r w:rsidR="003C0107">
          <w:rPr>
            <w:noProof/>
            <w:webHidden/>
          </w:rPr>
        </w:r>
        <w:r w:rsidR="003C0107">
          <w:rPr>
            <w:noProof/>
            <w:webHidden/>
          </w:rPr>
          <w:fldChar w:fldCharType="separate"/>
        </w:r>
        <w:r w:rsidR="003C0107">
          <w:rPr>
            <w:noProof/>
            <w:webHidden/>
          </w:rPr>
          <w:t>11</w:t>
        </w:r>
        <w:r w:rsidR="003C0107">
          <w:rPr>
            <w:noProof/>
            <w:webHidden/>
          </w:rPr>
          <w:fldChar w:fldCharType="end"/>
        </w:r>
      </w:hyperlink>
    </w:p>
    <w:p w:rsidR="003C0107" w:rsidRDefault="007E39D3">
      <w:pPr>
        <w:pStyle w:val="Obsah3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521589" w:history="1">
        <w:r w:rsidR="003C0107" w:rsidRPr="005C47C9">
          <w:rPr>
            <w:rStyle w:val="Hypertextovodkaz"/>
            <w:noProof/>
          </w:rPr>
          <w:t>1.1</w:t>
        </w:r>
        <w:r w:rsidR="003C0107">
          <w:rPr>
            <w:rFonts w:asciiTheme="minorHAnsi" w:eastAsiaTheme="minorEastAsia" w:hAnsiTheme="minorHAnsi"/>
            <w:noProof/>
            <w:lang w:eastAsia="cs-CZ"/>
          </w:rPr>
          <w:tab/>
        </w:r>
        <w:r w:rsidR="003C0107" w:rsidRPr="005C47C9">
          <w:rPr>
            <w:rStyle w:val="Hypertextovodkaz"/>
            <w:noProof/>
          </w:rPr>
          <w:t>Zaměstnanci s vlivem na omezování rizik nebo s vlivem na vznik ZH</w:t>
        </w:r>
        <w:r w:rsidR="003C0107">
          <w:rPr>
            <w:noProof/>
            <w:webHidden/>
          </w:rPr>
          <w:tab/>
        </w:r>
        <w:r w:rsidR="003C0107">
          <w:rPr>
            <w:noProof/>
            <w:webHidden/>
          </w:rPr>
          <w:fldChar w:fldCharType="begin"/>
        </w:r>
        <w:r w:rsidR="003C0107">
          <w:rPr>
            <w:noProof/>
            <w:webHidden/>
          </w:rPr>
          <w:instrText xml:space="preserve"> PAGEREF _Toc521589 \h </w:instrText>
        </w:r>
        <w:r w:rsidR="003C0107">
          <w:rPr>
            <w:noProof/>
            <w:webHidden/>
          </w:rPr>
        </w:r>
        <w:r w:rsidR="003C0107">
          <w:rPr>
            <w:noProof/>
            <w:webHidden/>
          </w:rPr>
          <w:fldChar w:fldCharType="separate"/>
        </w:r>
        <w:r w:rsidR="003C0107">
          <w:rPr>
            <w:noProof/>
            <w:webHidden/>
          </w:rPr>
          <w:t>11</w:t>
        </w:r>
        <w:r w:rsidR="003C0107">
          <w:rPr>
            <w:noProof/>
            <w:webHidden/>
          </w:rPr>
          <w:fldChar w:fldCharType="end"/>
        </w:r>
      </w:hyperlink>
    </w:p>
    <w:p w:rsidR="003C0107" w:rsidRDefault="007E39D3">
      <w:pPr>
        <w:pStyle w:val="Obsah3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521590" w:history="1">
        <w:r w:rsidR="003C0107" w:rsidRPr="005C47C9">
          <w:rPr>
            <w:rStyle w:val="Hypertextovodkaz"/>
            <w:noProof/>
          </w:rPr>
          <w:t>1.2</w:t>
        </w:r>
        <w:r w:rsidR="003C0107">
          <w:rPr>
            <w:rFonts w:asciiTheme="minorHAnsi" w:eastAsiaTheme="minorEastAsia" w:hAnsiTheme="minorHAnsi"/>
            <w:noProof/>
            <w:lang w:eastAsia="cs-CZ"/>
          </w:rPr>
          <w:tab/>
        </w:r>
        <w:r w:rsidR="003C0107" w:rsidRPr="005C47C9">
          <w:rPr>
            <w:rStyle w:val="Hypertextovodkaz"/>
            <w:noProof/>
          </w:rPr>
          <w:t>Zaměstnanci na vedoucích pracovních pozicích a jejich odpovědnost</w:t>
        </w:r>
        <w:r w:rsidR="003C0107">
          <w:rPr>
            <w:noProof/>
            <w:webHidden/>
          </w:rPr>
          <w:tab/>
        </w:r>
        <w:r w:rsidR="003C0107">
          <w:rPr>
            <w:noProof/>
            <w:webHidden/>
          </w:rPr>
          <w:fldChar w:fldCharType="begin"/>
        </w:r>
        <w:r w:rsidR="003C0107">
          <w:rPr>
            <w:noProof/>
            <w:webHidden/>
          </w:rPr>
          <w:instrText xml:space="preserve"> PAGEREF _Toc521590 \h </w:instrText>
        </w:r>
        <w:r w:rsidR="003C0107">
          <w:rPr>
            <w:noProof/>
            <w:webHidden/>
          </w:rPr>
        </w:r>
        <w:r w:rsidR="003C0107">
          <w:rPr>
            <w:noProof/>
            <w:webHidden/>
          </w:rPr>
          <w:fldChar w:fldCharType="separate"/>
        </w:r>
        <w:r w:rsidR="003C0107">
          <w:rPr>
            <w:noProof/>
            <w:webHidden/>
          </w:rPr>
          <w:t>15</w:t>
        </w:r>
        <w:r w:rsidR="003C0107">
          <w:rPr>
            <w:noProof/>
            <w:webHidden/>
          </w:rPr>
          <w:fldChar w:fldCharType="end"/>
        </w:r>
      </w:hyperlink>
    </w:p>
    <w:p w:rsidR="003C0107" w:rsidRDefault="007E39D3">
      <w:pPr>
        <w:pStyle w:val="Obsah3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521591" w:history="1">
        <w:r w:rsidR="003C0107" w:rsidRPr="005C47C9">
          <w:rPr>
            <w:rStyle w:val="Hypertextovodkaz"/>
            <w:noProof/>
          </w:rPr>
          <w:t>1.3</w:t>
        </w:r>
        <w:r w:rsidR="003C0107">
          <w:rPr>
            <w:rFonts w:asciiTheme="minorHAnsi" w:eastAsiaTheme="minorEastAsia" w:hAnsiTheme="minorHAnsi"/>
            <w:noProof/>
            <w:lang w:eastAsia="cs-CZ"/>
          </w:rPr>
          <w:tab/>
        </w:r>
        <w:r w:rsidR="003C0107" w:rsidRPr="005C47C9">
          <w:rPr>
            <w:rStyle w:val="Hypertextovodkaz"/>
            <w:noProof/>
          </w:rPr>
          <w:t>Řízení lidských zdrojů, výchova a vzdělávání</w:t>
        </w:r>
        <w:r w:rsidR="003C0107">
          <w:rPr>
            <w:noProof/>
            <w:webHidden/>
          </w:rPr>
          <w:tab/>
        </w:r>
        <w:r w:rsidR="003C0107">
          <w:rPr>
            <w:noProof/>
            <w:webHidden/>
          </w:rPr>
          <w:fldChar w:fldCharType="begin"/>
        </w:r>
        <w:r w:rsidR="003C0107">
          <w:rPr>
            <w:noProof/>
            <w:webHidden/>
          </w:rPr>
          <w:instrText xml:space="preserve"> PAGEREF _Toc521591 \h </w:instrText>
        </w:r>
        <w:r w:rsidR="003C0107">
          <w:rPr>
            <w:noProof/>
            <w:webHidden/>
          </w:rPr>
        </w:r>
        <w:r w:rsidR="003C0107">
          <w:rPr>
            <w:noProof/>
            <w:webHidden/>
          </w:rPr>
          <w:fldChar w:fldCharType="separate"/>
        </w:r>
        <w:r w:rsidR="003C0107">
          <w:rPr>
            <w:noProof/>
            <w:webHidden/>
          </w:rPr>
          <w:t>17</w:t>
        </w:r>
        <w:r w:rsidR="003C0107">
          <w:rPr>
            <w:noProof/>
            <w:webHidden/>
          </w:rPr>
          <w:fldChar w:fldCharType="end"/>
        </w:r>
      </w:hyperlink>
    </w:p>
    <w:p w:rsidR="003C0107" w:rsidRDefault="007E39D3">
      <w:pPr>
        <w:pStyle w:val="Obsah3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521592" w:history="1">
        <w:r w:rsidR="003C0107" w:rsidRPr="005C47C9">
          <w:rPr>
            <w:rStyle w:val="Hypertextovodkaz"/>
            <w:noProof/>
          </w:rPr>
          <w:t>1.4</w:t>
        </w:r>
        <w:r w:rsidR="003C0107">
          <w:rPr>
            <w:rFonts w:asciiTheme="minorHAnsi" w:eastAsiaTheme="minorEastAsia" w:hAnsiTheme="minorHAnsi"/>
            <w:noProof/>
            <w:lang w:eastAsia="cs-CZ"/>
          </w:rPr>
          <w:tab/>
        </w:r>
        <w:r w:rsidR="003C0107" w:rsidRPr="005C47C9">
          <w:rPr>
            <w:rStyle w:val="Hypertextovodkaz"/>
            <w:noProof/>
          </w:rPr>
          <w:t>Aktivní přístup zaměstnanců k problematice prevence závažných havárií</w:t>
        </w:r>
        <w:r w:rsidR="003C0107">
          <w:rPr>
            <w:noProof/>
            <w:webHidden/>
          </w:rPr>
          <w:tab/>
        </w:r>
        <w:r w:rsidR="003C0107">
          <w:rPr>
            <w:noProof/>
            <w:webHidden/>
          </w:rPr>
          <w:fldChar w:fldCharType="begin"/>
        </w:r>
        <w:r w:rsidR="003C0107">
          <w:rPr>
            <w:noProof/>
            <w:webHidden/>
          </w:rPr>
          <w:instrText xml:space="preserve"> PAGEREF _Toc521592 \h </w:instrText>
        </w:r>
        <w:r w:rsidR="003C0107">
          <w:rPr>
            <w:noProof/>
            <w:webHidden/>
          </w:rPr>
        </w:r>
        <w:r w:rsidR="003C0107">
          <w:rPr>
            <w:noProof/>
            <w:webHidden/>
          </w:rPr>
          <w:fldChar w:fldCharType="separate"/>
        </w:r>
        <w:r w:rsidR="003C0107">
          <w:rPr>
            <w:noProof/>
            <w:webHidden/>
          </w:rPr>
          <w:t>21</w:t>
        </w:r>
        <w:r w:rsidR="003C0107">
          <w:rPr>
            <w:noProof/>
            <w:webHidden/>
          </w:rPr>
          <w:fldChar w:fldCharType="end"/>
        </w:r>
      </w:hyperlink>
    </w:p>
    <w:p w:rsidR="003C0107" w:rsidRDefault="007E39D3">
      <w:pPr>
        <w:pStyle w:val="Obsah2"/>
        <w:rPr>
          <w:rFonts w:asciiTheme="minorHAnsi" w:eastAsiaTheme="minorEastAsia" w:hAnsiTheme="minorHAnsi"/>
          <w:b w:val="0"/>
          <w:noProof/>
          <w:lang w:eastAsia="cs-CZ"/>
        </w:rPr>
      </w:pPr>
      <w:hyperlink w:anchor="_Toc521593" w:history="1">
        <w:r w:rsidR="003C0107" w:rsidRPr="005C47C9">
          <w:rPr>
            <w:rStyle w:val="Hypertextovodkaz"/>
            <w:noProof/>
          </w:rPr>
          <w:t>2.</w:t>
        </w:r>
        <w:r w:rsidR="003C0107">
          <w:rPr>
            <w:rFonts w:asciiTheme="minorHAnsi" w:eastAsiaTheme="minorEastAsia" w:hAnsiTheme="minorHAnsi"/>
            <w:b w:val="0"/>
            <w:noProof/>
            <w:lang w:eastAsia="cs-CZ"/>
          </w:rPr>
          <w:tab/>
        </w:r>
        <w:r w:rsidR="003C0107" w:rsidRPr="005C47C9">
          <w:rPr>
            <w:rStyle w:val="Hypertextovodkaz"/>
            <w:noProof/>
          </w:rPr>
          <w:t>Řízení provozu objektu</w:t>
        </w:r>
        <w:r w:rsidR="003C0107">
          <w:rPr>
            <w:noProof/>
            <w:webHidden/>
          </w:rPr>
          <w:tab/>
        </w:r>
        <w:r w:rsidR="003C0107">
          <w:rPr>
            <w:noProof/>
            <w:webHidden/>
          </w:rPr>
          <w:fldChar w:fldCharType="begin"/>
        </w:r>
        <w:r w:rsidR="003C0107">
          <w:rPr>
            <w:noProof/>
            <w:webHidden/>
          </w:rPr>
          <w:instrText xml:space="preserve"> PAGEREF _Toc521593 \h </w:instrText>
        </w:r>
        <w:r w:rsidR="003C0107">
          <w:rPr>
            <w:noProof/>
            <w:webHidden/>
          </w:rPr>
        </w:r>
        <w:r w:rsidR="003C0107">
          <w:rPr>
            <w:noProof/>
            <w:webHidden/>
          </w:rPr>
          <w:fldChar w:fldCharType="separate"/>
        </w:r>
        <w:r w:rsidR="003C0107">
          <w:rPr>
            <w:noProof/>
            <w:webHidden/>
          </w:rPr>
          <w:t>22</w:t>
        </w:r>
        <w:r w:rsidR="003C0107">
          <w:rPr>
            <w:noProof/>
            <w:webHidden/>
          </w:rPr>
          <w:fldChar w:fldCharType="end"/>
        </w:r>
      </w:hyperlink>
    </w:p>
    <w:p w:rsidR="003C0107" w:rsidRDefault="007E39D3">
      <w:pPr>
        <w:pStyle w:val="Obsah3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521594" w:history="1">
        <w:r w:rsidR="003C0107" w:rsidRPr="005C47C9">
          <w:rPr>
            <w:rStyle w:val="Hypertextovodkaz"/>
            <w:noProof/>
          </w:rPr>
          <w:t>2.1</w:t>
        </w:r>
        <w:r w:rsidR="003C0107">
          <w:rPr>
            <w:rFonts w:asciiTheme="minorHAnsi" w:eastAsiaTheme="minorEastAsia" w:hAnsiTheme="minorHAnsi"/>
            <w:noProof/>
            <w:lang w:eastAsia="cs-CZ"/>
          </w:rPr>
          <w:tab/>
        </w:r>
        <w:r w:rsidR="003C0107" w:rsidRPr="005C47C9">
          <w:rPr>
            <w:rStyle w:val="Hypertextovodkaz"/>
            <w:noProof/>
          </w:rPr>
          <w:t>Posuzování provozní činnosti z hlediska možnosti vzniku ZH</w:t>
        </w:r>
        <w:r w:rsidR="003C0107">
          <w:rPr>
            <w:noProof/>
            <w:webHidden/>
          </w:rPr>
          <w:tab/>
        </w:r>
        <w:r w:rsidR="003C0107">
          <w:rPr>
            <w:noProof/>
            <w:webHidden/>
          </w:rPr>
          <w:fldChar w:fldCharType="begin"/>
        </w:r>
        <w:r w:rsidR="003C0107">
          <w:rPr>
            <w:noProof/>
            <w:webHidden/>
          </w:rPr>
          <w:instrText xml:space="preserve"> PAGEREF _Toc521594 \h </w:instrText>
        </w:r>
        <w:r w:rsidR="003C0107">
          <w:rPr>
            <w:noProof/>
            <w:webHidden/>
          </w:rPr>
        </w:r>
        <w:r w:rsidR="003C0107">
          <w:rPr>
            <w:noProof/>
            <w:webHidden/>
          </w:rPr>
          <w:fldChar w:fldCharType="separate"/>
        </w:r>
        <w:r w:rsidR="003C0107">
          <w:rPr>
            <w:noProof/>
            <w:webHidden/>
          </w:rPr>
          <w:t>22</w:t>
        </w:r>
        <w:r w:rsidR="003C0107">
          <w:rPr>
            <w:noProof/>
            <w:webHidden/>
          </w:rPr>
          <w:fldChar w:fldCharType="end"/>
        </w:r>
      </w:hyperlink>
    </w:p>
    <w:p w:rsidR="003C0107" w:rsidRDefault="007E39D3">
      <w:pPr>
        <w:pStyle w:val="Obsah3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521595" w:history="1">
        <w:r w:rsidR="003C0107" w:rsidRPr="005C47C9">
          <w:rPr>
            <w:rStyle w:val="Hypertextovodkaz"/>
            <w:noProof/>
          </w:rPr>
          <w:t>2.2</w:t>
        </w:r>
        <w:r w:rsidR="003C0107">
          <w:rPr>
            <w:rFonts w:asciiTheme="minorHAnsi" w:eastAsiaTheme="minorEastAsia" w:hAnsiTheme="minorHAnsi"/>
            <w:noProof/>
            <w:lang w:eastAsia="cs-CZ"/>
          </w:rPr>
          <w:tab/>
        </w:r>
        <w:r w:rsidR="003C0107" w:rsidRPr="005C47C9">
          <w:rPr>
            <w:rStyle w:val="Hypertextovodkaz"/>
            <w:noProof/>
          </w:rPr>
          <w:t>Přehled provozních činností s vlivem na vznik závažné havárie</w:t>
        </w:r>
        <w:r w:rsidR="003C0107">
          <w:rPr>
            <w:noProof/>
            <w:webHidden/>
          </w:rPr>
          <w:tab/>
        </w:r>
        <w:r w:rsidR="003C0107">
          <w:rPr>
            <w:noProof/>
            <w:webHidden/>
          </w:rPr>
          <w:fldChar w:fldCharType="begin"/>
        </w:r>
        <w:r w:rsidR="003C0107">
          <w:rPr>
            <w:noProof/>
            <w:webHidden/>
          </w:rPr>
          <w:instrText xml:space="preserve"> PAGEREF _Toc521595 \h </w:instrText>
        </w:r>
        <w:r w:rsidR="003C0107">
          <w:rPr>
            <w:noProof/>
            <w:webHidden/>
          </w:rPr>
        </w:r>
        <w:r w:rsidR="003C0107">
          <w:rPr>
            <w:noProof/>
            <w:webHidden/>
          </w:rPr>
          <w:fldChar w:fldCharType="separate"/>
        </w:r>
        <w:r w:rsidR="003C0107">
          <w:rPr>
            <w:noProof/>
            <w:webHidden/>
          </w:rPr>
          <w:t>22</w:t>
        </w:r>
        <w:r w:rsidR="003C0107">
          <w:rPr>
            <w:noProof/>
            <w:webHidden/>
          </w:rPr>
          <w:fldChar w:fldCharType="end"/>
        </w:r>
      </w:hyperlink>
    </w:p>
    <w:p w:rsidR="003C0107" w:rsidRDefault="007E39D3">
      <w:pPr>
        <w:pStyle w:val="Obsah3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521596" w:history="1">
        <w:r w:rsidR="003C0107" w:rsidRPr="005C47C9">
          <w:rPr>
            <w:rStyle w:val="Hypertextovodkaz"/>
            <w:noProof/>
          </w:rPr>
          <w:t>2.3</w:t>
        </w:r>
        <w:r w:rsidR="003C0107">
          <w:rPr>
            <w:rFonts w:asciiTheme="minorHAnsi" w:eastAsiaTheme="minorEastAsia" w:hAnsiTheme="minorHAnsi"/>
            <w:noProof/>
            <w:lang w:eastAsia="cs-CZ"/>
          </w:rPr>
          <w:tab/>
        </w:r>
        <w:r w:rsidR="003C0107" w:rsidRPr="005C47C9">
          <w:rPr>
            <w:rStyle w:val="Hypertextovodkaz"/>
            <w:noProof/>
          </w:rPr>
          <w:t>Přehled provozních činností s možným vlivem na vznik havarijního znečištění ovzduší, vod a půdy</w:t>
        </w:r>
        <w:r w:rsidR="003C0107">
          <w:rPr>
            <w:noProof/>
            <w:webHidden/>
          </w:rPr>
          <w:tab/>
        </w:r>
        <w:r w:rsidR="003C0107">
          <w:rPr>
            <w:noProof/>
            <w:webHidden/>
          </w:rPr>
          <w:fldChar w:fldCharType="begin"/>
        </w:r>
        <w:r w:rsidR="003C0107">
          <w:rPr>
            <w:noProof/>
            <w:webHidden/>
          </w:rPr>
          <w:instrText xml:space="preserve"> PAGEREF _Toc521596 \h </w:instrText>
        </w:r>
        <w:r w:rsidR="003C0107">
          <w:rPr>
            <w:noProof/>
            <w:webHidden/>
          </w:rPr>
        </w:r>
        <w:r w:rsidR="003C0107">
          <w:rPr>
            <w:noProof/>
            <w:webHidden/>
          </w:rPr>
          <w:fldChar w:fldCharType="separate"/>
        </w:r>
        <w:r w:rsidR="003C0107">
          <w:rPr>
            <w:noProof/>
            <w:webHidden/>
          </w:rPr>
          <w:t>23</w:t>
        </w:r>
        <w:r w:rsidR="003C0107">
          <w:rPr>
            <w:noProof/>
            <w:webHidden/>
          </w:rPr>
          <w:fldChar w:fldCharType="end"/>
        </w:r>
      </w:hyperlink>
    </w:p>
    <w:p w:rsidR="003C0107" w:rsidRDefault="007E39D3">
      <w:pPr>
        <w:pStyle w:val="Obsah3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521597" w:history="1">
        <w:r w:rsidR="003C0107" w:rsidRPr="005C47C9">
          <w:rPr>
            <w:rStyle w:val="Hypertextovodkaz"/>
            <w:noProof/>
          </w:rPr>
          <w:t>2.4</w:t>
        </w:r>
        <w:r w:rsidR="003C0107">
          <w:rPr>
            <w:rFonts w:asciiTheme="minorHAnsi" w:eastAsiaTheme="minorEastAsia" w:hAnsiTheme="minorHAnsi"/>
            <w:noProof/>
            <w:lang w:eastAsia="cs-CZ"/>
          </w:rPr>
          <w:tab/>
        </w:r>
        <w:r w:rsidR="003C0107" w:rsidRPr="005C47C9">
          <w:rPr>
            <w:rStyle w:val="Hypertextovodkaz"/>
            <w:noProof/>
          </w:rPr>
          <w:t>Zpracování a zavádění bezpečných postupů pro identifikované rizikové činnosti</w:t>
        </w:r>
        <w:r w:rsidR="003C0107">
          <w:rPr>
            <w:noProof/>
            <w:webHidden/>
          </w:rPr>
          <w:tab/>
        </w:r>
        <w:r w:rsidR="003C0107">
          <w:rPr>
            <w:noProof/>
            <w:webHidden/>
          </w:rPr>
          <w:fldChar w:fldCharType="begin"/>
        </w:r>
        <w:r w:rsidR="003C0107">
          <w:rPr>
            <w:noProof/>
            <w:webHidden/>
          </w:rPr>
          <w:instrText xml:space="preserve"> PAGEREF _Toc521597 \h </w:instrText>
        </w:r>
        <w:r w:rsidR="003C0107">
          <w:rPr>
            <w:noProof/>
            <w:webHidden/>
          </w:rPr>
        </w:r>
        <w:r w:rsidR="003C0107">
          <w:rPr>
            <w:noProof/>
            <w:webHidden/>
          </w:rPr>
          <w:fldChar w:fldCharType="separate"/>
        </w:r>
        <w:r w:rsidR="003C0107">
          <w:rPr>
            <w:noProof/>
            <w:webHidden/>
          </w:rPr>
          <w:t>23</w:t>
        </w:r>
        <w:r w:rsidR="003C0107">
          <w:rPr>
            <w:noProof/>
            <w:webHidden/>
          </w:rPr>
          <w:fldChar w:fldCharType="end"/>
        </w:r>
      </w:hyperlink>
    </w:p>
    <w:p w:rsidR="003C0107" w:rsidRDefault="007E39D3">
      <w:pPr>
        <w:pStyle w:val="Obsah3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521598" w:history="1">
        <w:r w:rsidR="003C0107" w:rsidRPr="005C47C9">
          <w:rPr>
            <w:rStyle w:val="Hypertextovodkaz"/>
            <w:noProof/>
          </w:rPr>
          <w:t>2.5</w:t>
        </w:r>
        <w:r w:rsidR="003C0107">
          <w:rPr>
            <w:rFonts w:asciiTheme="minorHAnsi" w:eastAsiaTheme="minorEastAsia" w:hAnsiTheme="minorHAnsi"/>
            <w:noProof/>
            <w:lang w:eastAsia="cs-CZ"/>
          </w:rPr>
          <w:tab/>
        </w:r>
        <w:r w:rsidR="003C0107" w:rsidRPr="005C47C9">
          <w:rPr>
            <w:rStyle w:val="Hypertextovodkaz"/>
            <w:noProof/>
          </w:rPr>
          <w:t>Zavedení bezpečných postupů (instrukcí) pro výkon provozních činností významných z hlediska bezpečnosti</w:t>
        </w:r>
        <w:r w:rsidR="003C0107">
          <w:rPr>
            <w:noProof/>
            <w:webHidden/>
          </w:rPr>
          <w:tab/>
        </w:r>
        <w:r w:rsidR="003C0107">
          <w:rPr>
            <w:noProof/>
            <w:webHidden/>
          </w:rPr>
          <w:fldChar w:fldCharType="begin"/>
        </w:r>
        <w:r w:rsidR="003C0107">
          <w:rPr>
            <w:noProof/>
            <w:webHidden/>
          </w:rPr>
          <w:instrText xml:space="preserve"> PAGEREF _Toc521598 \h </w:instrText>
        </w:r>
        <w:r w:rsidR="003C0107">
          <w:rPr>
            <w:noProof/>
            <w:webHidden/>
          </w:rPr>
        </w:r>
        <w:r w:rsidR="003C0107">
          <w:rPr>
            <w:noProof/>
            <w:webHidden/>
          </w:rPr>
          <w:fldChar w:fldCharType="separate"/>
        </w:r>
        <w:r w:rsidR="003C0107">
          <w:rPr>
            <w:noProof/>
            <w:webHidden/>
          </w:rPr>
          <w:t>23</w:t>
        </w:r>
        <w:r w:rsidR="003C0107">
          <w:rPr>
            <w:noProof/>
            <w:webHidden/>
          </w:rPr>
          <w:fldChar w:fldCharType="end"/>
        </w:r>
      </w:hyperlink>
    </w:p>
    <w:p w:rsidR="003C0107" w:rsidRDefault="007E39D3">
      <w:pPr>
        <w:pStyle w:val="Obsah3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521599" w:history="1">
        <w:r w:rsidR="003C0107" w:rsidRPr="005C47C9">
          <w:rPr>
            <w:rStyle w:val="Hypertextovodkaz"/>
            <w:noProof/>
          </w:rPr>
          <w:t>2.6</w:t>
        </w:r>
        <w:r w:rsidR="003C0107">
          <w:rPr>
            <w:rFonts w:asciiTheme="minorHAnsi" w:eastAsiaTheme="minorEastAsia" w:hAnsiTheme="minorHAnsi"/>
            <w:noProof/>
            <w:lang w:eastAsia="cs-CZ"/>
          </w:rPr>
          <w:tab/>
        </w:r>
        <w:r w:rsidR="003C0107" w:rsidRPr="005C47C9">
          <w:rPr>
            <w:rStyle w:val="Hypertextovodkaz"/>
            <w:noProof/>
          </w:rPr>
          <w:t>Požadavky na bezpečné nakládání s látkami nebezpečnými životnímu prostředí a na minimalizaci následků případné ekologické havárie v bezpečných postupech</w:t>
        </w:r>
        <w:r w:rsidR="003C0107">
          <w:rPr>
            <w:noProof/>
            <w:webHidden/>
          </w:rPr>
          <w:tab/>
        </w:r>
        <w:r w:rsidR="003C0107">
          <w:rPr>
            <w:noProof/>
            <w:webHidden/>
          </w:rPr>
          <w:fldChar w:fldCharType="begin"/>
        </w:r>
        <w:r w:rsidR="003C0107">
          <w:rPr>
            <w:noProof/>
            <w:webHidden/>
          </w:rPr>
          <w:instrText xml:space="preserve"> PAGEREF _Toc521599 \h </w:instrText>
        </w:r>
        <w:r w:rsidR="003C0107">
          <w:rPr>
            <w:noProof/>
            <w:webHidden/>
          </w:rPr>
        </w:r>
        <w:r w:rsidR="003C0107">
          <w:rPr>
            <w:noProof/>
            <w:webHidden/>
          </w:rPr>
          <w:fldChar w:fldCharType="separate"/>
        </w:r>
        <w:r w:rsidR="003C0107">
          <w:rPr>
            <w:noProof/>
            <w:webHidden/>
          </w:rPr>
          <w:t>24</w:t>
        </w:r>
        <w:r w:rsidR="003C0107">
          <w:rPr>
            <w:noProof/>
            <w:webHidden/>
          </w:rPr>
          <w:fldChar w:fldCharType="end"/>
        </w:r>
      </w:hyperlink>
    </w:p>
    <w:p w:rsidR="003C0107" w:rsidRDefault="007E39D3">
      <w:pPr>
        <w:pStyle w:val="Obsah3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521600" w:history="1">
        <w:r w:rsidR="003C0107" w:rsidRPr="005C47C9">
          <w:rPr>
            <w:rStyle w:val="Hypertextovodkaz"/>
            <w:noProof/>
          </w:rPr>
          <w:t>2.7</w:t>
        </w:r>
        <w:r w:rsidR="003C0107">
          <w:rPr>
            <w:rFonts w:asciiTheme="minorHAnsi" w:eastAsiaTheme="minorEastAsia" w:hAnsiTheme="minorHAnsi"/>
            <w:noProof/>
            <w:lang w:eastAsia="cs-CZ"/>
          </w:rPr>
          <w:tab/>
        </w:r>
        <w:r w:rsidR="003C0107" w:rsidRPr="005C47C9">
          <w:rPr>
            <w:rStyle w:val="Hypertextovodkaz"/>
            <w:noProof/>
          </w:rPr>
          <w:t>Zavedení bezpečných postupů pro různé fáze provozování technologických zařízení</w:t>
        </w:r>
        <w:r w:rsidR="003C0107">
          <w:rPr>
            <w:noProof/>
            <w:webHidden/>
          </w:rPr>
          <w:tab/>
        </w:r>
        <w:r w:rsidR="003C0107">
          <w:rPr>
            <w:noProof/>
            <w:webHidden/>
          </w:rPr>
          <w:fldChar w:fldCharType="begin"/>
        </w:r>
        <w:r w:rsidR="003C0107">
          <w:rPr>
            <w:noProof/>
            <w:webHidden/>
          </w:rPr>
          <w:instrText xml:space="preserve"> PAGEREF _Toc521600 \h </w:instrText>
        </w:r>
        <w:r w:rsidR="003C0107">
          <w:rPr>
            <w:noProof/>
            <w:webHidden/>
          </w:rPr>
        </w:r>
        <w:r w:rsidR="003C0107">
          <w:rPr>
            <w:noProof/>
            <w:webHidden/>
          </w:rPr>
          <w:fldChar w:fldCharType="separate"/>
        </w:r>
        <w:r w:rsidR="003C0107">
          <w:rPr>
            <w:noProof/>
            <w:webHidden/>
          </w:rPr>
          <w:t>24</w:t>
        </w:r>
        <w:r w:rsidR="003C0107">
          <w:rPr>
            <w:noProof/>
            <w:webHidden/>
          </w:rPr>
          <w:fldChar w:fldCharType="end"/>
        </w:r>
      </w:hyperlink>
    </w:p>
    <w:p w:rsidR="003C0107" w:rsidRDefault="007E39D3">
      <w:pPr>
        <w:pStyle w:val="Obsah3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521601" w:history="1">
        <w:r w:rsidR="003C0107" w:rsidRPr="005C47C9">
          <w:rPr>
            <w:rStyle w:val="Hypertextovodkaz"/>
            <w:noProof/>
          </w:rPr>
          <w:t>2.8</w:t>
        </w:r>
        <w:r w:rsidR="003C0107">
          <w:rPr>
            <w:rFonts w:asciiTheme="minorHAnsi" w:eastAsiaTheme="minorEastAsia" w:hAnsiTheme="minorHAnsi"/>
            <w:noProof/>
            <w:lang w:eastAsia="cs-CZ"/>
          </w:rPr>
          <w:tab/>
        </w:r>
        <w:r w:rsidR="003C0107" w:rsidRPr="005C47C9">
          <w:rPr>
            <w:rStyle w:val="Hypertextovodkaz"/>
            <w:noProof/>
          </w:rPr>
          <w:t>Zavedení bezpečných postupů pro provádění údržby zařízení a technologických komponent</w:t>
        </w:r>
        <w:r w:rsidR="003C0107">
          <w:rPr>
            <w:noProof/>
            <w:webHidden/>
          </w:rPr>
          <w:tab/>
        </w:r>
        <w:r w:rsidR="003C0107">
          <w:rPr>
            <w:noProof/>
            <w:webHidden/>
          </w:rPr>
          <w:fldChar w:fldCharType="begin"/>
        </w:r>
        <w:r w:rsidR="003C0107">
          <w:rPr>
            <w:noProof/>
            <w:webHidden/>
          </w:rPr>
          <w:instrText xml:space="preserve"> PAGEREF _Toc521601 \h </w:instrText>
        </w:r>
        <w:r w:rsidR="003C0107">
          <w:rPr>
            <w:noProof/>
            <w:webHidden/>
          </w:rPr>
        </w:r>
        <w:r w:rsidR="003C0107">
          <w:rPr>
            <w:noProof/>
            <w:webHidden/>
          </w:rPr>
          <w:fldChar w:fldCharType="separate"/>
        </w:r>
        <w:r w:rsidR="003C0107">
          <w:rPr>
            <w:noProof/>
            <w:webHidden/>
          </w:rPr>
          <w:t>24</w:t>
        </w:r>
        <w:r w:rsidR="003C0107">
          <w:rPr>
            <w:noProof/>
            <w:webHidden/>
          </w:rPr>
          <w:fldChar w:fldCharType="end"/>
        </w:r>
      </w:hyperlink>
    </w:p>
    <w:p w:rsidR="003C0107" w:rsidRDefault="007E39D3">
      <w:pPr>
        <w:pStyle w:val="Obsah3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521602" w:history="1">
        <w:r w:rsidR="003C0107" w:rsidRPr="005C47C9">
          <w:rPr>
            <w:rStyle w:val="Hypertextovodkaz"/>
            <w:noProof/>
          </w:rPr>
          <w:t>2.9</w:t>
        </w:r>
        <w:r w:rsidR="003C0107">
          <w:rPr>
            <w:rFonts w:asciiTheme="minorHAnsi" w:eastAsiaTheme="minorEastAsia" w:hAnsiTheme="minorHAnsi"/>
            <w:noProof/>
            <w:lang w:eastAsia="cs-CZ"/>
          </w:rPr>
          <w:tab/>
        </w:r>
        <w:r w:rsidR="003C0107" w:rsidRPr="005C47C9">
          <w:rPr>
            <w:rStyle w:val="Hypertextovodkaz"/>
            <w:noProof/>
          </w:rPr>
          <w:t>Zavedení harmonogramů údržby, kontrol a revizí u objektů, technických zařízení a technologií, včetně uvedení odkazu na příslušný vnitřní předpis</w:t>
        </w:r>
        <w:r w:rsidR="003C0107">
          <w:rPr>
            <w:noProof/>
            <w:webHidden/>
          </w:rPr>
          <w:tab/>
        </w:r>
        <w:r w:rsidR="003C0107">
          <w:rPr>
            <w:noProof/>
            <w:webHidden/>
          </w:rPr>
          <w:fldChar w:fldCharType="begin"/>
        </w:r>
        <w:r w:rsidR="003C0107">
          <w:rPr>
            <w:noProof/>
            <w:webHidden/>
          </w:rPr>
          <w:instrText xml:space="preserve"> PAGEREF _Toc521602 \h </w:instrText>
        </w:r>
        <w:r w:rsidR="003C0107">
          <w:rPr>
            <w:noProof/>
            <w:webHidden/>
          </w:rPr>
        </w:r>
        <w:r w:rsidR="003C0107">
          <w:rPr>
            <w:noProof/>
            <w:webHidden/>
          </w:rPr>
          <w:fldChar w:fldCharType="separate"/>
        </w:r>
        <w:r w:rsidR="003C0107">
          <w:rPr>
            <w:noProof/>
            <w:webHidden/>
          </w:rPr>
          <w:t>24</w:t>
        </w:r>
        <w:r w:rsidR="003C0107">
          <w:rPr>
            <w:noProof/>
            <w:webHidden/>
          </w:rPr>
          <w:fldChar w:fldCharType="end"/>
        </w:r>
      </w:hyperlink>
    </w:p>
    <w:p w:rsidR="003C0107" w:rsidRDefault="007E39D3">
      <w:pPr>
        <w:pStyle w:val="Obsah3"/>
        <w:tabs>
          <w:tab w:val="left" w:pos="110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521603" w:history="1">
        <w:r w:rsidR="003C0107" w:rsidRPr="005C47C9">
          <w:rPr>
            <w:rStyle w:val="Hypertextovodkaz"/>
            <w:noProof/>
          </w:rPr>
          <w:t>2.10</w:t>
        </w:r>
        <w:r w:rsidR="003C0107">
          <w:rPr>
            <w:rFonts w:asciiTheme="minorHAnsi" w:eastAsiaTheme="minorEastAsia" w:hAnsiTheme="minorHAnsi"/>
            <w:noProof/>
            <w:lang w:eastAsia="cs-CZ"/>
          </w:rPr>
          <w:tab/>
        </w:r>
        <w:r w:rsidR="003C0107" w:rsidRPr="005C47C9">
          <w:rPr>
            <w:rStyle w:val="Hypertextovodkaz"/>
            <w:noProof/>
          </w:rPr>
          <w:t>Systematické ověřování funkčnosti signalizačních, bezpečnostních a regulačních systémů a prokazatelné vedení záznamů o ověřování</w:t>
        </w:r>
        <w:r w:rsidR="003C0107">
          <w:rPr>
            <w:noProof/>
            <w:webHidden/>
          </w:rPr>
          <w:tab/>
        </w:r>
        <w:r w:rsidR="003C0107">
          <w:rPr>
            <w:noProof/>
            <w:webHidden/>
          </w:rPr>
          <w:fldChar w:fldCharType="begin"/>
        </w:r>
        <w:r w:rsidR="003C0107">
          <w:rPr>
            <w:noProof/>
            <w:webHidden/>
          </w:rPr>
          <w:instrText xml:space="preserve"> PAGEREF _Toc521603 \h </w:instrText>
        </w:r>
        <w:r w:rsidR="003C0107">
          <w:rPr>
            <w:noProof/>
            <w:webHidden/>
          </w:rPr>
        </w:r>
        <w:r w:rsidR="003C0107">
          <w:rPr>
            <w:noProof/>
            <w:webHidden/>
          </w:rPr>
          <w:fldChar w:fldCharType="separate"/>
        </w:r>
        <w:r w:rsidR="003C0107">
          <w:rPr>
            <w:noProof/>
            <w:webHidden/>
          </w:rPr>
          <w:t>25</w:t>
        </w:r>
        <w:r w:rsidR="003C0107">
          <w:rPr>
            <w:noProof/>
            <w:webHidden/>
          </w:rPr>
          <w:fldChar w:fldCharType="end"/>
        </w:r>
      </w:hyperlink>
    </w:p>
    <w:p w:rsidR="003C0107" w:rsidRDefault="007E39D3">
      <w:pPr>
        <w:pStyle w:val="Obsah3"/>
        <w:tabs>
          <w:tab w:val="left" w:pos="110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521604" w:history="1">
        <w:r w:rsidR="003C0107" w:rsidRPr="005C47C9">
          <w:rPr>
            <w:rStyle w:val="Hypertextovodkaz"/>
            <w:noProof/>
          </w:rPr>
          <w:t>2.11</w:t>
        </w:r>
        <w:r w:rsidR="003C0107">
          <w:rPr>
            <w:rFonts w:asciiTheme="minorHAnsi" w:eastAsiaTheme="minorEastAsia" w:hAnsiTheme="minorHAnsi"/>
            <w:noProof/>
            <w:lang w:eastAsia="cs-CZ"/>
          </w:rPr>
          <w:tab/>
        </w:r>
        <w:r w:rsidR="003C0107" w:rsidRPr="005C47C9">
          <w:rPr>
            <w:rStyle w:val="Hypertextovodkaz"/>
            <w:noProof/>
          </w:rPr>
          <w:t>Uvedení možného ohrožení v důsledku přítomnosti nebezpečných látek v provozu, technická a organizační opatření k zabránění požáru, výbuchu, opatření pro případ kontaktu osob s nebezpečnou látkou nebo při úniku nebezpečné látky do prostředí v bezpečných postupech</w:t>
        </w:r>
        <w:r w:rsidR="003C0107">
          <w:rPr>
            <w:noProof/>
            <w:webHidden/>
          </w:rPr>
          <w:tab/>
        </w:r>
        <w:r w:rsidR="003C0107">
          <w:rPr>
            <w:noProof/>
            <w:webHidden/>
          </w:rPr>
          <w:fldChar w:fldCharType="begin"/>
        </w:r>
        <w:r w:rsidR="003C0107">
          <w:rPr>
            <w:noProof/>
            <w:webHidden/>
          </w:rPr>
          <w:instrText xml:space="preserve"> PAGEREF _Toc521604 \h </w:instrText>
        </w:r>
        <w:r w:rsidR="003C0107">
          <w:rPr>
            <w:noProof/>
            <w:webHidden/>
          </w:rPr>
        </w:r>
        <w:r w:rsidR="003C0107">
          <w:rPr>
            <w:noProof/>
            <w:webHidden/>
          </w:rPr>
          <w:fldChar w:fldCharType="separate"/>
        </w:r>
        <w:r w:rsidR="003C0107">
          <w:rPr>
            <w:noProof/>
            <w:webHidden/>
          </w:rPr>
          <w:t>25</w:t>
        </w:r>
        <w:r w:rsidR="003C0107">
          <w:rPr>
            <w:noProof/>
            <w:webHidden/>
          </w:rPr>
          <w:fldChar w:fldCharType="end"/>
        </w:r>
      </w:hyperlink>
    </w:p>
    <w:p w:rsidR="003C0107" w:rsidRDefault="007E39D3">
      <w:pPr>
        <w:pStyle w:val="Obsah3"/>
        <w:tabs>
          <w:tab w:val="left" w:pos="110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521605" w:history="1">
        <w:r w:rsidR="003C0107" w:rsidRPr="005C47C9">
          <w:rPr>
            <w:rStyle w:val="Hypertextovodkaz"/>
            <w:noProof/>
          </w:rPr>
          <w:t>2.12</w:t>
        </w:r>
        <w:r w:rsidR="003C0107">
          <w:rPr>
            <w:rFonts w:asciiTheme="minorHAnsi" w:eastAsiaTheme="minorEastAsia" w:hAnsiTheme="minorHAnsi"/>
            <w:noProof/>
            <w:lang w:eastAsia="cs-CZ"/>
          </w:rPr>
          <w:tab/>
        </w:r>
        <w:r w:rsidR="003C0107" w:rsidRPr="005C47C9">
          <w:rPr>
            <w:rStyle w:val="Hypertextovodkaz"/>
            <w:noProof/>
          </w:rPr>
          <w:t>Soulad zavedených bezpečných postupů s provozními předpisy výrobce zařízení a s obecně závaznými právními předpisy</w:t>
        </w:r>
        <w:r w:rsidR="003C0107">
          <w:rPr>
            <w:noProof/>
            <w:webHidden/>
          </w:rPr>
          <w:tab/>
        </w:r>
        <w:r w:rsidR="003C0107">
          <w:rPr>
            <w:noProof/>
            <w:webHidden/>
          </w:rPr>
          <w:fldChar w:fldCharType="begin"/>
        </w:r>
        <w:r w:rsidR="003C0107">
          <w:rPr>
            <w:noProof/>
            <w:webHidden/>
          </w:rPr>
          <w:instrText xml:space="preserve"> PAGEREF _Toc521605 \h </w:instrText>
        </w:r>
        <w:r w:rsidR="003C0107">
          <w:rPr>
            <w:noProof/>
            <w:webHidden/>
          </w:rPr>
        </w:r>
        <w:r w:rsidR="003C0107">
          <w:rPr>
            <w:noProof/>
            <w:webHidden/>
          </w:rPr>
          <w:fldChar w:fldCharType="separate"/>
        </w:r>
        <w:r w:rsidR="003C0107">
          <w:rPr>
            <w:noProof/>
            <w:webHidden/>
          </w:rPr>
          <w:t>25</w:t>
        </w:r>
        <w:r w:rsidR="003C0107">
          <w:rPr>
            <w:noProof/>
            <w:webHidden/>
          </w:rPr>
          <w:fldChar w:fldCharType="end"/>
        </w:r>
      </w:hyperlink>
    </w:p>
    <w:p w:rsidR="003C0107" w:rsidRDefault="007E39D3">
      <w:pPr>
        <w:pStyle w:val="Obsah3"/>
        <w:tabs>
          <w:tab w:val="left" w:pos="110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521606" w:history="1">
        <w:r w:rsidR="003C0107" w:rsidRPr="005C47C9">
          <w:rPr>
            <w:rStyle w:val="Hypertextovodkaz"/>
            <w:noProof/>
          </w:rPr>
          <w:t>2.13</w:t>
        </w:r>
        <w:r w:rsidR="003C0107">
          <w:rPr>
            <w:rFonts w:asciiTheme="minorHAnsi" w:eastAsiaTheme="minorEastAsia" w:hAnsiTheme="minorHAnsi"/>
            <w:noProof/>
            <w:lang w:eastAsia="cs-CZ"/>
          </w:rPr>
          <w:tab/>
        </w:r>
        <w:r w:rsidR="003C0107" w:rsidRPr="005C47C9">
          <w:rPr>
            <w:rStyle w:val="Hypertextovodkaz"/>
            <w:noProof/>
          </w:rPr>
          <w:t>Zajištění účasti provozních zaměstnanců při zpracování bezpečných postupů (pracovních instrukcí, pracovních postupů)</w:t>
        </w:r>
        <w:r w:rsidR="003C0107">
          <w:rPr>
            <w:noProof/>
            <w:webHidden/>
          </w:rPr>
          <w:tab/>
        </w:r>
        <w:r w:rsidR="003C0107">
          <w:rPr>
            <w:noProof/>
            <w:webHidden/>
          </w:rPr>
          <w:fldChar w:fldCharType="begin"/>
        </w:r>
        <w:r w:rsidR="003C0107">
          <w:rPr>
            <w:noProof/>
            <w:webHidden/>
          </w:rPr>
          <w:instrText xml:space="preserve"> PAGEREF _Toc521606 \h </w:instrText>
        </w:r>
        <w:r w:rsidR="003C0107">
          <w:rPr>
            <w:noProof/>
            <w:webHidden/>
          </w:rPr>
        </w:r>
        <w:r w:rsidR="003C0107">
          <w:rPr>
            <w:noProof/>
            <w:webHidden/>
          </w:rPr>
          <w:fldChar w:fldCharType="separate"/>
        </w:r>
        <w:r w:rsidR="003C0107">
          <w:rPr>
            <w:noProof/>
            <w:webHidden/>
          </w:rPr>
          <w:t>26</w:t>
        </w:r>
        <w:r w:rsidR="003C0107">
          <w:rPr>
            <w:noProof/>
            <w:webHidden/>
          </w:rPr>
          <w:fldChar w:fldCharType="end"/>
        </w:r>
      </w:hyperlink>
    </w:p>
    <w:p w:rsidR="003C0107" w:rsidRDefault="007E39D3">
      <w:pPr>
        <w:pStyle w:val="Obsah3"/>
        <w:tabs>
          <w:tab w:val="left" w:pos="110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521607" w:history="1">
        <w:r w:rsidR="003C0107" w:rsidRPr="005C47C9">
          <w:rPr>
            <w:rStyle w:val="Hypertextovodkaz"/>
            <w:noProof/>
          </w:rPr>
          <w:t>2.14</w:t>
        </w:r>
        <w:r w:rsidR="003C0107">
          <w:rPr>
            <w:rFonts w:asciiTheme="minorHAnsi" w:eastAsiaTheme="minorEastAsia" w:hAnsiTheme="minorHAnsi"/>
            <w:noProof/>
            <w:lang w:eastAsia="cs-CZ"/>
          </w:rPr>
          <w:tab/>
        </w:r>
        <w:r w:rsidR="003C0107" w:rsidRPr="005C47C9">
          <w:rPr>
            <w:rStyle w:val="Hypertextovodkaz"/>
            <w:noProof/>
          </w:rPr>
          <w:t>Dostupnost bezpečných postupů pro provozní zaměstnance, kteří vykonávají činnosti spojené s rizikem ZH</w:t>
        </w:r>
        <w:r w:rsidR="003C0107">
          <w:rPr>
            <w:noProof/>
            <w:webHidden/>
          </w:rPr>
          <w:tab/>
        </w:r>
        <w:r w:rsidR="003C0107">
          <w:rPr>
            <w:noProof/>
            <w:webHidden/>
          </w:rPr>
          <w:fldChar w:fldCharType="begin"/>
        </w:r>
        <w:r w:rsidR="003C0107">
          <w:rPr>
            <w:noProof/>
            <w:webHidden/>
          </w:rPr>
          <w:instrText xml:space="preserve"> PAGEREF _Toc521607 \h </w:instrText>
        </w:r>
        <w:r w:rsidR="003C0107">
          <w:rPr>
            <w:noProof/>
            <w:webHidden/>
          </w:rPr>
        </w:r>
        <w:r w:rsidR="003C0107">
          <w:rPr>
            <w:noProof/>
            <w:webHidden/>
          </w:rPr>
          <w:fldChar w:fldCharType="separate"/>
        </w:r>
        <w:r w:rsidR="003C0107">
          <w:rPr>
            <w:noProof/>
            <w:webHidden/>
          </w:rPr>
          <w:t>26</w:t>
        </w:r>
        <w:r w:rsidR="003C0107">
          <w:rPr>
            <w:noProof/>
            <w:webHidden/>
          </w:rPr>
          <w:fldChar w:fldCharType="end"/>
        </w:r>
      </w:hyperlink>
    </w:p>
    <w:p w:rsidR="003C0107" w:rsidRDefault="007E39D3">
      <w:pPr>
        <w:pStyle w:val="Obsah3"/>
        <w:tabs>
          <w:tab w:val="left" w:pos="110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521608" w:history="1">
        <w:r w:rsidR="003C0107" w:rsidRPr="005C47C9">
          <w:rPr>
            <w:rStyle w:val="Hypertextovodkaz"/>
            <w:noProof/>
          </w:rPr>
          <w:t>2.15</w:t>
        </w:r>
        <w:r w:rsidR="003C0107">
          <w:rPr>
            <w:rFonts w:asciiTheme="minorHAnsi" w:eastAsiaTheme="minorEastAsia" w:hAnsiTheme="minorHAnsi"/>
            <w:noProof/>
            <w:lang w:eastAsia="cs-CZ"/>
          </w:rPr>
          <w:tab/>
        </w:r>
        <w:r w:rsidR="003C0107" w:rsidRPr="005C47C9">
          <w:rPr>
            <w:rStyle w:val="Hypertextovodkaz"/>
            <w:noProof/>
          </w:rPr>
          <w:t>Seznamování provozních zaměstnanců, kteří vykonávají činnosti spojené s rizikem ZH, s bezpečnými postupy</w:t>
        </w:r>
        <w:r w:rsidR="003C0107">
          <w:rPr>
            <w:noProof/>
            <w:webHidden/>
          </w:rPr>
          <w:tab/>
        </w:r>
        <w:r w:rsidR="003C0107">
          <w:rPr>
            <w:noProof/>
            <w:webHidden/>
          </w:rPr>
          <w:fldChar w:fldCharType="begin"/>
        </w:r>
        <w:r w:rsidR="003C0107">
          <w:rPr>
            <w:noProof/>
            <w:webHidden/>
          </w:rPr>
          <w:instrText xml:space="preserve"> PAGEREF _Toc521608 \h </w:instrText>
        </w:r>
        <w:r w:rsidR="003C0107">
          <w:rPr>
            <w:noProof/>
            <w:webHidden/>
          </w:rPr>
        </w:r>
        <w:r w:rsidR="003C0107">
          <w:rPr>
            <w:noProof/>
            <w:webHidden/>
          </w:rPr>
          <w:fldChar w:fldCharType="separate"/>
        </w:r>
        <w:r w:rsidR="003C0107">
          <w:rPr>
            <w:noProof/>
            <w:webHidden/>
          </w:rPr>
          <w:t>26</w:t>
        </w:r>
        <w:r w:rsidR="003C0107">
          <w:rPr>
            <w:noProof/>
            <w:webHidden/>
          </w:rPr>
          <w:fldChar w:fldCharType="end"/>
        </w:r>
      </w:hyperlink>
    </w:p>
    <w:p w:rsidR="003C0107" w:rsidRDefault="007E39D3">
      <w:pPr>
        <w:pStyle w:val="Obsah3"/>
        <w:tabs>
          <w:tab w:val="left" w:pos="110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521609" w:history="1">
        <w:r w:rsidR="003C0107" w:rsidRPr="005C47C9">
          <w:rPr>
            <w:rStyle w:val="Hypertextovodkaz"/>
            <w:noProof/>
          </w:rPr>
          <w:t>2.16</w:t>
        </w:r>
        <w:r w:rsidR="003C0107">
          <w:rPr>
            <w:rFonts w:asciiTheme="minorHAnsi" w:eastAsiaTheme="minorEastAsia" w:hAnsiTheme="minorHAnsi"/>
            <w:noProof/>
            <w:lang w:eastAsia="cs-CZ"/>
          </w:rPr>
          <w:tab/>
        </w:r>
        <w:r w:rsidR="003C0107" w:rsidRPr="005C47C9">
          <w:rPr>
            <w:rStyle w:val="Hypertextovodkaz"/>
            <w:noProof/>
          </w:rPr>
          <w:t>Prověřování znalosti bezpečných postupů u provozních zaměstnanců, kteří vykonávají činnosti spojené s rizikem ZH, a způsob dokumentování záznamu tohoto prověřování</w:t>
        </w:r>
        <w:r w:rsidR="003C0107">
          <w:rPr>
            <w:noProof/>
            <w:webHidden/>
          </w:rPr>
          <w:tab/>
        </w:r>
        <w:r w:rsidR="003C0107">
          <w:rPr>
            <w:noProof/>
            <w:webHidden/>
          </w:rPr>
          <w:fldChar w:fldCharType="begin"/>
        </w:r>
        <w:r w:rsidR="003C0107">
          <w:rPr>
            <w:noProof/>
            <w:webHidden/>
          </w:rPr>
          <w:instrText xml:space="preserve"> PAGEREF _Toc521609 \h </w:instrText>
        </w:r>
        <w:r w:rsidR="003C0107">
          <w:rPr>
            <w:noProof/>
            <w:webHidden/>
          </w:rPr>
        </w:r>
        <w:r w:rsidR="003C0107">
          <w:rPr>
            <w:noProof/>
            <w:webHidden/>
          </w:rPr>
          <w:fldChar w:fldCharType="separate"/>
        </w:r>
        <w:r w:rsidR="003C0107">
          <w:rPr>
            <w:noProof/>
            <w:webHidden/>
          </w:rPr>
          <w:t>26</w:t>
        </w:r>
        <w:r w:rsidR="003C0107">
          <w:rPr>
            <w:noProof/>
            <w:webHidden/>
          </w:rPr>
          <w:fldChar w:fldCharType="end"/>
        </w:r>
      </w:hyperlink>
    </w:p>
    <w:p w:rsidR="003C0107" w:rsidRDefault="007E39D3">
      <w:pPr>
        <w:pStyle w:val="Obsah3"/>
        <w:tabs>
          <w:tab w:val="left" w:pos="110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521610" w:history="1">
        <w:r w:rsidR="003C0107" w:rsidRPr="005C47C9">
          <w:rPr>
            <w:rStyle w:val="Hypertextovodkaz"/>
            <w:noProof/>
          </w:rPr>
          <w:t>2.17</w:t>
        </w:r>
        <w:r w:rsidR="003C0107">
          <w:rPr>
            <w:rFonts w:asciiTheme="minorHAnsi" w:eastAsiaTheme="minorEastAsia" w:hAnsiTheme="minorHAnsi"/>
            <w:noProof/>
            <w:lang w:eastAsia="cs-CZ"/>
          </w:rPr>
          <w:tab/>
        </w:r>
        <w:r w:rsidR="003C0107" w:rsidRPr="005C47C9">
          <w:rPr>
            <w:rStyle w:val="Hypertextovodkaz"/>
            <w:noProof/>
          </w:rPr>
          <w:t>Systém odborného a nestranného posuzování bezpečných postupů před jejich zaváděním do praxe</w:t>
        </w:r>
        <w:r w:rsidR="003C0107">
          <w:rPr>
            <w:noProof/>
            <w:webHidden/>
          </w:rPr>
          <w:tab/>
        </w:r>
        <w:r w:rsidR="003C0107">
          <w:rPr>
            <w:noProof/>
            <w:webHidden/>
          </w:rPr>
          <w:fldChar w:fldCharType="begin"/>
        </w:r>
        <w:r w:rsidR="003C0107">
          <w:rPr>
            <w:noProof/>
            <w:webHidden/>
          </w:rPr>
          <w:instrText xml:space="preserve"> PAGEREF _Toc521610 \h </w:instrText>
        </w:r>
        <w:r w:rsidR="003C0107">
          <w:rPr>
            <w:noProof/>
            <w:webHidden/>
          </w:rPr>
        </w:r>
        <w:r w:rsidR="003C0107">
          <w:rPr>
            <w:noProof/>
            <w:webHidden/>
          </w:rPr>
          <w:fldChar w:fldCharType="separate"/>
        </w:r>
        <w:r w:rsidR="003C0107">
          <w:rPr>
            <w:noProof/>
            <w:webHidden/>
          </w:rPr>
          <w:t>26</w:t>
        </w:r>
        <w:r w:rsidR="003C0107">
          <w:rPr>
            <w:noProof/>
            <w:webHidden/>
          </w:rPr>
          <w:fldChar w:fldCharType="end"/>
        </w:r>
      </w:hyperlink>
    </w:p>
    <w:p w:rsidR="003C0107" w:rsidRDefault="007E39D3">
      <w:pPr>
        <w:pStyle w:val="Obsah3"/>
        <w:tabs>
          <w:tab w:val="left" w:pos="110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521611" w:history="1">
        <w:r w:rsidR="003C0107" w:rsidRPr="005C47C9">
          <w:rPr>
            <w:rStyle w:val="Hypertextovodkaz"/>
            <w:noProof/>
          </w:rPr>
          <w:t>2.18</w:t>
        </w:r>
        <w:r w:rsidR="003C0107">
          <w:rPr>
            <w:rFonts w:asciiTheme="minorHAnsi" w:eastAsiaTheme="minorEastAsia" w:hAnsiTheme="minorHAnsi"/>
            <w:noProof/>
            <w:lang w:eastAsia="cs-CZ"/>
          </w:rPr>
          <w:tab/>
        </w:r>
        <w:r w:rsidR="003C0107" w:rsidRPr="005C47C9">
          <w:rPr>
            <w:rStyle w:val="Hypertextovodkaz"/>
            <w:noProof/>
          </w:rPr>
          <w:t>Systém aktualizace bezpečných postupů v souvislosti s novými vědeckotechnickými poznatky</w:t>
        </w:r>
        <w:r w:rsidR="003C0107">
          <w:rPr>
            <w:noProof/>
            <w:webHidden/>
          </w:rPr>
          <w:tab/>
        </w:r>
        <w:r w:rsidR="003C0107">
          <w:rPr>
            <w:noProof/>
            <w:webHidden/>
          </w:rPr>
          <w:fldChar w:fldCharType="begin"/>
        </w:r>
        <w:r w:rsidR="003C0107">
          <w:rPr>
            <w:noProof/>
            <w:webHidden/>
          </w:rPr>
          <w:instrText xml:space="preserve"> PAGEREF _Toc521611 \h </w:instrText>
        </w:r>
        <w:r w:rsidR="003C0107">
          <w:rPr>
            <w:noProof/>
            <w:webHidden/>
          </w:rPr>
        </w:r>
        <w:r w:rsidR="003C0107">
          <w:rPr>
            <w:noProof/>
            <w:webHidden/>
          </w:rPr>
          <w:fldChar w:fldCharType="separate"/>
        </w:r>
        <w:r w:rsidR="003C0107">
          <w:rPr>
            <w:noProof/>
            <w:webHidden/>
          </w:rPr>
          <w:t>27</w:t>
        </w:r>
        <w:r w:rsidR="003C0107">
          <w:rPr>
            <w:noProof/>
            <w:webHidden/>
          </w:rPr>
          <w:fldChar w:fldCharType="end"/>
        </w:r>
      </w:hyperlink>
    </w:p>
    <w:p w:rsidR="003C0107" w:rsidRDefault="007E39D3">
      <w:pPr>
        <w:pStyle w:val="Obsah3"/>
        <w:tabs>
          <w:tab w:val="left" w:pos="110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521612" w:history="1">
        <w:r w:rsidR="003C0107" w:rsidRPr="005C47C9">
          <w:rPr>
            <w:rStyle w:val="Hypertextovodkaz"/>
            <w:noProof/>
          </w:rPr>
          <w:t>2.19</w:t>
        </w:r>
        <w:r w:rsidR="003C0107">
          <w:rPr>
            <w:rFonts w:asciiTheme="minorHAnsi" w:eastAsiaTheme="minorEastAsia" w:hAnsiTheme="minorHAnsi"/>
            <w:noProof/>
            <w:lang w:eastAsia="cs-CZ"/>
          </w:rPr>
          <w:tab/>
        </w:r>
        <w:r w:rsidR="003C0107" w:rsidRPr="005C47C9">
          <w:rPr>
            <w:rStyle w:val="Hypertextovodkaz"/>
            <w:noProof/>
          </w:rPr>
          <w:t>Provádění aktualizace bezpečných postupů na základě zkušeností z provozu a výsledků kontrol a revizí</w:t>
        </w:r>
        <w:r w:rsidR="003C0107">
          <w:rPr>
            <w:noProof/>
            <w:webHidden/>
          </w:rPr>
          <w:tab/>
        </w:r>
        <w:r w:rsidR="003C0107">
          <w:rPr>
            <w:noProof/>
            <w:webHidden/>
          </w:rPr>
          <w:fldChar w:fldCharType="begin"/>
        </w:r>
        <w:r w:rsidR="003C0107">
          <w:rPr>
            <w:noProof/>
            <w:webHidden/>
          </w:rPr>
          <w:instrText xml:space="preserve"> PAGEREF _Toc521612 \h </w:instrText>
        </w:r>
        <w:r w:rsidR="003C0107">
          <w:rPr>
            <w:noProof/>
            <w:webHidden/>
          </w:rPr>
        </w:r>
        <w:r w:rsidR="003C0107">
          <w:rPr>
            <w:noProof/>
            <w:webHidden/>
          </w:rPr>
          <w:fldChar w:fldCharType="separate"/>
        </w:r>
        <w:r w:rsidR="003C0107">
          <w:rPr>
            <w:noProof/>
            <w:webHidden/>
          </w:rPr>
          <w:t>27</w:t>
        </w:r>
        <w:r w:rsidR="003C0107">
          <w:rPr>
            <w:noProof/>
            <w:webHidden/>
          </w:rPr>
          <w:fldChar w:fldCharType="end"/>
        </w:r>
      </w:hyperlink>
    </w:p>
    <w:p w:rsidR="003C0107" w:rsidRDefault="007E39D3">
      <w:pPr>
        <w:pStyle w:val="Obsah3"/>
        <w:tabs>
          <w:tab w:val="left" w:pos="110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521613" w:history="1">
        <w:r w:rsidR="003C0107" w:rsidRPr="005C47C9">
          <w:rPr>
            <w:rStyle w:val="Hypertextovodkaz"/>
            <w:noProof/>
          </w:rPr>
          <w:t>2.20</w:t>
        </w:r>
        <w:r w:rsidR="003C0107">
          <w:rPr>
            <w:rFonts w:asciiTheme="minorHAnsi" w:eastAsiaTheme="minorEastAsia" w:hAnsiTheme="minorHAnsi"/>
            <w:noProof/>
            <w:lang w:eastAsia="cs-CZ"/>
          </w:rPr>
          <w:tab/>
        </w:r>
        <w:r w:rsidR="003C0107" w:rsidRPr="005C47C9">
          <w:rPr>
            <w:rStyle w:val="Hypertextovodkaz"/>
            <w:noProof/>
          </w:rPr>
          <w:t>Informace o tom, který vnitřní předpis ukládá provozním zaměstnancům, kteří vykonávají činnosti spojené s rizikem ZH, dodržovat bezpečné postupy</w:t>
        </w:r>
        <w:r w:rsidR="003C0107">
          <w:rPr>
            <w:noProof/>
            <w:webHidden/>
          </w:rPr>
          <w:tab/>
        </w:r>
        <w:r w:rsidR="003C0107">
          <w:rPr>
            <w:noProof/>
            <w:webHidden/>
          </w:rPr>
          <w:fldChar w:fldCharType="begin"/>
        </w:r>
        <w:r w:rsidR="003C0107">
          <w:rPr>
            <w:noProof/>
            <w:webHidden/>
          </w:rPr>
          <w:instrText xml:space="preserve"> PAGEREF _Toc521613 \h </w:instrText>
        </w:r>
        <w:r w:rsidR="003C0107">
          <w:rPr>
            <w:noProof/>
            <w:webHidden/>
          </w:rPr>
        </w:r>
        <w:r w:rsidR="003C0107">
          <w:rPr>
            <w:noProof/>
            <w:webHidden/>
          </w:rPr>
          <w:fldChar w:fldCharType="separate"/>
        </w:r>
        <w:r w:rsidR="003C0107">
          <w:rPr>
            <w:noProof/>
            <w:webHidden/>
          </w:rPr>
          <w:t>27</w:t>
        </w:r>
        <w:r w:rsidR="003C0107">
          <w:rPr>
            <w:noProof/>
            <w:webHidden/>
          </w:rPr>
          <w:fldChar w:fldCharType="end"/>
        </w:r>
      </w:hyperlink>
    </w:p>
    <w:p w:rsidR="003C0107" w:rsidRDefault="007E39D3">
      <w:pPr>
        <w:pStyle w:val="Obsah2"/>
        <w:rPr>
          <w:rFonts w:asciiTheme="minorHAnsi" w:eastAsiaTheme="minorEastAsia" w:hAnsiTheme="minorHAnsi"/>
          <w:b w:val="0"/>
          <w:noProof/>
          <w:lang w:eastAsia="cs-CZ"/>
        </w:rPr>
      </w:pPr>
      <w:hyperlink w:anchor="_Toc521614" w:history="1">
        <w:r w:rsidR="003C0107" w:rsidRPr="005C47C9">
          <w:rPr>
            <w:rStyle w:val="Hypertextovodkaz"/>
            <w:noProof/>
          </w:rPr>
          <w:t>3.</w:t>
        </w:r>
        <w:r w:rsidR="003C0107">
          <w:rPr>
            <w:rFonts w:asciiTheme="minorHAnsi" w:eastAsiaTheme="minorEastAsia" w:hAnsiTheme="minorHAnsi"/>
            <w:b w:val="0"/>
            <w:noProof/>
            <w:lang w:eastAsia="cs-CZ"/>
          </w:rPr>
          <w:tab/>
        </w:r>
        <w:r w:rsidR="003C0107" w:rsidRPr="005C47C9">
          <w:rPr>
            <w:rStyle w:val="Hypertextovodkaz"/>
            <w:noProof/>
          </w:rPr>
          <w:t>Řízení změn v objektu</w:t>
        </w:r>
        <w:r w:rsidR="003C0107">
          <w:rPr>
            <w:noProof/>
            <w:webHidden/>
          </w:rPr>
          <w:tab/>
        </w:r>
        <w:r w:rsidR="003C0107">
          <w:rPr>
            <w:noProof/>
            <w:webHidden/>
          </w:rPr>
          <w:fldChar w:fldCharType="begin"/>
        </w:r>
        <w:r w:rsidR="003C0107">
          <w:rPr>
            <w:noProof/>
            <w:webHidden/>
          </w:rPr>
          <w:instrText xml:space="preserve"> PAGEREF _Toc521614 \h </w:instrText>
        </w:r>
        <w:r w:rsidR="003C0107">
          <w:rPr>
            <w:noProof/>
            <w:webHidden/>
          </w:rPr>
        </w:r>
        <w:r w:rsidR="003C0107">
          <w:rPr>
            <w:noProof/>
            <w:webHidden/>
          </w:rPr>
          <w:fldChar w:fldCharType="separate"/>
        </w:r>
        <w:r w:rsidR="003C0107">
          <w:rPr>
            <w:noProof/>
            <w:webHidden/>
          </w:rPr>
          <w:t>28</w:t>
        </w:r>
        <w:r w:rsidR="003C0107">
          <w:rPr>
            <w:noProof/>
            <w:webHidden/>
          </w:rPr>
          <w:fldChar w:fldCharType="end"/>
        </w:r>
      </w:hyperlink>
    </w:p>
    <w:p w:rsidR="003C0107" w:rsidRDefault="007E39D3">
      <w:pPr>
        <w:pStyle w:val="Obsah3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521615" w:history="1">
        <w:r w:rsidR="003C0107" w:rsidRPr="005C47C9">
          <w:rPr>
            <w:rStyle w:val="Hypertextovodkaz"/>
            <w:noProof/>
          </w:rPr>
          <w:t>3.1</w:t>
        </w:r>
        <w:r w:rsidR="003C0107">
          <w:rPr>
            <w:rFonts w:asciiTheme="minorHAnsi" w:eastAsiaTheme="minorEastAsia" w:hAnsiTheme="minorHAnsi"/>
            <w:noProof/>
            <w:lang w:eastAsia="cs-CZ"/>
          </w:rPr>
          <w:tab/>
        </w:r>
        <w:r w:rsidR="003C0107" w:rsidRPr="005C47C9">
          <w:rPr>
            <w:rStyle w:val="Hypertextovodkaz"/>
            <w:noProof/>
          </w:rPr>
          <w:t>Postupy v procesu řízení (plánování, provádění, kontrola, opravná opatření) změn v technologických a technických řešeních</w:t>
        </w:r>
        <w:r w:rsidR="003C0107">
          <w:rPr>
            <w:noProof/>
            <w:webHidden/>
          </w:rPr>
          <w:tab/>
        </w:r>
        <w:r w:rsidR="003C0107">
          <w:rPr>
            <w:noProof/>
            <w:webHidden/>
          </w:rPr>
          <w:fldChar w:fldCharType="begin"/>
        </w:r>
        <w:r w:rsidR="003C0107">
          <w:rPr>
            <w:noProof/>
            <w:webHidden/>
          </w:rPr>
          <w:instrText xml:space="preserve"> PAGEREF _Toc521615 \h </w:instrText>
        </w:r>
        <w:r w:rsidR="003C0107">
          <w:rPr>
            <w:noProof/>
            <w:webHidden/>
          </w:rPr>
        </w:r>
        <w:r w:rsidR="003C0107">
          <w:rPr>
            <w:noProof/>
            <w:webHidden/>
          </w:rPr>
          <w:fldChar w:fldCharType="separate"/>
        </w:r>
        <w:r w:rsidR="003C0107">
          <w:rPr>
            <w:noProof/>
            <w:webHidden/>
          </w:rPr>
          <w:t>28</w:t>
        </w:r>
        <w:r w:rsidR="003C0107">
          <w:rPr>
            <w:noProof/>
            <w:webHidden/>
          </w:rPr>
          <w:fldChar w:fldCharType="end"/>
        </w:r>
      </w:hyperlink>
    </w:p>
    <w:p w:rsidR="003C0107" w:rsidRDefault="007E39D3">
      <w:pPr>
        <w:pStyle w:val="Obsah3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521616" w:history="1">
        <w:r w:rsidR="003C0107" w:rsidRPr="005C47C9">
          <w:rPr>
            <w:rStyle w:val="Hypertextovodkaz"/>
            <w:noProof/>
          </w:rPr>
          <w:t>3.2</w:t>
        </w:r>
        <w:r w:rsidR="003C0107">
          <w:rPr>
            <w:rFonts w:asciiTheme="minorHAnsi" w:eastAsiaTheme="minorEastAsia" w:hAnsiTheme="minorHAnsi"/>
            <w:noProof/>
            <w:lang w:eastAsia="cs-CZ"/>
          </w:rPr>
          <w:tab/>
        </w:r>
        <w:r w:rsidR="003C0107" w:rsidRPr="005C47C9">
          <w:rPr>
            <w:rStyle w:val="Hypertextovodkaz"/>
            <w:noProof/>
          </w:rPr>
          <w:t>Postupy v procesu řízení změn v provozních činnostech, v programovacích systémech, v personálním obsazení, při změně vnitřních a vnějších podmínek</w:t>
        </w:r>
        <w:r w:rsidR="003C0107">
          <w:rPr>
            <w:noProof/>
            <w:webHidden/>
          </w:rPr>
          <w:tab/>
        </w:r>
        <w:r w:rsidR="003C0107">
          <w:rPr>
            <w:noProof/>
            <w:webHidden/>
          </w:rPr>
          <w:fldChar w:fldCharType="begin"/>
        </w:r>
        <w:r w:rsidR="003C0107">
          <w:rPr>
            <w:noProof/>
            <w:webHidden/>
          </w:rPr>
          <w:instrText xml:space="preserve"> PAGEREF _Toc521616 \h </w:instrText>
        </w:r>
        <w:r w:rsidR="003C0107">
          <w:rPr>
            <w:noProof/>
            <w:webHidden/>
          </w:rPr>
        </w:r>
        <w:r w:rsidR="003C0107">
          <w:rPr>
            <w:noProof/>
            <w:webHidden/>
          </w:rPr>
          <w:fldChar w:fldCharType="separate"/>
        </w:r>
        <w:r w:rsidR="003C0107">
          <w:rPr>
            <w:noProof/>
            <w:webHidden/>
          </w:rPr>
          <w:t>28</w:t>
        </w:r>
        <w:r w:rsidR="003C0107">
          <w:rPr>
            <w:noProof/>
            <w:webHidden/>
          </w:rPr>
          <w:fldChar w:fldCharType="end"/>
        </w:r>
      </w:hyperlink>
    </w:p>
    <w:p w:rsidR="003C0107" w:rsidRDefault="007E39D3">
      <w:pPr>
        <w:pStyle w:val="Obsah3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521617" w:history="1">
        <w:r w:rsidR="003C0107" w:rsidRPr="005C47C9">
          <w:rPr>
            <w:rStyle w:val="Hypertextovodkaz"/>
            <w:noProof/>
          </w:rPr>
          <w:t>3.3</w:t>
        </w:r>
        <w:r w:rsidR="003C0107">
          <w:rPr>
            <w:rFonts w:asciiTheme="minorHAnsi" w:eastAsiaTheme="minorEastAsia" w:hAnsiTheme="minorHAnsi"/>
            <w:noProof/>
            <w:lang w:eastAsia="cs-CZ"/>
          </w:rPr>
          <w:tab/>
        </w:r>
        <w:r w:rsidR="003C0107" w:rsidRPr="005C47C9">
          <w:rPr>
            <w:rStyle w:val="Hypertextovodkaz"/>
            <w:noProof/>
          </w:rPr>
          <w:t>Informace o tom, zda součástí procesu plánování a provádění změny je i odborné posouzení změny z hlediska bezpečnosti a jeho řádné zdokumentování, včetně uvedení odkazu na příslušný vnitřní předpis, a stanovení pracovní pozice zaměstnance odpovědného za toto posouzení</w:t>
        </w:r>
        <w:r w:rsidR="003C0107">
          <w:rPr>
            <w:noProof/>
            <w:webHidden/>
          </w:rPr>
          <w:tab/>
        </w:r>
        <w:r w:rsidR="003C0107">
          <w:rPr>
            <w:noProof/>
            <w:webHidden/>
          </w:rPr>
          <w:fldChar w:fldCharType="begin"/>
        </w:r>
        <w:r w:rsidR="003C0107">
          <w:rPr>
            <w:noProof/>
            <w:webHidden/>
          </w:rPr>
          <w:instrText xml:space="preserve"> PAGEREF _Toc521617 \h </w:instrText>
        </w:r>
        <w:r w:rsidR="003C0107">
          <w:rPr>
            <w:noProof/>
            <w:webHidden/>
          </w:rPr>
        </w:r>
        <w:r w:rsidR="003C0107">
          <w:rPr>
            <w:noProof/>
            <w:webHidden/>
          </w:rPr>
          <w:fldChar w:fldCharType="separate"/>
        </w:r>
        <w:r w:rsidR="003C0107">
          <w:rPr>
            <w:noProof/>
            <w:webHidden/>
          </w:rPr>
          <w:t>29</w:t>
        </w:r>
        <w:r w:rsidR="003C0107">
          <w:rPr>
            <w:noProof/>
            <w:webHidden/>
          </w:rPr>
          <w:fldChar w:fldCharType="end"/>
        </w:r>
      </w:hyperlink>
    </w:p>
    <w:p w:rsidR="003C0107" w:rsidRDefault="007E39D3">
      <w:pPr>
        <w:pStyle w:val="Obsah3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521618" w:history="1">
        <w:r w:rsidR="003C0107" w:rsidRPr="005C47C9">
          <w:rPr>
            <w:rStyle w:val="Hypertextovodkaz"/>
            <w:noProof/>
          </w:rPr>
          <w:t>3.4</w:t>
        </w:r>
        <w:r w:rsidR="003C0107">
          <w:rPr>
            <w:rFonts w:asciiTheme="minorHAnsi" w:eastAsiaTheme="minorEastAsia" w:hAnsiTheme="minorHAnsi"/>
            <w:noProof/>
            <w:lang w:eastAsia="cs-CZ"/>
          </w:rPr>
          <w:tab/>
        </w:r>
        <w:r w:rsidR="003C0107" w:rsidRPr="005C47C9">
          <w:rPr>
            <w:rStyle w:val="Hypertextovodkaz"/>
            <w:noProof/>
          </w:rPr>
          <w:t>Personální odpovědnost za dílčí části procesu řízení změny a jeho zdokumentování</w:t>
        </w:r>
        <w:r w:rsidR="003C0107">
          <w:rPr>
            <w:noProof/>
            <w:webHidden/>
          </w:rPr>
          <w:tab/>
        </w:r>
        <w:r w:rsidR="003C0107">
          <w:rPr>
            <w:noProof/>
            <w:webHidden/>
          </w:rPr>
          <w:fldChar w:fldCharType="begin"/>
        </w:r>
        <w:r w:rsidR="003C0107">
          <w:rPr>
            <w:noProof/>
            <w:webHidden/>
          </w:rPr>
          <w:instrText xml:space="preserve"> PAGEREF _Toc521618 \h </w:instrText>
        </w:r>
        <w:r w:rsidR="003C0107">
          <w:rPr>
            <w:noProof/>
            <w:webHidden/>
          </w:rPr>
        </w:r>
        <w:r w:rsidR="003C0107">
          <w:rPr>
            <w:noProof/>
            <w:webHidden/>
          </w:rPr>
          <w:fldChar w:fldCharType="separate"/>
        </w:r>
        <w:r w:rsidR="003C0107">
          <w:rPr>
            <w:noProof/>
            <w:webHidden/>
          </w:rPr>
          <w:t>29</w:t>
        </w:r>
        <w:r w:rsidR="003C0107">
          <w:rPr>
            <w:noProof/>
            <w:webHidden/>
          </w:rPr>
          <w:fldChar w:fldCharType="end"/>
        </w:r>
      </w:hyperlink>
    </w:p>
    <w:p w:rsidR="003C0107" w:rsidRDefault="007E39D3">
      <w:pPr>
        <w:pStyle w:val="Obsah3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521619" w:history="1">
        <w:r w:rsidR="003C0107" w:rsidRPr="005C47C9">
          <w:rPr>
            <w:rStyle w:val="Hypertextovodkaz"/>
            <w:noProof/>
          </w:rPr>
          <w:t>3.5</w:t>
        </w:r>
        <w:r w:rsidR="003C0107">
          <w:rPr>
            <w:rFonts w:asciiTheme="minorHAnsi" w:eastAsiaTheme="minorEastAsia" w:hAnsiTheme="minorHAnsi"/>
            <w:noProof/>
            <w:lang w:eastAsia="cs-CZ"/>
          </w:rPr>
          <w:tab/>
        </w:r>
        <w:r w:rsidR="003C0107" w:rsidRPr="005C47C9">
          <w:rPr>
            <w:rStyle w:val="Hypertextovodkaz"/>
            <w:noProof/>
          </w:rPr>
          <w:t>Pravidla a postupy informování zaměstnanců dotčených změnou o přípravě a průběhu provádění této změny, o bezpečnostních opatřeních a případně o zajištění výcviku těchto zaměstnanců</w:t>
        </w:r>
        <w:r w:rsidR="003C0107">
          <w:rPr>
            <w:noProof/>
            <w:webHidden/>
          </w:rPr>
          <w:tab/>
        </w:r>
        <w:r w:rsidR="003C0107">
          <w:rPr>
            <w:noProof/>
            <w:webHidden/>
          </w:rPr>
          <w:fldChar w:fldCharType="begin"/>
        </w:r>
        <w:r w:rsidR="003C0107">
          <w:rPr>
            <w:noProof/>
            <w:webHidden/>
          </w:rPr>
          <w:instrText xml:space="preserve"> PAGEREF _Toc521619 \h </w:instrText>
        </w:r>
        <w:r w:rsidR="003C0107">
          <w:rPr>
            <w:noProof/>
            <w:webHidden/>
          </w:rPr>
        </w:r>
        <w:r w:rsidR="003C0107">
          <w:rPr>
            <w:noProof/>
            <w:webHidden/>
          </w:rPr>
          <w:fldChar w:fldCharType="separate"/>
        </w:r>
        <w:r w:rsidR="003C0107">
          <w:rPr>
            <w:noProof/>
            <w:webHidden/>
          </w:rPr>
          <w:t>29</w:t>
        </w:r>
        <w:r w:rsidR="003C0107">
          <w:rPr>
            <w:noProof/>
            <w:webHidden/>
          </w:rPr>
          <w:fldChar w:fldCharType="end"/>
        </w:r>
      </w:hyperlink>
    </w:p>
    <w:p w:rsidR="003C0107" w:rsidRDefault="007E39D3">
      <w:pPr>
        <w:pStyle w:val="Obsah3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521620" w:history="1">
        <w:r w:rsidR="003C0107" w:rsidRPr="005C47C9">
          <w:rPr>
            <w:rStyle w:val="Hypertextovodkaz"/>
            <w:noProof/>
          </w:rPr>
          <w:t>3.6</w:t>
        </w:r>
        <w:r w:rsidR="003C0107">
          <w:rPr>
            <w:rFonts w:asciiTheme="minorHAnsi" w:eastAsiaTheme="minorEastAsia" w:hAnsiTheme="minorHAnsi"/>
            <w:noProof/>
            <w:lang w:eastAsia="cs-CZ"/>
          </w:rPr>
          <w:tab/>
        </w:r>
        <w:r w:rsidR="003C0107" w:rsidRPr="005C47C9">
          <w:rPr>
            <w:rStyle w:val="Hypertextovodkaz"/>
            <w:noProof/>
          </w:rPr>
          <w:t>Zásady kontrolní činnosti po provedené změně</w:t>
        </w:r>
        <w:r w:rsidR="003C0107">
          <w:rPr>
            <w:noProof/>
            <w:webHidden/>
          </w:rPr>
          <w:tab/>
        </w:r>
        <w:r w:rsidR="003C0107">
          <w:rPr>
            <w:noProof/>
            <w:webHidden/>
          </w:rPr>
          <w:fldChar w:fldCharType="begin"/>
        </w:r>
        <w:r w:rsidR="003C0107">
          <w:rPr>
            <w:noProof/>
            <w:webHidden/>
          </w:rPr>
          <w:instrText xml:space="preserve"> PAGEREF _Toc521620 \h </w:instrText>
        </w:r>
        <w:r w:rsidR="003C0107">
          <w:rPr>
            <w:noProof/>
            <w:webHidden/>
          </w:rPr>
        </w:r>
        <w:r w:rsidR="003C0107">
          <w:rPr>
            <w:noProof/>
            <w:webHidden/>
          </w:rPr>
          <w:fldChar w:fldCharType="separate"/>
        </w:r>
        <w:r w:rsidR="003C0107">
          <w:rPr>
            <w:noProof/>
            <w:webHidden/>
          </w:rPr>
          <w:t>30</w:t>
        </w:r>
        <w:r w:rsidR="003C0107">
          <w:rPr>
            <w:noProof/>
            <w:webHidden/>
          </w:rPr>
          <w:fldChar w:fldCharType="end"/>
        </w:r>
      </w:hyperlink>
    </w:p>
    <w:p w:rsidR="003C0107" w:rsidRDefault="007E39D3">
      <w:pPr>
        <w:pStyle w:val="Obsah3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521621" w:history="1">
        <w:r w:rsidR="003C0107" w:rsidRPr="005C47C9">
          <w:rPr>
            <w:rStyle w:val="Hypertextovodkaz"/>
            <w:noProof/>
          </w:rPr>
          <w:t>3.7</w:t>
        </w:r>
        <w:r w:rsidR="003C0107">
          <w:rPr>
            <w:rFonts w:asciiTheme="minorHAnsi" w:eastAsiaTheme="minorEastAsia" w:hAnsiTheme="minorHAnsi"/>
            <w:noProof/>
            <w:lang w:eastAsia="cs-CZ"/>
          </w:rPr>
          <w:tab/>
        </w:r>
        <w:r w:rsidR="003C0107" w:rsidRPr="005C47C9">
          <w:rPr>
            <w:rStyle w:val="Hypertextovodkaz"/>
            <w:noProof/>
          </w:rPr>
          <w:t>Opravná opatření vyvolaná kontrolou po provedené změně</w:t>
        </w:r>
        <w:r w:rsidR="003C0107">
          <w:rPr>
            <w:noProof/>
            <w:webHidden/>
          </w:rPr>
          <w:tab/>
        </w:r>
        <w:r w:rsidR="003C0107">
          <w:rPr>
            <w:noProof/>
            <w:webHidden/>
          </w:rPr>
          <w:fldChar w:fldCharType="begin"/>
        </w:r>
        <w:r w:rsidR="003C0107">
          <w:rPr>
            <w:noProof/>
            <w:webHidden/>
          </w:rPr>
          <w:instrText xml:space="preserve"> PAGEREF _Toc521621 \h </w:instrText>
        </w:r>
        <w:r w:rsidR="003C0107">
          <w:rPr>
            <w:noProof/>
            <w:webHidden/>
          </w:rPr>
        </w:r>
        <w:r w:rsidR="003C0107">
          <w:rPr>
            <w:noProof/>
            <w:webHidden/>
          </w:rPr>
          <w:fldChar w:fldCharType="separate"/>
        </w:r>
        <w:r w:rsidR="003C0107">
          <w:rPr>
            <w:noProof/>
            <w:webHidden/>
          </w:rPr>
          <w:t>30</w:t>
        </w:r>
        <w:r w:rsidR="003C0107">
          <w:rPr>
            <w:noProof/>
            <w:webHidden/>
          </w:rPr>
          <w:fldChar w:fldCharType="end"/>
        </w:r>
      </w:hyperlink>
    </w:p>
    <w:p w:rsidR="003C0107" w:rsidRDefault="007E39D3">
      <w:pPr>
        <w:pStyle w:val="Obsah2"/>
        <w:rPr>
          <w:rFonts w:asciiTheme="minorHAnsi" w:eastAsiaTheme="minorEastAsia" w:hAnsiTheme="minorHAnsi"/>
          <w:b w:val="0"/>
          <w:noProof/>
          <w:lang w:eastAsia="cs-CZ"/>
        </w:rPr>
      </w:pPr>
      <w:hyperlink w:anchor="_Toc521622" w:history="1">
        <w:r w:rsidR="003C0107" w:rsidRPr="005C47C9">
          <w:rPr>
            <w:rStyle w:val="Hypertextovodkaz"/>
            <w:noProof/>
          </w:rPr>
          <w:t>4.</w:t>
        </w:r>
        <w:r w:rsidR="003C0107">
          <w:rPr>
            <w:rFonts w:asciiTheme="minorHAnsi" w:eastAsiaTheme="minorEastAsia" w:hAnsiTheme="minorHAnsi"/>
            <w:b w:val="0"/>
            <w:noProof/>
            <w:lang w:eastAsia="cs-CZ"/>
          </w:rPr>
          <w:tab/>
        </w:r>
        <w:r w:rsidR="003C0107" w:rsidRPr="005C47C9">
          <w:rPr>
            <w:rStyle w:val="Hypertextovodkaz"/>
            <w:noProof/>
          </w:rPr>
          <w:t>Havarijní plánování</w:t>
        </w:r>
        <w:r w:rsidR="003C0107">
          <w:rPr>
            <w:noProof/>
            <w:webHidden/>
          </w:rPr>
          <w:tab/>
        </w:r>
        <w:r w:rsidR="003C0107">
          <w:rPr>
            <w:noProof/>
            <w:webHidden/>
          </w:rPr>
          <w:fldChar w:fldCharType="begin"/>
        </w:r>
        <w:r w:rsidR="003C0107">
          <w:rPr>
            <w:noProof/>
            <w:webHidden/>
          </w:rPr>
          <w:instrText xml:space="preserve"> PAGEREF _Toc521622 \h </w:instrText>
        </w:r>
        <w:r w:rsidR="003C0107">
          <w:rPr>
            <w:noProof/>
            <w:webHidden/>
          </w:rPr>
        </w:r>
        <w:r w:rsidR="003C0107">
          <w:rPr>
            <w:noProof/>
            <w:webHidden/>
          </w:rPr>
          <w:fldChar w:fldCharType="separate"/>
        </w:r>
        <w:r w:rsidR="003C0107">
          <w:rPr>
            <w:noProof/>
            <w:webHidden/>
          </w:rPr>
          <w:t>30</w:t>
        </w:r>
        <w:r w:rsidR="003C0107">
          <w:rPr>
            <w:noProof/>
            <w:webHidden/>
          </w:rPr>
          <w:fldChar w:fldCharType="end"/>
        </w:r>
      </w:hyperlink>
    </w:p>
    <w:p w:rsidR="003C0107" w:rsidRDefault="007E39D3">
      <w:pPr>
        <w:pStyle w:val="Obsah3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521623" w:history="1">
        <w:r w:rsidR="003C0107" w:rsidRPr="005C47C9">
          <w:rPr>
            <w:rStyle w:val="Hypertextovodkaz"/>
            <w:noProof/>
          </w:rPr>
          <w:t>4.1</w:t>
        </w:r>
        <w:r w:rsidR="003C0107">
          <w:rPr>
            <w:rFonts w:asciiTheme="minorHAnsi" w:eastAsiaTheme="minorEastAsia" w:hAnsiTheme="minorHAnsi"/>
            <w:noProof/>
            <w:lang w:eastAsia="cs-CZ"/>
          </w:rPr>
          <w:tab/>
        </w:r>
        <w:r w:rsidR="003C0107" w:rsidRPr="005C47C9">
          <w:rPr>
            <w:rStyle w:val="Hypertextovodkaz"/>
            <w:noProof/>
          </w:rPr>
          <w:t>Zásady a postupy zjišťování a odhalování možných situací a stavů, které mohou vyvolat ZH</w:t>
        </w:r>
        <w:r w:rsidR="003C0107">
          <w:rPr>
            <w:noProof/>
            <w:webHidden/>
          </w:rPr>
          <w:tab/>
        </w:r>
        <w:r w:rsidR="003C0107">
          <w:rPr>
            <w:noProof/>
            <w:webHidden/>
          </w:rPr>
          <w:fldChar w:fldCharType="begin"/>
        </w:r>
        <w:r w:rsidR="003C0107">
          <w:rPr>
            <w:noProof/>
            <w:webHidden/>
          </w:rPr>
          <w:instrText xml:space="preserve"> PAGEREF _Toc521623 \h </w:instrText>
        </w:r>
        <w:r w:rsidR="003C0107">
          <w:rPr>
            <w:noProof/>
            <w:webHidden/>
          </w:rPr>
        </w:r>
        <w:r w:rsidR="003C0107">
          <w:rPr>
            <w:noProof/>
            <w:webHidden/>
          </w:rPr>
          <w:fldChar w:fldCharType="separate"/>
        </w:r>
        <w:r w:rsidR="003C0107">
          <w:rPr>
            <w:noProof/>
            <w:webHidden/>
          </w:rPr>
          <w:t>30</w:t>
        </w:r>
        <w:r w:rsidR="003C0107">
          <w:rPr>
            <w:noProof/>
            <w:webHidden/>
          </w:rPr>
          <w:fldChar w:fldCharType="end"/>
        </w:r>
      </w:hyperlink>
    </w:p>
    <w:p w:rsidR="003C0107" w:rsidRDefault="007E39D3">
      <w:pPr>
        <w:pStyle w:val="Obsah3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521624" w:history="1">
        <w:r w:rsidR="003C0107" w:rsidRPr="005C47C9">
          <w:rPr>
            <w:rStyle w:val="Hypertextovodkaz"/>
            <w:noProof/>
          </w:rPr>
          <w:t>4.2</w:t>
        </w:r>
        <w:r w:rsidR="003C0107">
          <w:rPr>
            <w:rFonts w:asciiTheme="minorHAnsi" w:eastAsiaTheme="minorEastAsia" w:hAnsiTheme="minorHAnsi"/>
            <w:noProof/>
            <w:lang w:eastAsia="cs-CZ"/>
          </w:rPr>
          <w:tab/>
        </w:r>
        <w:r w:rsidR="003C0107" w:rsidRPr="005C47C9">
          <w:rPr>
            <w:rStyle w:val="Hypertextovodkaz"/>
            <w:noProof/>
          </w:rPr>
          <w:t>Zásady a postupy umožňující identifikovat možné havarijní situace vzniklé změnou vnějších nebo vnitřních podmínek</w:t>
        </w:r>
        <w:r w:rsidR="003C0107">
          <w:rPr>
            <w:noProof/>
            <w:webHidden/>
          </w:rPr>
          <w:tab/>
        </w:r>
        <w:r w:rsidR="003C0107">
          <w:rPr>
            <w:noProof/>
            <w:webHidden/>
          </w:rPr>
          <w:fldChar w:fldCharType="begin"/>
        </w:r>
        <w:r w:rsidR="003C0107">
          <w:rPr>
            <w:noProof/>
            <w:webHidden/>
          </w:rPr>
          <w:instrText xml:space="preserve"> PAGEREF _Toc521624 \h </w:instrText>
        </w:r>
        <w:r w:rsidR="003C0107">
          <w:rPr>
            <w:noProof/>
            <w:webHidden/>
          </w:rPr>
        </w:r>
        <w:r w:rsidR="003C0107">
          <w:rPr>
            <w:noProof/>
            <w:webHidden/>
          </w:rPr>
          <w:fldChar w:fldCharType="separate"/>
        </w:r>
        <w:r w:rsidR="003C0107">
          <w:rPr>
            <w:noProof/>
            <w:webHidden/>
          </w:rPr>
          <w:t>31</w:t>
        </w:r>
        <w:r w:rsidR="003C0107">
          <w:rPr>
            <w:noProof/>
            <w:webHidden/>
          </w:rPr>
          <w:fldChar w:fldCharType="end"/>
        </w:r>
      </w:hyperlink>
    </w:p>
    <w:p w:rsidR="003C0107" w:rsidRDefault="007E39D3">
      <w:pPr>
        <w:pStyle w:val="Obsah3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521625" w:history="1">
        <w:r w:rsidR="003C0107" w:rsidRPr="005C47C9">
          <w:rPr>
            <w:rStyle w:val="Hypertextovodkaz"/>
            <w:noProof/>
          </w:rPr>
          <w:t>4.3</w:t>
        </w:r>
        <w:r w:rsidR="003C0107">
          <w:rPr>
            <w:rFonts w:asciiTheme="minorHAnsi" w:eastAsiaTheme="minorEastAsia" w:hAnsiTheme="minorHAnsi"/>
            <w:noProof/>
            <w:lang w:eastAsia="cs-CZ"/>
          </w:rPr>
          <w:tab/>
        </w:r>
        <w:r w:rsidR="003C0107" w:rsidRPr="005C47C9">
          <w:rPr>
            <w:rStyle w:val="Hypertextovodkaz"/>
            <w:noProof/>
          </w:rPr>
          <w:t>Zásady a postupy umožňující akceptovat podněty a zkušenosti zaměstnanců, externích subjektů, orgánů veřejné správy, základních složek IZS apod.</w:t>
        </w:r>
        <w:r w:rsidR="003C0107">
          <w:rPr>
            <w:noProof/>
            <w:webHidden/>
          </w:rPr>
          <w:tab/>
        </w:r>
        <w:r w:rsidR="003C0107">
          <w:rPr>
            <w:noProof/>
            <w:webHidden/>
          </w:rPr>
          <w:fldChar w:fldCharType="begin"/>
        </w:r>
        <w:r w:rsidR="003C0107">
          <w:rPr>
            <w:noProof/>
            <w:webHidden/>
          </w:rPr>
          <w:instrText xml:space="preserve"> PAGEREF _Toc521625 \h </w:instrText>
        </w:r>
        <w:r w:rsidR="003C0107">
          <w:rPr>
            <w:noProof/>
            <w:webHidden/>
          </w:rPr>
        </w:r>
        <w:r w:rsidR="003C0107">
          <w:rPr>
            <w:noProof/>
            <w:webHidden/>
          </w:rPr>
          <w:fldChar w:fldCharType="separate"/>
        </w:r>
        <w:r w:rsidR="003C0107">
          <w:rPr>
            <w:noProof/>
            <w:webHidden/>
          </w:rPr>
          <w:t>31</w:t>
        </w:r>
        <w:r w:rsidR="003C0107">
          <w:rPr>
            <w:noProof/>
            <w:webHidden/>
          </w:rPr>
          <w:fldChar w:fldCharType="end"/>
        </w:r>
      </w:hyperlink>
    </w:p>
    <w:p w:rsidR="003C0107" w:rsidRDefault="007E39D3">
      <w:pPr>
        <w:pStyle w:val="Obsah3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521626" w:history="1">
        <w:r w:rsidR="003C0107" w:rsidRPr="005C47C9">
          <w:rPr>
            <w:rStyle w:val="Hypertextovodkaz"/>
            <w:noProof/>
          </w:rPr>
          <w:t>4.4</w:t>
        </w:r>
        <w:r w:rsidR="003C0107">
          <w:rPr>
            <w:rFonts w:asciiTheme="minorHAnsi" w:eastAsiaTheme="minorEastAsia" w:hAnsiTheme="minorHAnsi"/>
            <w:noProof/>
            <w:lang w:eastAsia="cs-CZ"/>
          </w:rPr>
          <w:tab/>
        </w:r>
        <w:r w:rsidR="003C0107" w:rsidRPr="005C47C9">
          <w:rPr>
            <w:rStyle w:val="Hypertextovodkaz"/>
            <w:noProof/>
          </w:rPr>
          <w:t>Stanovené postupy a pravidla zpracování opatření pro ochranu a zásah k omezení následků ZH</w:t>
        </w:r>
        <w:r w:rsidR="003C0107">
          <w:rPr>
            <w:noProof/>
            <w:webHidden/>
          </w:rPr>
          <w:tab/>
        </w:r>
        <w:r w:rsidR="003C0107">
          <w:rPr>
            <w:noProof/>
            <w:webHidden/>
          </w:rPr>
          <w:fldChar w:fldCharType="begin"/>
        </w:r>
        <w:r w:rsidR="003C0107">
          <w:rPr>
            <w:noProof/>
            <w:webHidden/>
          </w:rPr>
          <w:instrText xml:space="preserve"> PAGEREF _Toc521626 \h </w:instrText>
        </w:r>
        <w:r w:rsidR="003C0107">
          <w:rPr>
            <w:noProof/>
            <w:webHidden/>
          </w:rPr>
        </w:r>
        <w:r w:rsidR="003C0107">
          <w:rPr>
            <w:noProof/>
            <w:webHidden/>
          </w:rPr>
          <w:fldChar w:fldCharType="separate"/>
        </w:r>
        <w:r w:rsidR="003C0107">
          <w:rPr>
            <w:noProof/>
            <w:webHidden/>
          </w:rPr>
          <w:t>31</w:t>
        </w:r>
        <w:r w:rsidR="003C0107">
          <w:rPr>
            <w:noProof/>
            <w:webHidden/>
          </w:rPr>
          <w:fldChar w:fldCharType="end"/>
        </w:r>
      </w:hyperlink>
    </w:p>
    <w:p w:rsidR="003C0107" w:rsidRDefault="007E39D3">
      <w:pPr>
        <w:pStyle w:val="Obsah3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521627" w:history="1">
        <w:r w:rsidR="003C0107" w:rsidRPr="005C47C9">
          <w:rPr>
            <w:rStyle w:val="Hypertextovodkaz"/>
            <w:noProof/>
          </w:rPr>
          <w:t>4.5</w:t>
        </w:r>
        <w:r w:rsidR="003C0107">
          <w:rPr>
            <w:rFonts w:asciiTheme="minorHAnsi" w:eastAsiaTheme="minorEastAsia" w:hAnsiTheme="minorHAnsi"/>
            <w:noProof/>
            <w:lang w:eastAsia="cs-CZ"/>
          </w:rPr>
          <w:tab/>
        </w:r>
        <w:r w:rsidR="003C0107" w:rsidRPr="005C47C9">
          <w:rPr>
            <w:rStyle w:val="Hypertextovodkaz"/>
            <w:noProof/>
          </w:rPr>
          <w:t>Organizační zajištění materiálně technických prostředků a lidských zdrojů pro případy závažných havarijních situací, přehled vlastních sil a prostředků, včetně lidských zdrojů, použitelných a dostupných při závažných havarijních situacích</w:t>
        </w:r>
        <w:r w:rsidR="003C0107">
          <w:rPr>
            <w:noProof/>
            <w:webHidden/>
          </w:rPr>
          <w:tab/>
        </w:r>
        <w:r w:rsidR="003C0107">
          <w:rPr>
            <w:noProof/>
            <w:webHidden/>
          </w:rPr>
          <w:fldChar w:fldCharType="begin"/>
        </w:r>
        <w:r w:rsidR="003C0107">
          <w:rPr>
            <w:noProof/>
            <w:webHidden/>
          </w:rPr>
          <w:instrText xml:space="preserve"> PAGEREF _Toc521627 \h </w:instrText>
        </w:r>
        <w:r w:rsidR="003C0107">
          <w:rPr>
            <w:noProof/>
            <w:webHidden/>
          </w:rPr>
        </w:r>
        <w:r w:rsidR="003C0107">
          <w:rPr>
            <w:noProof/>
            <w:webHidden/>
          </w:rPr>
          <w:fldChar w:fldCharType="separate"/>
        </w:r>
        <w:r w:rsidR="003C0107">
          <w:rPr>
            <w:noProof/>
            <w:webHidden/>
          </w:rPr>
          <w:t>32</w:t>
        </w:r>
        <w:r w:rsidR="003C0107">
          <w:rPr>
            <w:noProof/>
            <w:webHidden/>
          </w:rPr>
          <w:fldChar w:fldCharType="end"/>
        </w:r>
      </w:hyperlink>
    </w:p>
    <w:p w:rsidR="003C0107" w:rsidRDefault="007E39D3">
      <w:pPr>
        <w:pStyle w:val="Obsah3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521628" w:history="1">
        <w:r w:rsidR="003C0107" w:rsidRPr="005C47C9">
          <w:rPr>
            <w:rStyle w:val="Hypertextovodkaz"/>
            <w:noProof/>
          </w:rPr>
          <w:t>4.6</w:t>
        </w:r>
        <w:r w:rsidR="003C0107">
          <w:rPr>
            <w:rFonts w:asciiTheme="minorHAnsi" w:eastAsiaTheme="minorEastAsia" w:hAnsiTheme="minorHAnsi"/>
            <w:noProof/>
            <w:lang w:eastAsia="cs-CZ"/>
          </w:rPr>
          <w:tab/>
        </w:r>
        <w:r w:rsidR="003C0107" w:rsidRPr="005C47C9">
          <w:rPr>
            <w:rStyle w:val="Hypertextovodkaz"/>
            <w:noProof/>
          </w:rPr>
          <w:t>Popis spolupráce s externími subjekty, základními složkami IZS, havarijními službami</w:t>
        </w:r>
        <w:r w:rsidR="003C0107">
          <w:rPr>
            <w:noProof/>
            <w:webHidden/>
          </w:rPr>
          <w:tab/>
        </w:r>
        <w:r w:rsidR="003C0107">
          <w:rPr>
            <w:noProof/>
            <w:webHidden/>
          </w:rPr>
          <w:fldChar w:fldCharType="begin"/>
        </w:r>
        <w:r w:rsidR="003C0107">
          <w:rPr>
            <w:noProof/>
            <w:webHidden/>
          </w:rPr>
          <w:instrText xml:space="preserve"> PAGEREF _Toc521628 \h </w:instrText>
        </w:r>
        <w:r w:rsidR="003C0107">
          <w:rPr>
            <w:noProof/>
            <w:webHidden/>
          </w:rPr>
        </w:r>
        <w:r w:rsidR="003C0107">
          <w:rPr>
            <w:noProof/>
            <w:webHidden/>
          </w:rPr>
          <w:fldChar w:fldCharType="separate"/>
        </w:r>
        <w:r w:rsidR="003C0107">
          <w:rPr>
            <w:noProof/>
            <w:webHidden/>
          </w:rPr>
          <w:t>32</w:t>
        </w:r>
        <w:r w:rsidR="003C0107">
          <w:rPr>
            <w:noProof/>
            <w:webHidden/>
          </w:rPr>
          <w:fldChar w:fldCharType="end"/>
        </w:r>
      </w:hyperlink>
    </w:p>
    <w:p w:rsidR="003C0107" w:rsidRDefault="007E39D3">
      <w:pPr>
        <w:pStyle w:val="Obsah3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521629" w:history="1">
        <w:r w:rsidR="003C0107" w:rsidRPr="005C47C9">
          <w:rPr>
            <w:rStyle w:val="Hypertextovodkaz"/>
            <w:noProof/>
          </w:rPr>
          <w:t>4.7</w:t>
        </w:r>
        <w:r w:rsidR="003C0107">
          <w:rPr>
            <w:rFonts w:asciiTheme="minorHAnsi" w:eastAsiaTheme="minorEastAsia" w:hAnsiTheme="minorHAnsi"/>
            <w:noProof/>
            <w:lang w:eastAsia="cs-CZ"/>
          </w:rPr>
          <w:tab/>
        </w:r>
        <w:r w:rsidR="003C0107" w:rsidRPr="005C47C9">
          <w:rPr>
            <w:rStyle w:val="Hypertextovodkaz"/>
            <w:noProof/>
          </w:rPr>
          <w:t>Aktuální přehled spojení se základními složkami IZS</w:t>
        </w:r>
        <w:r w:rsidR="003C0107">
          <w:rPr>
            <w:noProof/>
            <w:webHidden/>
          </w:rPr>
          <w:tab/>
        </w:r>
        <w:r w:rsidR="003C0107">
          <w:rPr>
            <w:noProof/>
            <w:webHidden/>
          </w:rPr>
          <w:fldChar w:fldCharType="begin"/>
        </w:r>
        <w:r w:rsidR="003C0107">
          <w:rPr>
            <w:noProof/>
            <w:webHidden/>
          </w:rPr>
          <w:instrText xml:space="preserve"> PAGEREF _Toc521629 \h </w:instrText>
        </w:r>
        <w:r w:rsidR="003C0107">
          <w:rPr>
            <w:noProof/>
            <w:webHidden/>
          </w:rPr>
        </w:r>
        <w:r w:rsidR="003C0107">
          <w:rPr>
            <w:noProof/>
            <w:webHidden/>
          </w:rPr>
          <w:fldChar w:fldCharType="separate"/>
        </w:r>
        <w:r w:rsidR="003C0107">
          <w:rPr>
            <w:noProof/>
            <w:webHidden/>
          </w:rPr>
          <w:t>32</w:t>
        </w:r>
        <w:r w:rsidR="003C0107">
          <w:rPr>
            <w:noProof/>
            <w:webHidden/>
          </w:rPr>
          <w:fldChar w:fldCharType="end"/>
        </w:r>
      </w:hyperlink>
    </w:p>
    <w:p w:rsidR="003C0107" w:rsidRDefault="007E39D3">
      <w:pPr>
        <w:pStyle w:val="Obsah3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521630" w:history="1">
        <w:r w:rsidR="003C0107" w:rsidRPr="005C47C9">
          <w:rPr>
            <w:rStyle w:val="Hypertextovodkaz"/>
            <w:noProof/>
          </w:rPr>
          <w:t>4.8</w:t>
        </w:r>
        <w:r w:rsidR="003C0107">
          <w:rPr>
            <w:rFonts w:asciiTheme="minorHAnsi" w:eastAsiaTheme="minorEastAsia" w:hAnsiTheme="minorHAnsi"/>
            <w:noProof/>
            <w:lang w:eastAsia="cs-CZ"/>
          </w:rPr>
          <w:tab/>
        </w:r>
        <w:r w:rsidR="003C0107" w:rsidRPr="005C47C9">
          <w:rPr>
            <w:rStyle w:val="Hypertextovodkaz"/>
            <w:noProof/>
          </w:rPr>
          <w:t>Aktuální přehled spojení s odbornými pracovišti orgánů veřejné správy a dalšími odbornými institucemi (ČIŽP, příslušný správce vodního toku apod.)</w:t>
        </w:r>
        <w:r w:rsidR="003C0107">
          <w:rPr>
            <w:noProof/>
            <w:webHidden/>
          </w:rPr>
          <w:tab/>
        </w:r>
        <w:r w:rsidR="003C0107">
          <w:rPr>
            <w:noProof/>
            <w:webHidden/>
          </w:rPr>
          <w:fldChar w:fldCharType="begin"/>
        </w:r>
        <w:r w:rsidR="003C0107">
          <w:rPr>
            <w:noProof/>
            <w:webHidden/>
          </w:rPr>
          <w:instrText xml:space="preserve"> PAGEREF _Toc521630 \h </w:instrText>
        </w:r>
        <w:r w:rsidR="003C0107">
          <w:rPr>
            <w:noProof/>
            <w:webHidden/>
          </w:rPr>
        </w:r>
        <w:r w:rsidR="003C0107">
          <w:rPr>
            <w:noProof/>
            <w:webHidden/>
          </w:rPr>
          <w:fldChar w:fldCharType="separate"/>
        </w:r>
        <w:r w:rsidR="003C0107">
          <w:rPr>
            <w:noProof/>
            <w:webHidden/>
          </w:rPr>
          <w:t>32</w:t>
        </w:r>
        <w:r w:rsidR="003C0107">
          <w:rPr>
            <w:noProof/>
            <w:webHidden/>
          </w:rPr>
          <w:fldChar w:fldCharType="end"/>
        </w:r>
      </w:hyperlink>
    </w:p>
    <w:p w:rsidR="003C0107" w:rsidRDefault="007E39D3">
      <w:pPr>
        <w:pStyle w:val="Obsah3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521631" w:history="1">
        <w:r w:rsidR="003C0107" w:rsidRPr="005C47C9">
          <w:rPr>
            <w:rStyle w:val="Hypertextovodkaz"/>
            <w:noProof/>
          </w:rPr>
          <w:t>4.9</w:t>
        </w:r>
        <w:r w:rsidR="003C0107">
          <w:rPr>
            <w:rFonts w:asciiTheme="minorHAnsi" w:eastAsiaTheme="minorEastAsia" w:hAnsiTheme="minorHAnsi"/>
            <w:noProof/>
            <w:lang w:eastAsia="cs-CZ"/>
          </w:rPr>
          <w:tab/>
        </w:r>
        <w:r w:rsidR="003C0107" w:rsidRPr="005C47C9">
          <w:rPr>
            <w:rStyle w:val="Hypertextovodkaz"/>
            <w:noProof/>
          </w:rPr>
          <w:t>Aktuální přehled kontaktů na provozovatelem určené zaměstnance pohotovostních služeb v pracovní i mimopracovní době</w:t>
        </w:r>
        <w:r w:rsidR="003C0107">
          <w:rPr>
            <w:noProof/>
            <w:webHidden/>
          </w:rPr>
          <w:tab/>
        </w:r>
        <w:r w:rsidR="003C0107">
          <w:rPr>
            <w:noProof/>
            <w:webHidden/>
          </w:rPr>
          <w:fldChar w:fldCharType="begin"/>
        </w:r>
        <w:r w:rsidR="003C0107">
          <w:rPr>
            <w:noProof/>
            <w:webHidden/>
          </w:rPr>
          <w:instrText xml:space="preserve"> PAGEREF _Toc521631 \h </w:instrText>
        </w:r>
        <w:r w:rsidR="003C0107">
          <w:rPr>
            <w:noProof/>
            <w:webHidden/>
          </w:rPr>
        </w:r>
        <w:r w:rsidR="003C0107">
          <w:rPr>
            <w:noProof/>
            <w:webHidden/>
          </w:rPr>
          <w:fldChar w:fldCharType="separate"/>
        </w:r>
        <w:r w:rsidR="003C0107">
          <w:rPr>
            <w:noProof/>
            <w:webHidden/>
          </w:rPr>
          <w:t>33</w:t>
        </w:r>
        <w:r w:rsidR="003C0107">
          <w:rPr>
            <w:noProof/>
            <w:webHidden/>
          </w:rPr>
          <w:fldChar w:fldCharType="end"/>
        </w:r>
      </w:hyperlink>
    </w:p>
    <w:p w:rsidR="003C0107" w:rsidRDefault="007E39D3">
      <w:pPr>
        <w:pStyle w:val="Obsah3"/>
        <w:tabs>
          <w:tab w:val="left" w:pos="110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521632" w:history="1">
        <w:r w:rsidR="003C0107" w:rsidRPr="005C47C9">
          <w:rPr>
            <w:rStyle w:val="Hypertextovodkaz"/>
            <w:noProof/>
          </w:rPr>
          <w:t>4.10</w:t>
        </w:r>
        <w:r w:rsidR="003C0107">
          <w:rPr>
            <w:rFonts w:asciiTheme="minorHAnsi" w:eastAsiaTheme="minorEastAsia" w:hAnsiTheme="minorHAnsi"/>
            <w:noProof/>
            <w:lang w:eastAsia="cs-CZ"/>
          </w:rPr>
          <w:tab/>
        </w:r>
        <w:r w:rsidR="003C0107" w:rsidRPr="005C47C9">
          <w:rPr>
            <w:rStyle w:val="Hypertextovodkaz"/>
            <w:noProof/>
          </w:rPr>
          <w:t>Informace o vnitřním předpisu, kterým jsou stanoveny činnosti a konkrétní odpovědnosti vybraných zaměstnanců v případě závažných havarijních stavů</w:t>
        </w:r>
        <w:r w:rsidR="003C0107">
          <w:rPr>
            <w:noProof/>
            <w:webHidden/>
          </w:rPr>
          <w:tab/>
        </w:r>
        <w:r w:rsidR="003C0107">
          <w:rPr>
            <w:noProof/>
            <w:webHidden/>
          </w:rPr>
          <w:fldChar w:fldCharType="begin"/>
        </w:r>
        <w:r w:rsidR="003C0107">
          <w:rPr>
            <w:noProof/>
            <w:webHidden/>
          </w:rPr>
          <w:instrText xml:space="preserve"> PAGEREF _Toc521632 \h </w:instrText>
        </w:r>
        <w:r w:rsidR="003C0107">
          <w:rPr>
            <w:noProof/>
            <w:webHidden/>
          </w:rPr>
        </w:r>
        <w:r w:rsidR="003C0107">
          <w:rPr>
            <w:noProof/>
            <w:webHidden/>
          </w:rPr>
          <w:fldChar w:fldCharType="separate"/>
        </w:r>
        <w:r w:rsidR="003C0107">
          <w:rPr>
            <w:noProof/>
            <w:webHidden/>
          </w:rPr>
          <w:t>33</w:t>
        </w:r>
        <w:r w:rsidR="003C0107">
          <w:rPr>
            <w:noProof/>
            <w:webHidden/>
          </w:rPr>
          <w:fldChar w:fldCharType="end"/>
        </w:r>
      </w:hyperlink>
    </w:p>
    <w:p w:rsidR="003C0107" w:rsidRDefault="007E39D3">
      <w:pPr>
        <w:pStyle w:val="Obsah3"/>
        <w:tabs>
          <w:tab w:val="left" w:pos="110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521633" w:history="1">
        <w:r w:rsidR="003C0107" w:rsidRPr="005C47C9">
          <w:rPr>
            <w:rStyle w:val="Hypertextovodkaz"/>
            <w:noProof/>
          </w:rPr>
          <w:t>4.11</w:t>
        </w:r>
        <w:r w:rsidR="003C0107">
          <w:rPr>
            <w:rFonts w:asciiTheme="minorHAnsi" w:eastAsiaTheme="minorEastAsia" w:hAnsiTheme="minorHAnsi"/>
            <w:noProof/>
            <w:lang w:eastAsia="cs-CZ"/>
          </w:rPr>
          <w:tab/>
        </w:r>
        <w:r w:rsidR="003C0107" w:rsidRPr="005C47C9">
          <w:rPr>
            <w:rStyle w:val="Hypertextovodkaz"/>
            <w:noProof/>
          </w:rPr>
          <w:t>Informace o znázornění bezpečnostních zón v provozech, oblastí se stanovenými zákazy, omezeními, zábranami, míst vyústění havarijních odpouštěcích armatur pro nebezpečné látky a média, únikových cest a evakuačních tras, umístění prostředků k ochraně osob včetně umístění věcných prostředků požární ochrany a OOPP v dokumentech havarijního plánování</w:t>
        </w:r>
        <w:r w:rsidR="003C0107">
          <w:rPr>
            <w:noProof/>
            <w:webHidden/>
          </w:rPr>
          <w:tab/>
        </w:r>
        <w:r w:rsidR="003C0107">
          <w:rPr>
            <w:noProof/>
            <w:webHidden/>
          </w:rPr>
          <w:fldChar w:fldCharType="begin"/>
        </w:r>
        <w:r w:rsidR="003C0107">
          <w:rPr>
            <w:noProof/>
            <w:webHidden/>
          </w:rPr>
          <w:instrText xml:space="preserve"> PAGEREF _Toc521633 \h </w:instrText>
        </w:r>
        <w:r w:rsidR="003C0107">
          <w:rPr>
            <w:noProof/>
            <w:webHidden/>
          </w:rPr>
        </w:r>
        <w:r w:rsidR="003C0107">
          <w:rPr>
            <w:noProof/>
            <w:webHidden/>
          </w:rPr>
          <w:fldChar w:fldCharType="separate"/>
        </w:r>
        <w:r w:rsidR="003C0107">
          <w:rPr>
            <w:noProof/>
            <w:webHidden/>
          </w:rPr>
          <w:t>33</w:t>
        </w:r>
        <w:r w:rsidR="003C0107">
          <w:rPr>
            <w:noProof/>
            <w:webHidden/>
          </w:rPr>
          <w:fldChar w:fldCharType="end"/>
        </w:r>
      </w:hyperlink>
    </w:p>
    <w:p w:rsidR="003C0107" w:rsidRDefault="007E39D3">
      <w:pPr>
        <w:pStyle w:val="Obsah3"/>
        <w:tabs>
          <w:tab w:val="left" w:pos="110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521634" w:history="1">
        <w:r w:rsidR="003C0107" w:rsidRPr="005C47C9">
          <w:rPr>
            <w:rStyle w:val="Hypertextovodkaz"/>
            <w:noProof/>
          </w:rPr>
          <w:t>4.12</w:t>
        </w:r>
        <w:r w:rsidR="003C0107">
          <w:rPr>
            <w:rFonts w:asciiTheme="minorHAnsi" w:eastAsiaTheme="minorEastAsia" w:hAnsiTheme="minorHAnsi"/>
            <w:noProof/>
            <w:lang w:eastAsia="cs-CZ"/>
          </w:rPr>
          <w:tab/>
        </w:r>
        <w:r w:rsidR="003C0107" w:rsidRPr="005C47C9">
          <w:rPr>
            <w:rStyle w:val="Hypertextovodkaz"/>
            <w:noProof/>
          </w:rPr>
          <w:t>Stanovení povinnosti průběžně aktualizovat dokumenty havarijního plánování</w:t>
        </w:r>
        <w:r w:rsidR="003C0107">
          <w:rPr>
            <w:noProof/>
            <w:webHidden/>
          </w:rPr>
          <w:tab/>
        </w:r>
        <w:r w:rsidR="003C0107">
          <w:rPr>
            <w:noProof/>
            <w:webHidden/>
          </w:rPr>
          <w:fldChar w:fldCharType="begin"/>
        </w:r>
        <w:r w:rsidR="003C0107">
          <w:rPr>
            <w:noProof/>
            <w:webHidden/>
          </w:rPr>
          <w:instrText xml:space="preserve"> PAGEREF _Toc521634 \h </w:instrText>
        </w:r>
        <w:r w:rsidR="003C0107">
          <w:rPr>
            <w:noProof/>
            <w:webHidden/>
          </w:rPr>
        </w:r>
        <w:r w:rsidR="003C0107">
          <w:rPr>
            <w:noProof/>
            <w:webHidden/>
          </w:rPr>
          <w:fldChar w:fldCharType="separate"/>
        </w:r>
        <w:r w:rsidR="003C0107">
          <w:rPr>
            <w:noProof/>
            <w:webHidden/>
          </w:rPr>
          <w:t>34</w:t>
        </w:r>
        <w:r w:rsidR="003C0107">
          <w:rPr>
            <w:noProof/>
            <w:webHidden/>
          </w:rPr>
          <w:fldChar w:fldCharType="end"/>
        </w:r>
      </w:hyperlink>
    </w:p>
    <w:p w:rsidR="003C0107" w:rsidRDefault="007E39D3">
      <w:pPr>
        <w:pStyle w:val="Obsah3"/>
        <w:tabs>
          <w:tab w:val="left" w:pos="110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521635" w:history="1">
        <w:r w:rsidR="003C0107" w:rsidRPr="005C47C9">
          <w:rPr>
            <w:rStyle w:val="Hypertextovodkaz"/>
            <w:noProof/>
          </w:rPr>
          <w:t>4.13</w:t>
        </w:r>
        <w:r w:rsidR="003C0107">
          <w:rPr>
            <w:rFonts w:asciiTheme="minorHAnsi" w:eastAsiaTheme="minorEastAsia" w:hAnsiTheme="minorHAnsi"/>
            <w:noProof/>
            <w:lang w:eastAsia="cs-CZ"/>
          </w:rPr>
          <w:tab/>
        </w:r>
        <w:r w:rsidR="003C0107" w:rsidRPr="005C47C9">
          <w:rPr>
            <w:rStyle w:val="Hypertextovodkaz"/>
            <w:noProof/>
          </w:rPr>
          <w:t>Informace o aktualizaci havarijní dokumentace při změnách v technologii, v důsledku nových poznatků, na základě podnětů z kontrol</w:t>
        </w:r>
        <w:r w:rsidR="003C0107">
          <w:rPr>
            <w:noProof/>
            <w:webHidden/>
          </w:rPr>
          <w:tab/>
        </w:r>
        <w:r w:rsidR="003C0107">
          <w:rPr>
            <w:noProof/>
            <w:webHidden/>
          </w:rPr>
          <w:fldChar w:fldCharType="begin"/>
        </w:r>
        <w:r w:rsidR="003C0107">
          <w:rPr>
            <w:noProof/>
            <w:webHidden/>
          </w:rPr>
          <w:instrText xml:space="preserve"> PAGEREF _Toc521635 \h </w:instrText>
        </w:r>
        <w:r w:rsidR="003C0107">
          <w:rPr>
            <w:noProof/>
            <w:webHidden/>
          </w:rPr>
        </w:r>
        <w:r w:rsidR="003C0107">
          <w:rPr>
            <w:noProof/>
            <w:webHidden/>
          </w:rPr>
          <w:fldChar w:fldCharType="separate"/>
        </w:r>
        <w:r w:rsidR="003C0107">
          <w:rPr>
            <w:noProof/>
            <w:webHidden/>
          </w:rPr>
          <w:t>34</w:t>
        </w:r>
        <w:r w:rsidR="003C0107">
          <w:rPr>
            <w:noProof/>
            <w:webHidden/>
          </w:rPr>
          <w:fldChar w:fldCharType="end"/>
        </w:r>
      </w:hyperlink>
    </w:p>
    <w:p w:rsidR="003C0107" w:rsidRDefault="007E39D3">
      <w:pPr>
        <w:pStyle w:val="Obsah3"/>
        <w:tabs>
          <w:tab w:val="left" w:pos="110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521636" w:history="1">
        <w:r w:rsidR="003C0107" w:rsidRPr="005C47C9">
          <w:rPr>
            <w:rStyle w:val="Hypertextovodkaz"/>
            <w:noProof/>
          </w:rPr>
          <w:t>4.14</w:t>
        </w:r>
        <w:r w:rsidR="003C0107">
          <w:rPr>
            <w:rFonts w:asciiTheme="minorHAnsi" w:eastAsiaTheme="minorEastAsia" w:hAnsiTheme="minorHAnsi"/>
            <w:noProof/>
            <w:lang w:eastAsia="cs-CZ"/>
          </w:rPr>
          <w:tab/>
        </w:r>
        <w:r w:rsidR="003C0107" w:rsidRPr="005C47C9">
          <w:rPr>
            <w:rStyle w:val="Hypertextovodkaz"/>
            <w:noProof/>
          </w:rPr>
          <w:t>Stanovení povinnosti systémově prověřovat připravenost havarijních sil a prostředků provozovatele, včetně prověřování aktuálnosti kontaktů na základní složky IZS</w:t>
        </w:r>
        <w:r w:rsidR="003C0107">
          <w:rPr>
            <w:noProof/>
            <w:webHidden/>
          </w:rPr>
          <w:tab/>
        </w:r>
        <w:r w:rsidR="003C0107">
          <w:rPr>
            <w:noProof/>
            <w:webHidden/>
          </w:rPr>
          <w:fldChar w:fldCharType="begin"/>
        </w:r>
        <w:r w:rsidR="003C0107">
          <w:rPr>
            <w:noProof/>
            <w:webHidden/>
          </w:rPr>
          <w:instrText xml:space="preserve"> PAGEREF _Toc521636 \h </w:instrText>
        </w:r>
        <w:r w:rsidR="003C0107">
          <w:rPr>
            <w:noProof/>
            <w:webHidden/>
          </w:rPr>
        </w:r>
        <w:r w:rsidR="003C0107">
          <w:rPr>
            <w:noProof/>
            <w:webHidden/>
          </w:rPr>
          <w:fldChar w:fldCharType="separate"/>
        </w:r>
        <w:r w:rsidR="003C0107">
          <w:rPr>
            <w:noProof/>
            <w:webHidden/>
          </w:rPr>
          <w:t>34</w:t>
        </w:r>
        <w:r w:rsidR="003C0107">
          <w:rPr>
            <w:noProof/>
            <w:webHidden/>
          </w:rPr>
          <w:fldChar w:fldCharType="end"/>
        </w:r>
      </w:hyperlink>
    </w:p>
    <w:p w:rsidR="003C0107" w:rsidRDefault="007E39D3">
      <w:pPr>
        <w:pStyle w:val="Obsah3"/>
        <w:tabs>
          <w:tab w:val="left" w:pos="110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521637" w:history="1">
        <w:r w:rsidR="003C0107" w:rsidRPr="005C47C9">
          <w:rPr>
            <w:rStyle w:val="Hypertextovodkaz"/>
            <w:noProof/>
          </w:rPr>
          <w:t>4.15</w:t>
        </w:r>
        <w:r w:rsidR="003C0107">
          <w:rPr>
            <w:rFonts w:asciiTheme="minorHAnsi" w:eastAsiaTheme="minorEastAsia" w:hAnsiTheme="minorHAnsi"/>
            <w:noProof/>
            <w:lang w:eastAsia="cs-CZ"/>
          </w:rPr>
          <w:tab/>
        </w:r>
        <w:r w:rsidR="003C0107" w:rsidRPr="005C47C9">
          <w:rPr>
            <w:rStyle w:val="Hypertextovodkaz"/>
            <w:noProof/>
          </w:rPr>
          <w:t>Podrobnosti o systému plánování, realizace a vyhodnocování prověřovacích a tematických cvičení</w:t>
        </w:r>
        <w:r w:rsidR="003C0107">
          <w:rPr>
            <w:noProof/>
            <w:webHidden/>
          </w:rPr>
          <w:tab/>
        </w:r>
        <w:r w:rsidR="003C0107">
          <w:rPr>
            <w:noProof/>
            <w:webHidden/>
          </w:rPr>
          <w:fldChar w:fldCharType="begin"/>
        </w:r>
        <w:r w:rsidR="003C0107">
          <w:rPr>
            <w:noProof/>
            <w:webHidden/>
          </w:rPr>
          <w:instrText xml:space="preserve"> PAGEREF _Toc521637 \h </w:instrText>
        </w:r>
        <w:r w:rsidR="003C0107">
          <w:rPr>
            <w:noProof/>
            <w:webHidden/>
          </w:rPr>
        </w:r>
        <w:r w:rsidR="003C0107">
          <w:rPr>
            <w:noProof/>
            <w:webHidden/>
          </w:rPr>
          <w:fldChar w:fldCharType="separate"/>
        </w:r>
        <w:r w:rsidR="003C0107">
          <w:rPr>
            <w:noProof/>
            <w:webHidden/>
          </w:rPr>
          <w:t>34</w:t>
        </w:r>
        <w:r w:rsidR="003C0107">
          <w:rPr>
            <w:noProof/>
            <w:webHidden/>
          </w:rPr>
          <w:fldChar w:fldCharType="end"/>
        </w:r>
      </w:hyperlink>
    </w:p>
    <w:p w:rsidR="003C0107" w:rsidRDefault="007E39D3">
      <w:pPr>
        <w:pStyle w:val="Obsah3"/>
        <w:tabs>
          <w:tab w:val="left" w:pos="110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521638" w:history="1">
        <w:r w:rsidR="003C0107" w:rsidRPr="005C47C9">
          <w:rPr>
            <w:rStyle w:val="Hypertextovodkaz"/>
            <w:noProof/>
          </w:rPr>
          <w:t>4.16</w:t>
        </w:r>
        <w:r w:rsidR="003C0107">
          <w:rPr>
            <w:rFonts w:asciiTheme="minorHAnsi" w:eastAsiaTheme="minorEastAsia" w:hAnsiTheme="minorHAnsi"/>
            <w:noProof/>
            <w:lang w:eastAsia="cs-CZ"/>
          </w:rPr>
          <w:tab/>
        </w:r>
        <w:r w:rsidR="003C0107" w:rsidRPr="005C47C9">
          <w:rPr>
            <w:rStyle w:val="Hypertextovodkaz"/>
            <w:noProof/>
          </w:rPr>
          <w:t>Informace o zaměření prověřovacích a tematických cvičeních</w:t>
        </w:r>
        <w:r w:rsidR="003C0107">
          <w:rPr>
            <w:noProof/>
            <w:webHidden/>
          </w:rPr>
          <w:tab/>
        </w:r>
        <w:r w:rsidR="003C0107">
          <w:rPr>
            <w:noProof/>
            <w:webHidden/>
          </w:rPr>
          <w:fldChar w:fldCharType="begin"/>
        </w:r>
        <w:r w:rsidR="003C0107">
          <w:rPr>
            <w:noProof/>
            <w:webHidden/>
          </w:rPr>
          <w:instrText xml:space="preserve"> PAGEREF _Toc521638 \h </w:instrText>
        </w:r>
        <w:r w:rsidR="003C0107">
          <w:rPr>
            <w:noProof/>
            <w:webHidden/>
          </w:rPr>
        </w:r>
        <w:r w:rsidR="003C0107">
          <w:rPr>
            <w:noProof/>
            <w:webHidden/>
          </w:rPr>
          <w:fldChar w:fldCharType="separate"/>
        </w:r>
        <w:r w:rsidR="003C0107">
          <w:rPr>
            <w:noProof/>
            <w:webHidden/>
          </w:rPr>
          <w:t>35</w:t>
        </w:r>
        <w:r w:rsidR="003C0107">
          <w:rPr>
            <w:noProof/>
            <w:webHidden/>
          </w:rPr>
          <w:fldChar w:fldCharType="end"/>
        </w:r>
      </w:hyperlink>
    </w:p>
    <w:p w:rsidR="003C0107" w:rsidRDefault="007E39D3">
      <w:pPr>
        <w:pStyle w:val="Obsah3"/>
        <w:tabs>
          <w:tab w:val="left" w:pos="110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521639" w:history="1">
        <w:r w:rsidR="003C0107" w:rsidRPr="005C47C9">
          <w:rPr>
            <w:rStyle w:val="Hypertextovodkaz"/>
            <w:noProof/>
          </w:rPr>
          <w:t>4.17</w:t>
        </w:r>
        <w:r w:rsidR="003C0107">
          <w:rPr>
            <w:rFonts w:asciiTheme="minorHAnsi" w:eastAsiaTheme="minorEastAsia" w:hAnsiTheme="minorHAnsi"/>
            <w:noProof/>
            <w:lang w:eastAsia="cs-CZ"/>
          </w:rPr>
          <w:tab/>
        </w:r>
        <w:r w:rsidR="003C0107" w:rsidRPr="005C47C9">
          <w:rPr>
            <w:rStyle w:val="Hypertextovodkaz"/>
            <w:noProof/>
          </w:rPr>
          <w:t>Informace k systému zavádění a realizace opatření vyplývajících z výsledků prověřovacích a tematických cvičení, a prověřování účinnosti a efektivnosti těchto opatření</w:t>
        </w:r>
        <w:r w:rsidR="003C0107">
          <w:rPr>
            <w:noProof/>
            <w:webHidden/>
          </w:rPr>
          <w:tab/>
        </w:r>
        <w:r w:rsidR="003C0107">
          <w:rPr>
            <w:noProof/>
            <w:webHidden/>
          </w:rPr>
          <w:fldChar w:fldCharType="begin"/>
        </w:r>
        <w:r w:rsidR="003C0107">
          <w:rPr>
            <w:noProof/>
            <w:webHidden/>
          </w:rPr>
          <w:instrText xml:space="preserve"> PAGEREF _Toc521639 \h </w:instrText>
        </w:r>
        <w:r w:rsidR="003C0107">
          <w:rPr>
            <w:noProof/>
            <w:webHidden/>
          </w:rPr>
        </w:r>
        <w:r w:rsidR="003C0107">
          <w:rPr>
            <w:noProof/>
            <w:webHidden/>
          </w:rPr>
          <w:fldChar w:fldCharType="separate"/>
        </w:r>
        <w:r w:rsidR="003C0107">
          <w:rPr>
            <w:noProof/>
            <w:webHidden/>
          </w:rPr>
          <w:t>35</w:t>
        </w:r>
        <w:r w:rsidR="003C0107">
          <w:rPr>
            <w:noProof/>
            <w:webHidden/>
          </w:rPr>
          <w:fldChar w:fldCharType="end"/>
        </w:r>
      </w:hyperlink>
    </w:p>
    <w:p w:rsidR="003C0107" w:rsidRDefault="007E39D3">
      <w:pPr>
        <w:pStyle w:val="Obsah3"/>
        <w:tabs>
          <w:tab w:val="left" w:pos="110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521640" w:history="1">
        <w:r w:rsidR="003C0107" w:rsidRPr="005C47C9">
          <w:rPr>
            <w:rStyle w:val="Hypertextovodkaz"/>
            <w:noProof/>
          </w:rPr>
          <w:t>4.18</w:t>
        </w:r>
        <w:r w:rsidR="003C0107">
          <w:rPr>
            <w:rFonts w:asciiTheme="minorHAnsi" w:eastAsiaTheme="minorEastAsia" w:hAnsiTheme="minorHAnsi"/>
            <w:noProof/>
            <w:lang w:eastAsia="cs-CZ"/>
          </w:rPr>
          <w:tab/>
        </w:r>
        <w:r w:rsidR="003C0107" w:rsidRPr="005C47C9">
          <w:rPr>
            <w:rStyle w:val="Hypertextovodkaz"/>
            <w:noProof/>
          </w:rPr>
          <w:t>Způsob informování zaměstnanců o výsledcích těchto cvičení a o přijatých opatřeních</w:t>
        </w:r>
        <w:r w:rsidR="003C0107">
          <w:rPr>
            <w:noProof/>
            <w:webHidden/>
          </w:rPr>
          <w:tab/>
        </w:r>
        <w:r w:rsidR="003C0107">
          <w:rPr>
            <w:noProof/>
            <w:webHidden/>
          </w:rPr>
          <w:fldChar w:fldCharType="begin"/>
        </w:r>
        <w:r w:rsidR="003C0107">
          <w:rPr>
            <w:noProof/>
            <w:webHidden/>
          </w:rPr>
          <w:instrText xml:space="preserve"> PAGEREF _Toc521640 \h </w:instrText>
        </w:r>
        <w:r w:rsidR="003C0107">
          <w:rPr>
            <w:noProof/>
            <w:webHidden/>
          </w:rPr>
        </w:r>
        <w:r w:rsidR="003C0107">
          <w:rPr>
            <w:noProof/>
            <w:webHidden/>
          </w:rPr>
          <w:fldChar w:fldCharType="separate"/>
        </w:r>
        <w:r w:rsidR="003C0107">
          <w:rPr>
            <w:noProof/>
            <w:webHidden/>
          </w:rPr>
          <w:t>35</w:t>
        </w:r>
        <w:r w:rsidR="003C0107">
          <w:rPr>
            <w:noProof/>
            <w:webHidden/>
          </w:rPr>
          <w:fldChar w:fldCharType="end"/>
        </w:r>
      </w:hyperlink>
    </w:p>
    <w:p w:rsidR="003C0107" w:rsidRDefault="007E39D3">
      <w:pPr>
        <w:pStyle w:val="Obsah3"/>
        <w:tabs>
          <w:tab w:val="left" w:pos="110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521641" w:history="1">
        <w:r w:rsidR="003C0107" w:rsidRPr="005C47C9">
          <w:rPr>
            <w:rStyle w:val="Hypertextovodkaz"/>
            <w:noProof/>
          </w:rPr>
          <w:t>4.19</w:t>
        </w:r>
        <w:r w:rsidR="003C0107">
          <w:rPr>
            <w:rFonts w:asciiTheme="minorHAnsi" w:eastAsiaTheme="minorEastAsia" w:hAnsiTheme="minorHAnsi"/>
            <w:noProof/>
            <w:lang w:eastAsia="cs-CZ"/>
          </w:rPr>
          <w:tab/>
        </w:r>
        <w:r w:rsidR="003C0107" w:rsidRPr="005C47C9">
          <w:rPr>
            <w:rStyle w:val="Hypertextovodkaz"/>
            <w:noProof/>
          </w:rPr>
          <w:t>Organizačně technické řešení situace při náhlém výpadku elektrického zdroje, včetně popisu postupů aktivování náhradních zdrojů</w:t>
        </w:r>
        <w:r w:rsidR="003C0107">
          <w:rPr>
            <w:noProof/>
            <w:webHidden/>
          </w:rPr>
          <w:tab/>
        </w:r>
        <w:r w:rsidR="003C0107">
          <w:rPr>
            <w:noProof/>
            <w:webHidden/>
          </w:rPr>
          <w:fldChar w:fldCharType="begin"/>
        </w:r>
        <w:r w:rsidR="003C0107">
          <w:rPr>
            <w:noProof/>
            <w:webHidden/>
          </w:rPr>
          <w:instrText xml:space="preserve"> PAGEREF _Toc521641 \h </w:instrText>
        </w:r>
        <w:r w:rsidR="003C0107">
          <w:rPr>
            <w:noProof/>
            <w:webHidden/>
          </w:rPr>
        </w:r>
        <w:r w:rsidR="003C0107">
          <w:rPr>
            <w:noProof/>
            <w:webHidden/>
          </w:rPr>
          <w:fldChar w:fldCharType="separate"/>
        </w:r>
        <w:r w:rsidR="003C0107">
          <w:rPr>
            <w:noProof/>
            <w:webHidden/>
          </w:rPr>
          <w:t>35</w:t>
        </w:r>
        <w:r w:rsidR="003C0107">
          <w:rPr>
            <w:noProof/>
            <w:webHidden/>
          </w:rPr>
          <w:fldChar w:fldCharType="end"/>
        </w:r>
      </w:hyperlink>
    </w:p>
    <w:p w:rsidR="003C0107" w:rsidRDefault="007E39D3">
      <w:pPr>
        <w:pStyle w:val="Obsah2"/>
        <w:rPr>
          <w:rFonts w:asciiTheme="minorHAnsi" w:eastAsiaTheme="minorEastAsia" w:hAnsiTheme="minorHAnsi"/>
          <w:b w:val="0"/>
          <w:noProof/>
          <w:lang w:eastAsia="cs-CZ"/>
        </w:rPr>
      </w:pPr>
      <w:hyperlink w:anchor="_Toc521642" w:history="1">
        <w:r w:rsidR="003C0107" w:rsidRPr="005C47C9">
          <w:rPr>
            <w:rStyle w:val="Hypertextovodkaz"/>
            <w:noProof/>
          </w:rPr>
          <w:t>5.</w:t>
        </w:r>
        <w:r w:rsidR="003C0107">
          <w:rPr>
            <w:rFonts w:asciiTheme="minorHAnsi" w:eastAsiaTheme="minorEastAsia" w:hAnsiTheme="minorHAnsi"/>
            <w:b w:val="0"/>
            <w:noProof/>
            <w:lang w:eastAsia="cs-CZ"/>
          </w:rPr>
          <w:tab/>
        </w:r>
        <w:r w:rsidR="003C0107" w:rsidRPr="005C47C9">
          <w:rPr>
            <w:rStyle w:val="Hypertextovodkaz"/>
            <w:noProof/>
          </w:rPr>
          <w:t>Sledování a hodnocení plnění cílů stanovených politikou PZH a systémem řízení bezpečnosti</w:t>
        </w:r>
        <w:r w:rsidR="003C0107">
          <w:rPr>
            <w:noProof/>
            <w:webHidden/>
          </w:rPr>
          <w:tab/>
        </w:r>
        <w:r w:rsidR="003C0107">
          <w:rPr>
            <w:noProof/>
            <w:webHidden/>
          </w:rPr>
          <w:fldChar w:fldCharType="begin"/>
        </w:r>
        <w:r w:rsidR="003C0107">
          <w:rPr>
            <w:noProof/>
            <w:webHidden/>
          </w:rPr>
          <w:instrText xml:space="preserve"> PAGEREF _Toc521642 \h </w:instrText>
        </w:r>
        <w:r w:rsidR="003C0107">
          <w:rPr>
            <w:noProof/>
            <w:webHidden/>
          </w:rPr>
        </w:r>
        <w:r w:rsidR="003C0107">
          <w:rPr>
            <w:noProof/>
            <w:webHidden/>
          </w:rPr>
          <w:fldChar w:fldCharType="separate"/>
        </w:r>
        <w:r w:rsidR="003C0107">
          <w:rPr>
            <w:noProof/>
            <w:webHidden/>
          </w:rPr>
          <w:t>35</w:t>
        </w:r>
        <w:r w:rsidR="003C0107">
          <w:rPr>
            <w:noProof/>
            <w:webHidden/>
          </w:rPr>
          <w:fldChar w:fldCharType="end"/>
        </w:r>
      </w:hyperlink>
    </w:p>
    <w:p w:rsidR="003C0107" w:rsidRDefault="007E39D3">
      <w:pPr>
        <w:pStyle w:val="Obsah3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521643" w:history="1">
        <w:r w:rsidR="003C0107" w:rsidRPr="005C47C9">
          <w:rPr>
            <w:rStyle w:val="Hypertextovodkaz"/>
            <w:noProof/>
          </w:rPr>
          <w:t>5.1</w:t>
        </w:r>
        <w:r w:rsidR="003C0107">
          <w:rPr>
            <w:rFonts w:asciiTheme="minorHAnsi" w:eastAsiaTheme="minorEastAsia" w:hAnsiTheme="minorHAnsi"/>
            <w:noProof/>
            <w:lang w:eastAsia="cs-CZ"/>
          </w:rPr>
          <w:tab/>
        </w:r>
        <w:r w:rsidR="003C0107" w:rsidRPr="005C47C9">
          <w:rPr>
            <w:rStyle w:val="Hypertextovodkaz"/>
            <w:noProof/>
          </w:rPr>
          <w:t>Postupy průběžného sledování a hodnocení plnění stanovených úkolů a cílů</w:t>
        </w:r>
        <w:r w:rsidR="003C0107">
          <w:rPr>
            <w:noProof/>
            <w:webHidden/>
          </w:rPr>
          <w:tab/>
        </w:r>
        <w:r w:rsidR="003C0107">
          <w:rPr>
            <w:noProof/>
            <w:webHidden/>
          </w:rPr>
          <w:fldChar w:fldCharType="begin"/>
        </w:r>
        <w:r w:rsidR="003C0107">
          <w:rPr>
            <w:noProof/>
            <w:webHidden/>
          </w:rPr>
          <w:instrText xml:space="preserve"> PAGEREF _Toc521643 \h </w:instrText>
        </w:r>
        <w:r w:rsidR="003C0107">
          <w:rPr>
            <w:noProof/>
            <w:webHidden/>
          </w:rPr>
        </w:r>
        <w:r w:rsidR="003C0107">
          <w:rPr>
            <w:noProof/>
            <w:webHidden/>
          </w:rPr>
          <w:fldChar w:fldCharType="separate"/>
        </w:r>
        <w:r w:rsidR="003C0107">
          <w:rPr>
            <w:noProof/>
            <w:webHidden/>
          </w:rPr>
          <w:t>35</w:t>
        </w:r>
        <w:r w:rsidR="003C0107">
          <w:rPr>
            <w:noProof/>
            <w:webHidden/>
          </w:rPr>
          <w:fldChar w:fldCharType="end"/>
        </w:r>
      </w:hyperlink>
    </w:p>
    <w:p w:rsidR="003C0107" w:rsidRDefault="007E39D3">
      <w:pPr>
        <w:pStyle w:val="Obsah3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521644" w:history="1">
        <w:r w:rsidR="003C0107" w:rsidRPr="005C47C9">
          <w:rPr>
            <w:rStyle w:val="Hypertextovodkaz"/>
            <w:noProof/>
          </w:rPr>
          <w:t>5.2</w:t>
        </w:r>
        <w:r w:rsidR="003C0107">
          <w:rPr>
            <w:rFonts w:asciiTheme="minorHAnsi" w:eastAsiaTheme="minorEastAsia" w:hAnsiTheme="minorHAnsi"/>
            <w:noProof/>
            <w:lang w:eastAsia="cs-CZ"/>
          </w:rPr>
          <w:tab/>
        </w:r>
        <w:r w:rsidR="003C0107" w:rsidRPr="005C47C9">
          <w:rPr>
            <w:rStyle w:val="Hypertextovodkaz"/>
            <w:noProof/>
          </w:rPr>
          <w:t>Postupy zahrnující systém hlášení, evidence a vyšetřování závažných havárií, nehod, skoronehod nebo selhání bezpečnostních a ochranných systémů</w:t>
        </w:r>
        <w:r w:rsidR="003C0107">
          <w:rPr>
            <w:noProof/>
            <w:webHidden/>
          </w:rPr>
          <w:tab/>
        </w:r>
        <w:r w:rsidR="003C0107">
          <w:rPr>
            <w:noProof/>
            <w:webHidden/>
          </w:rPr>
          <w:fldChar w:fldCharType="begin"/>
        </w:r>
        <w:r w:rsidR="003C0107">
          <w:rPr>
            <w:noProof/>
            <w:webHidden/>
          </w:rPr>
          <w:instrText xml:space="preserve"> PAGEREF _Toc521644 \h </w:instrText>
        </w:r>
        <w:r w:rsidR="003C0107">
          <w:rPr>
            <w:noProof/>
            <w:webHidden/>
          </w:rPr>
        </w:r>
        <w:r w:rsidR="003C0107">
          <w:rPr>
            <w:noProof/>
            <w:webHidden/>
          </w:rPr>
          <w:fldChar w:fldCharType="separate"/>
        </w:r>
        <w:r w:rsidR="003C0107">
          <w:rPr>
            <w:noProof/>
            <w:webHidden/>
          </w:rPr>
          <w:t>37</w:t>
        </w:r>
        <w:r w:rsidR="003C0107">
          <w:rPr>
            <w:noProof/>
            <w:webHidden/>
          </w:rPr>
          <w:fldChar w:fldCharType="end"/>
        </w:r>
      </w:hyperlink>
    </w:p>
    <w:p w:rsidR="003C0107" w:rsidRDefault="007E39D3">
      <w:pPr>
        <w:pStyle w:val="Obsah2"/>
        <w:rPr>
          <w:rFonts w:asciiTheme="minorHAnsi" w:eastAsiaTheme="minorEastAsia" w:hAnsiTheme="minorHAnsi"/>
          <w:b w:val="0"/>
          <w:noProof/>
          <w:lang w:eastAsia="cs-CZ"/>
        </w:rPr>
      </w:pPr>
      <w:hyperlink w:anchor="_Toc521645" w:history="1">
        <w:r w:rsidR="003C0107" w:rsidRPr="005C47C9">
          <w:rPr>
            <w:rStyle w:val="Hypertextovodkaz"/>
            <w:noProof/>
          </w:rPr>
          <w:t>6.</w:t>
        </w:r>
        <w:r w:rsidR="003C0107">
          <w:rPr>
            <w:rFonts w:asciiTheme="minorHAnsi" w:eastAsiaTheme="minorEastAsia" w:hAnsiTheme="minorHAnsi"/>
            <w:b w:val="0"/>
            <w:noProof/>
            <w:lang w:eastAsia="cs-CZ"/>
          </w:rPr>
          <w:tab/>
        </w:r>
        <w:r w:rsidR="003C0107" w:rsidRPr="005C47C9">
          <w:rPr>
            <w:rStyle w:val="Hypertextovodkaz"/>
            <w:noProof/>
          </w:rPr>
          <w:t>Audit systému řízení bezpečnosti a politiky PZH</w:t>
        </w:r>
        <w:r w:rsidR="003C0107">
          <w:rPr>
            <w:noProof/>
            <w:webHidden/>
          </w:rPr>
          <w:tab/>
        </w:r>
        <w:r w:rsidR="003C0107">
          <w:rPr>
            <w:noProof/>
            <w:webHidden/>
          </w:rPr>
          <w:fldChar w:fldCharType="begin"/>
        </w:r>
        <w:r w:rsidR="003C0107">
          <w:rPr>
            <w:noProof/>
            <w:webHidden/>
          </w:rPr>
          <w:instrText xml:space="preserve"> PAGEREF _Toc521645 \h </w:instrText>
        </w:r>
        <w:r w:rsidR="003C0107">
          <w:rPr>
            <w:noProof/>
            <w:webHidden/>
          </w:rPr>
        </w:r>
        <w:r w:rsidR="003C0107">
          <w:rPr>
            <w:noProof/>
            <w:webHidden/>
          </w:rPr>
          <w:fldChar w:fldCharType="separate"/>
        </w:r>
        <w:r w:rsidR="003C0107">
          <w:rPr>
            <w:noProof/>
            <w:webHidden/>
          </w:rPr>
          <w:t>38</w:t>
        </w:r>
        <w:r w:rsidR="003C0107">
          <w:rPr>
            <w:noProof/>
            <w:webHidden/>
          </w:rPr>
          <w:fldChar w:fldCharType="end"/>
        </w:r>
      </w:hyperlink>
    </w:p>
    <w:p w:rsidR="003C0107" w:rsidRDefault="007E39D3">
      <w:pPr>
        <w:pStyle w:val="Obsah3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521646" w:history="1">
        <w:r w:rsidR="003C0107" w:rsidRPr="005C47C9">
          <w:rPr>
            <w:rStyle w:val="Hypertextovodkaz"/>
            <w:noProof/>
          </w:rPr>
          <w:t>6.1</w:t>
        </w:r>
        <w:r w:rsidR="003C0107">
          <w:rPr>
            <w:rFonts w:asciiTheme="minorHAnsi" w:eastAsiaTheme="minorEastAsia" w:hAnsiTheme="minorHAnsi"/>
            <w:noProof/>
            <w:lang w:eastAsia="cs-CZ"/>
          </w:rPr>
          <w:tab/>
        </w:r>
        <w:r w:rsidR="003C0107" w:rsidRPr="005C47C9">
          <w:rPr>
            <w:rStyle w:val="Hypertextovodkaz"/>
            <w:noProof/>
          </w:rPr>
          <w:t>Informace o zdokumentovaném systému plánování interních auditů a jejich zaměření</w:t>
        </w:r>
        <w:r w:rsidR="003C0107">
          <w:rPr>
            <w:noProof/>
            <w:webHidden/>
          </w:rPr>
          <w:tab/>
        </w:r>
        <w:r w:rsidR="003C0107">
          <w:rPr>
            <w:noProof/>
            <w:webHidden/>
          </w:rPr>
          <w:fldChar w:fldCharType="begin"/>
        </w:r>
        <w:r w:rsidR="003C0107">
          <w:rPr>
            <w:noProof/>
            <w:webHidden/>
          </w:rPr>
          <w:instrText xml:space="preserve"> PAGEREF _Toc521646 \h </w:instrText>
        </w:r>
        <w:r w:rsidR="003C0107">
          <w:rPr>
            <w:noProof/>
            <w:webHidden/>
          </w:rPr>
        </w:r>
        <w:r w:rsidR="003C0107">
          <w:rPr>
            <w:noProof/>
            <w:webHidden/>
          </w:rPr>
          <w:fldChar w:fldCharType="separate"/>
        </w:r>
        <w:r w:rsidR="003C0107">
          <w:rPr>
            <w:noProof/>
            <w:webHidden/>
          </w:rPr>
          <w:t>38</w:t>
        </w:r>
        <w:r w:rsidR="003C0107">
          <w:rPr>
            <w:noProof/>
            <w:webHidden/>
          </w:rPr>
          <w:fldChar w:fldCharType="end"/>
        </w:r>
      </w:hyperlink>
    </w:p>
    <w:p w:rsidR="003C0107" w:rsidRDefault="007E39D3">
      <w:pPr>
        <w:pStyle w:val="Obsah3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521647" w:history="1">
        <w:r w:rsidR="003C0107" w:rsidRPr="005C47C9">
          <w:rPr>
            <w:rStyle w:val="Hypertextovodkaz"/>
            <w:noProof/>
          </w:rPr>
          <w:t>6.2</w:t>
        </w:r>
        <w:r w:rsidR="003C0107">
          <w:rPr>
            <w:rFonts w:asciiTheme="minorHAnsi" w:eastAsiaTheme="minorEastAsia" w:hAnsiTheme="minorHAnsi"/>
            <w:noProof/>
            <w:lang w:eastAsia="cs-CZ"/>
          </w:rPr>
          <w:tab/>
        </w:r>
        <w:r w:rsidR="003C0107" w:rsidRPr="005C47C9">
          <w:rPr>
            <w:rStyle w:val="Hypertextovodkaz"/>
            <w:noProof/>
          </w:rPr>
          <w:t>Informace o provádění nezávislého auditu zaměřeného na ověření správnosti politiky PZH a systému řízení bezpečnosti</w:t>
        </w:r>
        <w:r w:rsidR="003C0107">
          <w:rPr>
            <w:noProof/>
            <w:webHidden/>
          </w:rPr>
          <w:tab/>
        </w:r>
        <w:r w:rsidR="003C0107">
          <w:rPr>
            <w:noProof/>
            <w:webHidden/>
          </w:rPr>
          <w:fldChar w:fldCharType="begin"/>
        </w:r>
        <w:r w:rsidR="003C0107">
          <w:rPr>
            <w:noProof/>
            <w:webHidden/>
          </w:rPr>
          <w:instrText xml:space="preserve"> PAGEREF _Toc521647 \h </w:instrText>
        </w:r>
        <w:r w:rsidR="003C0107">
          <w:rPr>
            <w:noProof/>
            <w:webHidden/>
          </w:rPr>
        </w:r>
        <w:r w:rsidR="003C0107">
          <w:rPr>
            <w:noProof/>
            <w:webHidden/>
          </w:rPr>
          <w:fldChar w:fldCharType="separate"/>
        </w:r>
        <w:r w:rsidR="003C0107">
          <w:rPr>
            <w:noProof/>
            <w:webHidden/>
          </w:rPr>
          <w:t>38</w:t>
        </w:r>
        <w:r w:rsidR="003C0107">
          <w:rPr>
            <w:noProof/>
            <w:webHidden/>
          </w:rPr>
          <w:fldChar w:fldCharType="end"/>
        </w:r>
      </w:hyperlink>
    </w:p>
    <w:p w:rsidR="003C0107" w:rsidRDefault="007E39D3">
      <w:pPr>
        <w:pStyle w:val="Obsah3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521648" w:history="1">
        <w:r w:rsidR="003C0107" w:rsidRPr="005C47C9">
          <w:rPr>
            <w:rStyle w:val="Hypertextovodkaz"/>
            <w:noProof/>
          </w:rPr>
          <w:t>6.3</w:t>
        </w:r>
        <w:r w:rsidR="003C0107">
          <w:rPr>
            <w:rFonts w:asciiTheme="minorHAnsi" w:eastAsiaTheme="minorEastAsia" w:hAnsiTheme="minorHAnsi"/>
            <w:noProof/>
            <w:lang w:eastAsia="cs-CZ"/>
          </w:rPr>
          <w:tab/>
        </w:r>
        <w:r w:rsidR="003C0107" w:rsidRPr="005C47C9">
          <w:rPr>
            <w:rStyle w:val="Hypertextovodkaz"/>
            <w:noProof/>
          </w:rPr>
          <w:t>Informace o provádění nezávislého auditu zaměřeného na ověření úrovně naplňování bezpečnostní politiky PZH prostřednictvím systému řízení bezpečnosti</w:t>
        </w:r>
        <w:r w:rsidR="003C0107">
          <w:rPr>
            <w:noProof/>
            <w:webHidden/>
          </w:rPr>
          <w:tab/>
        </w:r>
        <w:r w:rsidR="003C0107">
          <w:rPr>
            <w:noProof/>
            <w:webHidden/>
          </w:rPr>
          <w:fldChar w:fldCharType="begin"/>
        </w:r>
        <w:r w:rsidR="003C0107">
          <w:rPr>
            <w:noProof/>
            <w:webHidden/>
          </w:rPr>
          <w:instrText xml:space="preserve"> PAGEREF _Toc521648 \h </w:instrText>
        </w:r>
        <w:r w:rsidR="003C0107">
          <w:rPr>
            <w:noProof/>
            <w:webHidden/>
          </w:rPr>
        </w:r>
        <w:r w:rsidR="003C0107">
          <w:rPr>
            <w:noProof/>
            <w:webHidden/>
          </w:rPr>
          <w:fldChar w:fldCharType="separate"/>
        </w:r>
        <w:r w:rsidR="003C0107">
          <w:rPr>
            <w:noProof/>
            <w:webHidden/>
          </w:rPr>
          <w:t>39</w:t>
        </w:r>
        <w:r w:rsidR="003C0107">
          <w:rPr>
            <w:noProof/>
            <w:webHidden/>
          </w:rPr>
          <w:fldChar w:fldCharType="end"/>
        </w:r>
      </w:hyperlink>
    </w:p>
    <w:p w:rsidR="003C0107" w:rsidRDefault="007E39D3">
      <w:pPr>
        <w:pStyle w:val="Obsah3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521649" w:history="1">
        <w:r w:rsidR="003C0107" w:rsidRPr="005C47C9">
          <w:rPr>
            <w:rStyle w:val="Hypertextovodkaz"/>
            <w:noProof/>
          </w:rPr>
          <w:t>6.4</w:t>
        </w:r>
        <w:r w:rsidR="003C0107">
          <w:rPr>
            <w:rFonts w:asciiTheme="minorHAnsi" w:eastAsiaTheme="minorEastAsia" w:hAnsiTheme="minorHAnsi"/>
            <w:noProof/>
            <w:lang w:eastAsia="cs-CZ"/>
          </w:rPr>
          <w:tab/>
        </w:r>
        <w:r w:rsidR="003C0107" w:rsidRPr="005C47C9">
          <w:rPr>
            <w:rStyle w:val="Hypertextovodkaz"/>
            <w:noProof/>
          </w:rPr>
          <w:t>Přehled kontrolovaných oblastí významných z hlediska PZH</w:t>
        </w:r>
        <w:r w:rsidR="003C0107">
          <w:rPr>
            <w:noProof/>
            <w:webHidden/>
          </w:rPr>
          <w:tab/>
        </w:r>
        <w:r w:rsidR="003C0107">
          <w:rPr>
            <w:noProof/>
            <w:webHidden/>
          </w:rPr>
          <w:fldChar w:fldCharType="begin"/>
        </w:r>
        <w:r w:rsidR="003C0107">
          <w:rPr>
            <w:noProof/>
            <w:webHidden/>
          </w:rPr>
          <w:instrText xml:space="preserve"> PAGEREF _Toc521649 \h </w:instrText>
        </w:r>
        <w:r w:rsidR="003C0107">
          <w:rPr>
            <w:noProof/>
            <w:webHidden/>
          </w:rPr>
        </w:r>
        <w:r w:rsidR="003C0107">
          <w:rPr>
            <w:noProof/>
            <w:webHidden/>
          </w:rPr>
          <w:fldChar w:fldCharType="separate"/>
        </w:r>
        <w:r w:rsidR="003C0107">
          <w:rPr>
            <w:noProof/>
            <w:webHidden/>
          </w:rPr>
          <w:t>39</w:t>
        </w:r>
        <w:r w:rsidR="003C0107">
          <w:rPr>
            <w:noProof/>
            <w:webHidden/>
          </w:rPr>
          <w:fldChar w:fldCharType="end"/>
        </w:r>
      </w:hyperlink>
    </w:p>
    <w:p w:rsidR="003C0107" w:rsidRDefault="007E39D3">
      <w:pPr>
        <w:pStyle w:val="Obsah3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521650" w:history="1">
        <w:r w:rsidR="003C0107" w:rsidRPr="005C47C9">
          <w:rPr>
            <w:rStyle w:val="Hypertextovodkaz"/>
            <w:noProof/>
          </w:rPr>
          <w:t>6.5</w:t>
        </w:r>
        <w:r w:rsidR="003C0107">
          <w:rPr>
            <w:rFonts w:asciiTheme="minorHAnsi" w:eastAsiaTheme="minorEastAsia" w:hAnsiTheme="minorHAnsi"/>
            <w:noProof/>
            <w:lang w:eastAsia="cs-CZ"/>
          </w:rPr>
          <w:tab/>
        </w:r>
        <w:r w:rsidR="003C0107" w:rsidRPr="005C47C9">
          <w:rPr>
            <w:rStyle w:val="Hypertextovodkaz"/>
            <w:noProof/>
          </w:rPr>
          <w:t>Zásady a postupy kontrolní činnosti, včetně požadavků na kvalifikaci a zkušenost kontrolního orgánu, na konkrétnost a komplexnost záznamu z auditu, na bezodkladné postoupení výsledků auditu vedení k projednání a následné přijetí a provedení příslušných opatření</w:t>
        </w:r>
        <w:r w:rsidR="003C0107">
          <w:rPr>
            <w:noProof/>
            <w:webHidden/>
          </w:rPr>
          <w:tab/>
        </w:r>
        <w:r w:rsidR="003C0107">
          <w:rPr>
            <w:noProof/>
            <w:webHidden/>
          </w:rPr>
          <w:fldChar w:fldCharType="begin"/>
        </w:r>
        <w:r w:rsidR="003C0107">
          <w:rPr>
            <w:noProof/>
            <w:webHidden/>
          </w:rPr>
          <w:instrText xml:space="preserve"> PAGEREF _Toc521650 \h </w:instrText>
        </w:r>
        <w:r w:rsidR="003C0107">
          <w:rPr>
            <w:noProof/>
            <w:webHidden/>
          </w:rPr>
        </w:r>
        <w:r w:rsidR="003C0107">
          <w:rPr>
            <w:noProof/>
            <w:webHidden/>
          </w:rPr>
          <w:fldChar w:fldCharType="separate"/>
        </w:r>
        <w:r w:rsidR="003C0107">
          <w:rPr>
            <w:noProof/>
            <w:webHidden/>
          </w:rPr>
          <w:t>39</w:t>
        </w:r>
        <w:r w:rsidR="003C0107">
          <w:rPr>
            <w:noProof/>
            <w:webHidden/>
          </w:rPr>
          <w:fldChar w:fldCharType="end"/>
        </w:r>
      </w:hyperlink>
    </w:p>
    <w:p w:rsidR="003C0107" w:rsidRDefault="007E39D3">
      <w:pPr>
        <w:pStyle w:val="Obsah3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521651" w:history="1">
        <w:r w:rsidR="003C0107" w:rsidRPr="005C47C9">
          <w:rPr>
            <w:rStyle w:val="Hypertextovodkaz"/>
            <w:noProof/>
          </w:rPr>
          <w:t>6.6</w:t>
        </w:r>
        <w:r w:rsidR="003C0107">
          <w:rPr>
            <w:rFonts w:asciiTheme="minorHAnsi" w:eastAsiaTheme="minorEastAsia" w:hAnsiTheme="minorHAnsi"/>
            <w:noProof/>
            <w:lang w:eastAsia="cs-CZ"/>
          </w:rPr>
          <w:tab/>
        </w:r>
        <w:r w:rsidR="003C0107" w:rsidRPr="005C47C9">
          <w:rPr>
            <w:rStyle w:val="Hypertextovodkaz"/>
            <w:noProof/>
          </w:rPr>
          <w:t>Způsob evidence a archivace záznamů z provedených auditů systému řízení bezpečnosti</w:t>
        </w:r>
        <w:r w:rsidR="003C0107">
          <w:rPr>
            <w:noProof/>
            <w:webHidden/>
          </w:rPr>
          <w:tab/>
        </w:r>
        <w:r w:rsidR="003C0107">
          <w:rPr>
            <w:noProof/>
            <w:webHidden/>
          </w:rPr>
          <w:fldChar w:fldCharType="begin"/>
        </w:r>
        <w:r w:rsidR="003C0107">
          <w:rPr>
            <w:noProof/>
            <w:webHidden/>
          </w:rPr>
          <w:instrText xml:space="preserve"> PAGEREF _Toc521651 \h </w:instrText>
        </w:r>
        <w:r w:rsidR="003C0107">
          <w:rPr>
            <w:noProof/>
            <w:webHidden/>
          </w:rPr>
        </w:r>
        <w:r w:rsidR="003C0107">
          <w:rPr>
            <w:noProof/>
            <w:webHidden/>
          </w:rPr>
          <w:fldChar w:fldCharType="separate"/>
        </w:r>
        <w:r w:rsidR="003C0107">
          <w:rPr>
            <w:noProof/>
            <w:webHidden/>
          </w:rPr>
          <w:t>40</w:t>
        </w:r>
        <w:r w:rsidR="003C0107">
          <w:rPr>
            <w:noProof/>
            <w:webHidden/>
          </w:rPr>
          <w:fldChar w:fldCharType="end"/>
        </w:r>
      </w:hyperlink>
    </w:p>
    <w:p w:rsidR="003C0107" w:rsidRDefault="007E39D3">
      <w:pPr>
        <w:pStyle w:val="Obsah3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521652" w:history="1">
        <w:r w:rsidR="003C0107" w:rsidRPr="005C47C9">
          <w:rPr>
            <w:rStyle w:val="Hypertextovodkaz"/>
            <w:noProof/>
          </w:rPr>
          <w:t>6.7</w:t>
        </w:r>
        <w:r w:rsidR="003C0107">
          <w:rPr>
            <w:rFonts w:asciiTheme="minorHAnsi" w:eastAsiaTheme="minorEastAsia" w:hAnsiTheme="minorHAnsi"/>
            <w:noProof/>
            <w:lang w:eastAsia="cs-CZ"/>
          </w:rPr>
          <w:tab/>
        </w:r>
        <w:r w:rsidR="003C0107" w:rsidRPr="005C47C9">
          <w:rPr>
            <w:rStyle w:val="Hypertextovodkaz"/>
            <w:noProof/>
          </w:rPr>
          <w:t>Prověřování znalosti zaměstnanců o existujících rizicích a způsobech ochrany, úrovně dodržování technologických postupů ze strany obsluh, úrovně dodržování obecně závazných právních předpisů a vnitřních předpisů, znalosti zaměstnanců o postupech a činnostech při mimořádných událostech, úrovně dodržování obecně závazných právních předpisů externími subjekty v objektu, v rámci auditů</w:t>
        </w:r>
        <w:r w:rsidR="003C0107">
          <w:rPr>
            <w:noProof/>
            <w:webHidden/>
          </w:rPr>
          <w:tab/>
        </w:r>
        <w:r w:rsidR="003C0107">
          <w:rPr>
            <w:noProof/>
            <w:webHidden/>
          </w:rPr>
          <w:fldChar w:fldCharType="begin"/>
        </w:r>
        <w:r w:rsidR="003C0107">
          <w:rPr>
            <w:noProof/>
            <w:webHidden/>
          </w:rPr>
          <w:instrText xml:space="preserve"> PAGEREF _Toc521652 \h </w:instrText>
        </w:r>
        <w:r w:rsidR="003C0107">
          <w:rPr>
            <w:noProof/>
            <w:webHidden/>
          </w:rPr>
        </w:r>
        <w:r w:rsidR="003C0107">
          <w:rPr>
            <w:noProof/>
            <w:webHidden/>
          </w:rPr>
          <w:fldChar w:fldCharType="separate"/>
        </w:r>
        <w:r w:rsidR="003C0107">
          <w:rPr>
            <w:noProof/>
            <w:webHidden/>
          </w:rPr>
          <w:t>40</w:t>
        </w:r>
        <w:r w:rsidR="003C0107">
          <w:rPr>
            <w:noProof/>
            <w:webHidden/>
          </w:rPr>
          <w:fldChar w:fldCharType="end"/>
        </w:r>
      </w:hyperlink>
    </w:p>
    <w:p w:rsidR="003C0107" w:rsidRDefault="007E39D3">
      <w:pPr>
        <w:pStyle w:val="Obsah3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521653" w:history="1">
        <w:r w:rsidR="003C0107" w:rsidRPr="005C47C9">
          <w:rPr>
            <w:rStyle w:val="Hypertextovodkaz"/>
            <w:noProof/>
          </w:rPr>
          <w:t>6.8</w:t>
        </w:r>
        <w:r w:rsidR="003C0107">
          <w:rPr>
            <w:rFonts w:asciiTheme="minorHAnsi" w:eastAsiaTheme="minorEastAsia" w:hAnsiTheme="minorHAnsi"/>
            <w:noProof/>
            <w:lang w:eastAsia="cs-CZ"/>
          </w:rPr>
          <w:tab/>
        </w:r>
        <w:r w:rsidR="003C0107" w:rsidRPr="005C47C9">
          <w:rPr>
            <w:rStyle w:val="Hypertextovodkaz"/>
            <w:noProof/>
          </w:rPr>
          <w:t>Způsob stanovení a realizace opatření, která jsou přijímána na základě zjištění z prováděných sledování a měření při kontrolní činnosti, auditech, a vyhodnocení</w:t>
        </w:r>
        <w:r w:rsidR="003C0107">
          <w:rPr>
            <w:noProof/>
            <w:webHidden/>
          </w:rPr>
          <w:tab/>
        </w:r>
        <w:r w:rsidR="003C0107">
          <w:rPr>
            <w:noProof/>
            <w:webHidden/>
          </w:rPr>
          <w:fldChar w:fldCharType="begin"/>
        </w:r>
        <w:r w:rsidR="003C0107">
          <w:rPr>
            <w:noProof/>
            <w:webHidden/>
          </w:rPr>
          <w:instrText xml:space="preserve"> PAGEREF _Toc521653 \h </w:instrText>
        </w:r>
        <w:r w:rsidR="003C0107">
          <w:rPr>
            <w:noProof/>
            <w:webHidden/>
          </w:rPr>
        </w:r>
        <w:r w:rsidR="003C0107">
          <w:rPr>
            <w:noProof/>
            <w:webHidden/>
          </w:rPr>
          <w:fldChar w:fldCharType="separate"/>
        </w:r>
        <w:r w:rsidR="003C0107">
          <w:rPr>
            <w:noProof/>
            <w:webHidden/>
          </w:rPr>
          <w:t>40</w:t>
        </w:r>
        <w:r w:rsidR="003C0107">
          <w:rPr>
            <w:noProof/>
            <w:webHidden/>
          </w:rPr>
          <w:fldChar w:fldCharType="end"/>
        </w:r>
      </w:hyperlink>
    </w:p>
    <w:p w:rsidR="003C0107" w:rsidRDefault="007E39D3">
      <w:pPr>
        <w:pStyle w:val="Obsah3"/>
        <w:tabs>
          <w:tab w:val="left" w:pos="88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521654" w:history="1">
        <w:r w:rsidR="003C0107" w:rsidRPr="005C47C9">
          <w:rPr>
            <w:rStyle w:val="Hypertextovodkaz"/>
            <w:noProof/>
          </w:rPr>
          <w:t>6.9</w:t>
        </w:r>
        <w:r w:rsidR="003C0107">
          <w:rPr>
            <w:rFonts w:asciiTheme="minorHAnsi" w:eastAsiaTheme="minorEastAsia" w:hAnsiTheme="minorHAnsi"/>
            <w:noProof/>
            <w:lang w:eastAsia="cs-CZ"/>
          </w:rPr>
          <w:tab/>
        </w:r>
        <w:r w:rsidR="003C0107" w:rsidRPr="005C47C9">
          <w:rPr>
            <w:rStyle w:val="Hypertextovodkaz"/>
            <w:noProof/>
          </w:rPr>
          <w:t>Způsob sledování a vyhodnocování vhodnosti a účinnosti stanovených opatření</w:t>
        </w:r>
        <w:r w:rsidR="003C0107">
          <w:rPr>
            <w:noProof/>
            <w:webHidden/>
          </w:rPr>
          <w:tab/>
        </w:r>
        <w:r w:rsidR="003C0107">
          <w:rPr>
            <w:noProof/>
            <w:webHidden/>
          </w:rPr>
          <w:fldChar w:fldCharType="begin"/>
        </w:r>
        <w:r w:rsidR="003C0107">
          <w:rPr>
            <w:noProof/>
            <w:webHidden/>
          </w:rPr>
          <w:instrText xml:space="preserve"> PAGEREF _Toc521654 \h </w:instrText>
        </w:r>
        <w:r w:rsidR="003C0107">
          <w:rPr>
            <w:noProof/>
            <w:webHidden/>
          </w:rPr>
        </w:r>
        <w:r w:rsidR="003C0107">
          <w:rPr>
            <w:noProof/>
            <w:webHidden/>
          </w:rPr>
          <w:fldChar w:fldCharType="separate"/>
        </w:r>
        <w:r w:rsidR="003C0107">
          <w:rPr>
            <w:noProof/>
            <w:webHidden/>
          </w:rPr>
          <w:t>40</w:t>
        </w:r>
        <w:r w:rsidR="003C0107">
          <w:rPr>
            <w:noProof/>
            <w:webHidden/>
          </w:rPr>
          <w:fldChar w:fldCharType="end"/>
        </w:r>
      </w:hyperlink>
    </w:p>
    <w:p w:rsidR="003C0107" w:rsidRDefault="007E39D3">
      <w:pPr>
        <w:pStyle w:val="Obsah3"/>
        <w:tabs>
          <w:tab w:val="left" w:pos="1100"/>
          <w:tab w:val="right" w:leader="dot" w:pos="9060"/>
        </w:tabs>
        <w:rPr>
          <w:rFonts w:asciiTheme="minorHAnsi" w:eastAsiaTheme="minorEastAsia" w:hAnsiTheme="minorHAnsi"/>
          <w:noProof/>
          <w:lang w:eastAsia="cs-CZ"/>
        </w:rPr>
      </w:pPr>
      <w:hyperlink w:anchor="_Toc521655" w:history="1">
        <w:r w:rsidR="003C0107" w:rsidRPr="005C47C9">
          <w:rPr>
            <w:rStyle w:val="Hypertextovodkaz"/>
            <w:noProof/>
          </w:rPr>
          <w:t>6.10</w:t>
        </w:r>
        <w:r w:rsidR="003C0107">
          <w:rPr>
            <w:rFonts w:asciiTheme="minorHAnsi" w:eastAsiaTheme="minorEastAsia" w:hAnsiTheme="minorHAnsi"/>
            <w:noProof/>
            <w:lang w:eastAsia="cs-CZ"/>
          </w:rPr>
          <w:tab/>
        </w:r>
        <w:r w:rsidR="003C0107" w:rsidRPr="005C47C9">
          <w:rPr>
            <w:rStyle w:val="Hypertextovodkaz"/>
            <w:noProof/>
          </w:rPr>
          <w:t>Systém prověřování politiky PZH a systému řízení bezpečnosti</w:t>
        </w:r>
        <w:r w:rsidR="003C0107">
          <w:rPr>
            <w:noProof/>
            <w:webHidden/>
          </w:rPr>
          <w:tab/>
        </w:r>
        <w:r w:rsidR="003C0107">
          <w:rPr>
            <w:noProof/>
            <w:webHidden/>
          </w:rPr>
          <w:fldChar w:fldCharType="begin"/>
        </w:r>
        <w:r w:rsidR="003C0107">
          <w:rPr>
            <w:noProof/>
            <w:webHidden/>
          </w:rPr>
          <w:instrText xml:space="preserve"> PAGEREF _Toc521655 \h </w:instrText>
        </w:r>
        <w:r w:rsidR="003C0107">
          <w:rPr>
            <w:noProof/>
            <w:webHidden/>
          </w:rPr>
        </w:r>
        <w:r w:rsidR="003C0107">
          <w:rPr>
            <w:noProof/>
            <w:webHidden/>
          </w:rPr>
          <w:fldChar w:fldCharType="separate"/>
        </w:r>
        <w:r w:rsidR="003C0107">
          <w:rPr>
            <w:noProof/>
            <w:webHidden/>
          </w:rPr>
          <w:t>42</w:t>
        </w:r>
        <w:r w:rsidR="003C0107">
          <w:rPr>
            <w:noProof/>
            <w:webHidden/>
          </w:rPr>
          <w:fldChar w:fldCharType="end"/>
        </w:r>
      </w:hyperlink>
    </w:p>
    <w:p w:rsidR="00402951" w:rsidRPr="007A0B72" w:rsidRDefault="00704356" w:rsidP="007A0B72">
      <w:r>
        <w:fldChar w:fldCharType="end"/>
      </w:r>
    </w:p>
    <w:p w:rsidR="007A0B72" w:rsidRPr="00BE5E49" w:rsidRDefault="00BE5E49" w:rsidP="007A0B72">
      <w:pPr>
        <w:rPr>
          <w:i/>
        </w:rPr>
      </w:pPr>
      <w:r w:rsidRPr="00BE5E49">
        <w:rPr>
          <w:i/>
          <w:highlight w:val="yellow"/>
        </w:rPr>
        <w:t>Text označený žlutě je nutno aktualizovat na konkrétní podmínky skladu, nejde o obecně platná fakta</w:t>
      </w:r>
    </w:p>
    <w:p w:rsidR="00AE27EB" w:rsidRDefault="007A0B72" w:rsidP="00AE27EB">
      <w:r>
        <w:br w:type="page"/>
      </w:r>
    </w:p>
    <w:p w:rsidR="00AE27EB" w:rsidRPr="00AE27EB" w:rsidRDefault="00AE27EB" w:rsidP="006F24FD">
      <w:pPr>
        <w:pStyle w:val="Nadpis1"/>
        <w:numPr>
          <w:ilvl w:val="0"/>
          <w:numId w:val="2"/>
        </w:numPr>
      </w:pPr>
      <w:bookmarkStart w:id="0" w:name="_Toc521573"/>
      <w:r w:rsidRPr="00AE27EB">
        <w:lastRenderedPageBreak/>
        <w:t>Náležitosti charakteristiky systému řízení bezpečnosti</w:t>
      </w:r>
      <w:bookmarkEnd w:id="0"/>
    </w:p>
    <w:p w:rsidR="00AE27EB" w:rsidRDefault="00AE27EB" w:rsidP="005701BE">
      <w:pPr>
        <w:pStyle w:val="Nadpis2"/>
      </w:pPr>
      <w:bookmarkStart w:id="1" w:name="_Toc521574"/>
      <w:r>
        <w:t>Charakteristika systému řízení</w:t>
      </w:r>
      <w:r w:rsidR="002E7925">
        <w:t xml:space="preserve"> bezpečnosti</w:t>
      </w:r>
      <w:bookmarkEnd w:id="1"/>
    </w:p>
    <w:p w:rsidR="00F90E21" w:rsidRPr="0027042C" w:rsidRDefault="00F90E21" w:rsidP="00F90E21">
      <w:r w:rsidRPr="0027042C">
        <w:t>Systém řízení PZH je ve společnosti ČEPRO, a.s. budován již od roku 2001</w:t>
      </w:r>
      <w:r>
        <w:t>.</w:t>
      </w:r>
      <w:r w:rsidRPr="0027042C">
        <w:t xml:space="preserve"> </w:t>
      </w:r>
      <w:r>
        <w:t>O</w:t>
      </w:r>
      <w:r w:rsidRPr="0027042C">
        <w:t>d roku 2011 se stal nedílnou součástí řízení IMS ve společnosti.</w:t>
      </w:r>
      <w:r>
        <w:t xml:space="preserve"> </w:t>
      </w:r>
      <w:r w:rsidRPr="0027042C">
        <w:t xml:space="preserve">Systém řízení je založen na prevenci a </w:t>
      </w:r>
      <w:r>
        <w:t>zahrnuje</w:t>
      </w:r>
      <w:r w:rsidRPr="0027042C">
        <w:t xml:space="preserve"> </w:t>
      </w:r>
      <w:r>
        <w:t xml:space="preserve">řízení </w:t>
      </w:r>
      <w:r w:rsidRPr="0027042C">
        <w:t>jakosti v souladu s</w:t>
      </w:r>
      <w:r w:rsidR="000E27A8">
        <w:t> </w:t>
      </w:r>
      <w:r w:rsidRPr="0027042C">
        <w:t>požadavky ISO 9001, řízení PZH v souladu se zákonem č.</w:t>
      </w:r>
      <w:r>
        <w:t> 224</w:t>
      </w:r>
      <w:r w:rsidRPr="0027042C">
        <w:t>/20</w:t>
      </w:r>
      <w:r>
        <w:t>15</w:t>
      </w:r>
      <w:r w:rsidRPr="0027042C">
        <w:t xml:space="preserve"> Sb., o</w:t>
      </w:r>
      <w:r w:rsidR="000E27A8">
        <w:t> </w:t>
      </w:r>
      <w:r w:rsidRPr="0027042C">
        <w:t xml:space="preserve">prevenci závažných havárií, řízení </w:t>
      </w:r>
      <w:r w:rsidR="000E27A8">
        <w:t>BOZP</w:t>
      </w:r>
      <w:r w:rsidR="00876166" w:rsidRPr="0027042C">
        <w:t xml:space="preserve"> </w:t>
      </w:r>
      <w:r w:rsidRPr="0027042C">
        <w:t xml:space="preserve">v souladu s požadavky </w:t>
      </w:r>
      <w:r w:rsidR="007E39D3">
        <w:t>ISO 45001</w:t>
      </w:r>
      <w:r w:rsidRPr="0027042C">
        <w:t xml:space="preserve">, požární ochrany a ochrany </w:t>
      </w:r>
      <w:r w:rsidR="000E27A8">
        <w:t>ŽP</w:t>
      </w:r>
      <w:r w:rsidR="00876166" w:rsidRPr="0027042C">
        <w:t xml:space="preserve"> </w:t>
      </w:r>
      <w:r w:rsidRPr="0027042C">
        <w:t>v souladu s p</w:t>
      </w:r>
      <w:r>
        <w:t>ožadavky ISO 14001</w:t>
      </w:r>
      <w:r w:rsidR="007E39D3">
        <w:t>.</w:t>
      </w:r>
    </w:p>
    <w:p w:rsidR="00F90E21" w:rsidRDefault="00F90E21" w:rsidP="00AE27EB"/>
    <w:p w:rsidR="00275152" w:rsidRDefault="00F90E21" w:rsidP="00AE27EB">
      <w:r>
        <w:t>Systém IMS je implementován v celé společnosti ČEPRO, a.s. včetně sítě čerpacích stanic EuroOil.</w:t>
      </w:r>
      <w:r w:rsidR="002A601C">
        <w:t xml:space="preserve"> </w:t>
      </w:r>
    </w:p>
    <w:p w:rsidR="00275152" w:rsidRDefault="00275152" w:rsidP="00AE27EB"/>
    <w:p w:rsidR="00F90E21" w:rsidRDefault="000A1FDD" w:rsidP="00AE27EB">
      <w:r>
        <w:t>C</w:t>
      </w:r>
      <w:r w:rsidR="002A601C">
        <w:t>h</w:t>
      </w:r>
      <w:r>
        <w:t>a</w:t>
      </w:r>
      <w:r w:rsidR="002A601C">
        <w:t xml:space="preserve">rakteristiky </w:t>
      </w:r>
      <w:r>
        <w:t xml:space="preserve">systému řízení popsané v této části bezpečnostní zprávy jsou </w:t>
      </w:r>
      <w:r w:rsidRPr="000A1FDD">
        <w:rPr>
          <w:b/>
        </w:rPr>
        <w:t>platné pro všechny sklady společnosti</w:t>
      </w:r>
      <w:r>
        <w:t xml:space="preserve">, tak aby bylo ve společnosti dosahováno jednotné struktury a přístupu k řízení. Cílem ČEPRO, a.s., jako společnosti s celorepublikovou působností, je jednotný a ucelený systém řízení, který respektuje požadavky právních předpisů a ISO standardů. </w:t>
      </w:r>
    </w:p>
    <w:p w:rsidR="00F90E21" w:rsidRDefault="00F90E21" w:rsidP="00AE27EB"/>
    <w:p w:rsidR="00275152" w:rsidRPr="00AE3903" w:rsidRDefault="00275152" w:rsidP="00275152">
      <w:r w:rsidRPr="00AE3903">
        <w:t>Základem IMS v ČEPRO, a.s. je systematické plánování, které vychází především z</w:t>
      </w:r>
      <w:r w:rsidR="00301CC9">
        <w:t> </w:t>
      </w:r>
      <w:r w:rsidR="00301CC9" w:rsidRPr="00AE3903">
        <w:t>přezkoumání IMS</w:t>
      </w:r>
      <w:r w:rsidR="00301CC9">
        <w:t>, tzn. z</w:t>
      </w:r>
      <w:r w:rsidRPr="00AE3903">
        <w:t>:</w:t>
      </w:r>
    </w:p>
    <w:p w:rsidR="00275152" w:rsidRPr="00AE3903" w:rsidRDefault="00275152" w:rsidP="001E6D7F">
      <w:pPr>
        <w:pStyle w:val="Odstavecseseznamem"/>
        <w:numPr>
          <w:ilvl w:val="0"/>
          <w:numId w:val="5"/>
        </w:numPr>
      </w:pPr>
      <w:r w:rsidRPr="00AE3903">
        <w:t xml:space="preserve">provedení </w:t>
      </w:r>
      <w:r w:rsidR="00301CC9">
        <w:t>posouzení</w:t>
      </w:r>
      <w:r w:rsidR="00301CC9" w:rsidRPr="00AE3903">
        <w:t xml:space="preserve"> </w:t>
      </w:r>
      <w:r w:rsidRPr="00AE3903">
        <w:t xml:space="preserve">rizik, </w:t>
      </w:r>
    </w:p>
    <w:p w:rsidR="00275152" w:rsidRPr="00AE3903" w:rsidRDefault="00275152" w:rsidP="00275152">
      <w:pPr>
        <w:pStyle w:val="Odstavecseseznamem"/>
        <w:numPr>
          <w:ilvl w:val="0"/>
          <w:numId w:val="5"/>
        </w:numPr>
      </w:pPr>
      <w:r w:rsidRPr="00AE3903">
        <w:t xml:space="preserve">hodnocení účinnosti a efektivnosti existujících opatření, </w:t>
      </w:r>
    </w:p>
    <w:p w:rsidR="00275152" w:rsidRPr="00AE3903" w:rsidRDefault="00275152" w:rsidP="00275152">
      <w:pPr>
        <w:pStyle w:val="Odstavecseseznamem"/>
        <w:numPr>
          <w:ilvl w:val="0"/>
          <w:numId w:val="5"/>
        </w:numPr>
      </w:pPr>
      <w:r w:rsidRPr="00AE3903">
        <w:t>přezkoumání dosavadních zkušeností s neshodami, nehodami a skoronehodami,</w:t>
      </w:r>
    </w:p>
    <w:p w:rsidR="00275152" w:rsidRPr="00AE3903" w:rsidRDefault="00301CC9" w:rsidP="00275152">
      <w:pPr>
        <w:pStyle w:val="Odstavecseseznamem"/>
        <w:numPr>
          <w:ilvl w:val="0"/>
          <w:numId w:val="5"/>
        </w:numPr>
      </w:pPr>
      <w:r>
        <w:t>posouzení</w:t>
      </w:r>
      <w:r w:rsidR="00275152" w:rsidRPr="00AE3903">
        <w:t xml:space="preserve"> plnění odpovídajících právních a ostatních požadavků v</w:t>
      </w:r>
      <w:r w:rsidR="00275152">
        <w:t>e společnosti</w:t>
      </w:r>
    </w:p>
    <w:p w:rsidR="00DB42B9" w:rsidRDefault="00DB42B9" w:rsidP="00AE27EB"/>
    <w:p w:rsidR="00AE27EB" w:rsidRDefault="00AE27EB" w:rsidP="002E7925">
      <w:pPr>
        <w:pStyle w:val="Nadpis2"/>
      </w:pPr>
      <w:bookmarkStart w:id="2" w:name="_Toc521575"/>
      <w:r>
        <w:t>Struktura a přehled vnitřních předpisů souvisejících</w:t>
      </w:r>
      <w:r w:rsidR="002E7925">
        <w:t xml:space="preserve"> se systémem řízení bezpečnosti</w:t>
      </w:r>
      <w:bookmarkEnd w:id="2"/>
    </w:p>
    <w:p w:rsidR="00F90E21" w:rsidRDefault="00F90E21" w:rsidP="00AE27EB">
      <w:r>
        <w:t xml:space="preserve">Systém řízení </w:t>
      </w:r>
      <w:r w:rsidRPr="00414F33">
        <w:t xml:space="preserve">IMS je popsán v dokumentaci, která pokrývá požadavky právních a ostatních předpisů a systémových norem, je průběžně přezkoumávána, aktualizována a přístupná všem zaměstnancům a zainteresovaným stranám. Systém řízení dokumentace je definován ve směrnici č. </w:t>
      </w:r>
      <w:r w:rsidR="00223ED8">
        <w:t>03/OPS/03/00/2018</w:t>
      </w:r>
      <w:r w:rsidRPr="00414F33">
        <w:t xml:space="preserve"> Operativní řízení dokumentace.</w:t>
      </w:r>
    </w:p>
    <w:p w:rsidR="00F90E21" w:rsidRDefault="00F90E21" w:rsidP="00AE27EB"/>
    <w:p w:rsidR="00F90E21" w:rsidRDefault="00F90E21" w:rsidP="00AE27EB">
      <w:r>
        <w:t>Dokumentace IMS je vedena ve 4 vrstvách:</w:t>
      </w:r>
    </w:p>
    <w:p w:rsidR="00F90E21" w:rsidRPr="00F90E21" w:rsidRDefault="00F90E21" w:rsidP="00F90E21">
      <w:pPr>
        <w:rPr>
          <w:b/>
        </w:rPr>
      </w:pPr>
      <w:r w:rsidRPr="00F90E21">
        <w:rPr>
          <w:b/>
        </w:rPr>
        <w:t>Řízená dokumentace I. vrstvy</w:t>
      </w:r>
    </w:p>
    <w:p w:rsidR="00F90E21" w:rsidRDefault="00B5422F" w:rsidP="006F24FD">
      <w:pPr>
        <w:pStyle w:val="Odstavecseseznamem"/>
        <w:numPr>
          <w:ilvl w:val="0"/>
          <w:numId w:val="3"/>
        </w:numPr>
      </w:pPr>
      <w:r>
        <w:rPr>
          <w:b/>
        </w:rPr>
        <w:t>ř</w:t>
      </w:r>
      <w:r w:rsidRPr="00772649">
        <w:rPr>
          <w:b/>
        </w:rPr>
        <w:t>ád představenstva</w:t>
      </w:r>
      <w:r w:rsidR="00F90E21">
        <w:t xml:space="preserve"> – zásadní dokumenty upravující organizaci společnosti, její postupy a činnosti na úrovni politik společnosti a komplexních procesů</w:t>
      </w:r>
    </w:p>
    <w:p w:rsidR="00F90E21" w:rsidRDefault="00F90E21" w:rsidP="006F24FD">
      <w:pPr>
        <w:pStyle w:val="Odstavecseseznamem"/>
        <w:numPr>
          <w:ilvl w:val="0"/>
          <w:numId w:val="3"/>
        </w:numPr>
      </w:pPr>
      <w:r>
        <w:t xml:space="preserve">směrnice </w:t>
      </w:r>
      <w:r w:rsidR="00B5422F">
        <w:t>představenstva</w:t>
      </w:r>
      <w:r>
        <w:t xml:space="preserve"> – základní stanovení procesního uspořádání společnosti, splnění požadavků právních předpisů, splnění požadavků IMS</w:t>
      </w:r>
    </w:p>
    <w:p w:rsidR="00F90E21" w:rsidRDefault="00F90E21" w:rsidP="006F24FD">
      <w:pPr>
        <w:pStyle w:val="Odstavecseseznamem"/>
        <w:numPr>
          <w:ilvl w:val="0"/>
          <w:numId w:val="3"/>
        </w:numPr>
      </w:pPr>
      <w:r>
        <w:t>příkaz GŘ společnosti – akt řízení GŘ</w:t>
      </w:r>
      <w:r w:rsidR="00B5422F">
        <w:t xml:space="preserve"> </w:t>
      </w:r>
    </w:p>
    <w:p w:rsidR="00F90E21" w:rsidRDefault="00F90E21" w:rsidP="00F90E21"/>
    <w:p w:rsidR="00F90E21" w:rsidRPr="00F90E21" w:rsidRDefault="00F90E21" w:rsidP="00F90E21">
      <w:pPr>
        <w:rPr>
          <w:b/>
        </w:rPr>
      </w:pPr>
      <w:r w:rsidRPr="00F90E21">
        <w:rPr>
          <w:b/>
        </w:rPr>
        <w:t>Řízená dokumentace II. vrstvy</w:t>
      </w:r>
    </w:p>
    <w:p w:rsidR="00F90E21" w:rsidRDefault="005035C4" w:rsidP="006F24FD">
      <w:pPr>
        <w:pStyle w:val="Odstavecseseznamem"/>
        <w:numPr>
          <w:ilvl w:val="0"/>
          <w:numId w:val="4"/>
        </w:numPr>
      </w:pPr>
      <w:r>
        <w:t>s</w:t>
      </w:r>
      <w:r w:rsidR="00F90E21">
        <w:t xml:space="preserve">měrnice odborného ředitele společnosti/vedoucího </w:t>
      </w:r>
      <w:r>
        <w:t>odboru</w:t>
      </w:r>
      <w:r w:rsidR="00F90E21">
        <w:t xml:space="preserve"> – rozpracování hlavních p</w:t>
      </w:r>
      <w:r>
        <w:t>rocesů řízení jejich vlastníky</w:t>
      </w:r>
    </w:p>
    <w:p w:rsidR="00F90E21" w:rsidRDefault="005035C4" w:rsidP="006F24FD">
      <w:pPr>
        <w:pStyle w:val="Odstavecseseznamem"/>
        <w:numPr>
          <w:ilvl w:val="0"/>
          <w:numId w:val="4"/>
        </w:numPr>
      </w:pPr>
      <w:r>
        <w:t>p</w:t>
      </w:r>
      <w:r w:rsidR="00F90E21">
        <w:t xml:space="preserve">říkaz odborného ředitele společnosti/vedoucího </w:t>
      </w:r>
      <w:r>
        <w:t>odboru</w:t>
      </w:r>
      <w:r w:rsidR="00F90E21">
        <w:t xml:space="preserve"> – akt říz</w:t>
      </w:r>
      <w:r>
        <w:t>ení na úrovni vlastníka procesů</w:t>
      </w:r>
    </w:p>
    <w:p w:rsidR="00F90E21" w:rsidRDefault="00F90E21" w:rsidP="00F90E21"/>
    <w:p w:rsidR="00F90E21" w:rsidRPr="005035C4" w:rsidRDefault="00F90E21" w:rsidP="00F90E21">
      <w:pPr>
        <w:rPr>
          <w:b/>
        </w:rPr>
      </w:pPr>
      <w:r w:rsidRPr="005035C4">
        <w:rPr>
          <w:b/>
        </w:rPr>
        <w:t>Řízená dokumentace III. vrstvy</w:t>
      </w:r>
    </w:p>
    <w:p w:rsidR="00F90E21" w:rsidRDefault="005035C4" w:rsidP="006F24FD">
      <w:pPr>
        <w:pStyle w:val="Odstavecseseznamem"/>
        <w:numPr>
          <w:ilvl w:val="0"/>
          <w:numId w:val="5"/>
        </w:numPr>
      </w:pPr>
      <w:r>
        <w:t>p</w:t>
      </w:r>
      <w:r w:rsidR="00F90E21">
        <w:t xml:space="preserve">ředpis odborného ředitele společnosti/vedoucího </w:t>
      </w:r>
      <w:r>
        <w:t>odboru</w:t>
      </w:r>
      <w:r w:rsidR="00F90E21">
        <w:t xml:space="preserve"> – podrobné rozpracování konkrétního podprocesu, zpracovaný na zá</w:t>
      </w:r>
      <w:r>
        <w:t>kladě pokynu vlastníka procesu</w:t>
      </w:r>
    </w:p>
    <w:p w:rsidR="00F90E21" w:rsidRDefault="00F90E21" w:rsidP="00F90E21"/>
    <w:p w:rsidR="00F90E21" w:rsidRPr="005035C4" w:rsidRDefault="00F90E21" w:rsidP="00F90E21">
      <w:pPr>
        <w:rPr>
          <w:b/>
        </w:rPr>
      </w:pPr>
      <w:r w:rsidRPr="005035C4">
        <w:rPr>
          <w:b/>
        </w:rPr>
        <w:t>Řízená dokumentace IV. vrstvy</w:t>
      </w:r>
    </w:p>
    <w:p w:rsidR="00F90E21" w:rsidRDefault="005035C4" w:rsidP="006F24FD">
      <w:pPr>
        <w:pStyle w:val="Odstavecseseznamem"/>
        <w:numPr>
          <w:ilvl w:val="0"/>
          <w:numId w:val="5"/>
        </w:numPr>
      </w:pPr>
      <w:r>
        <w:t>m</w:t>
      </w:r>
      <w:r w:rsidR="00F90E21">
        <w:t>ístní provozně bezpečnostní předpis</w:t>
      </w:r>
      <w:r>
        <w:t xml:space="preserve"> </w:t>
      </w:r>
      <w:r w:rsidR="00F90E21">
        <w:t>– „návod k použití“ zařízení provozovaného v rámci daného procesu, jehož povinná struktura zajišťuje splnění požadavků právních předpisů z</w:t>
      </w:r>
      <w:r>
        <w:t> oblastí BOZP, PO, PZH a OŽP</w:t>
      </w:r>
    </w:p>
    <w:p w:rsidR="00F90E21" w:rsidRDefault="005035C4" w:rsidP="006F24FD">
      <w:pPr>
        <w:pStyle w:val="Odstavecseseznamem"/>
        <w:numPr>
          <w:ilvl w:val="0"/>
          <w:numId w:val="5"/>
        </w:numPr>
      </w:pPr>
      <w:r>
        <w:lastRenderedPageBreak/>
        <w:t>p</w:t>
      </w:r>
      <w:r w:rsidR="00F90E21">
        <w:t>rovozně bezpečnostní předpisy, technologické postupy, návody k použití vydané výrobcem nebo dodavatelem zařízení, které jsou, bez další</w:t>
      </w:r>
      <w:r>
        <w:t>ch úprav, přejímány jako řízené</w:t>
      </w:r>
    </w:p>
    <w:p w:rsidR="00F90E21" w:rsidRDefault="005035C4" w:rsidP="006F24FD">
      <w:pPr>
        <w:pStyle w:val="Odstavecseseznamem"/>
        <w:numPr>
          <w:ilvl w:val="0"/>
          <w:numId w:val="5"/>
        </w:numPr>
      </w:pPr>
      <w:r>
        <w:t>b</w:t>
      </w:r>
      <w:r w:rsidR="00F90E21">
        <w:t>ezpečnostní dokumentace – dokumentace o prevenci rizik, vybraná dokumentace požární ochrany a dokumentace havarijního plánování podle požadavků zvláštních právních předpisů stanovujících postupy pro případ zabránění vzniku nebo omezení následků vzniklýc</w:t>
      </w:r>
      <w:r>
        <w:t>h mimořádných situací</w:t>
      </w:r>
    </w:p>
    <w:p w:rsidR="00F90E21" w:rsidRDefault="005035C4" w:rsidP="006F24FD">
      <w:pPr>
        <w:pStyle w:val="Odstavecseseznamem"/>
        <w:numPr>
          <w:ilvl w:val="0"/>
          <w:numId w:val="5"/>
        </w:numPr>
      </w:pPr>
      <w:r>
        <w:t>p</w:t>
      </w:r>
      <w:r w:rsidR="00F90E21">
        <w:t>říkaz vedoucího skladu – akt řízení na úrovni sklad</w:t>
      </w:r>
      <w:r w:rsidR="00876166">
        <w:t>u</w:t>
      </w:r>
    </w:p>
    <w:p w:rsidR="00F90E21" w:rsidRDefault="00F90E21" w:rsidP="00F90E21"/>
    <w:p w:rsidR="00F90E21" w:rsidRDefault="00F90E21" w:rsidP="00F90E21">
      <w:r>
        <w:t>Seznam platné interní dokumentace I. až III. vrstvy dokumentace, která zpracovává a zavádí bezpečné postupy pro výkon činností (zejména provozních) významných z hlediska IMS</w:t>
      </w:r>
      <w:r w:rsidR="00B16890">
        <w:t>,</w:t>
      </w:r>
      <w:r>
        <w:t xml:space="preserve"> je uveden v </w:t>
      </w:r>
      <w:r w:rsidRPr="00B16890">
        <w:rPr>
          <w:highlight w:val="yellow"/>
        </w:rPr>
        <w:t xml:space="preserve">příloze č. </w:t>
      </w:r>
      <w:r w:rsidR="005035C4" w:rsidRPr="00B16890">
        <w:rPr>
          <w:highlight w:val="yellow"/>
        </w:rPr>
        <w:t>X</w:t>
      </w:r>
      <w:r w:rsidR="00B16890">
        <w:t>.</w:t>
      </w:r>
      <w:r>
        <w:t xml:space="preserve"> Seznam platné dokumentace </w:t>
      </w:r>
      <w:r w:rsidRPr="005035C4">
        <w:rPr>
          <w:highlight w:val="yellow"/>
        </w:rPr>
        <w:t>skladu ……</w:t>
      </w:r>
      <w:r>
        <w:t xml:space="preserve"> je uveden v příloze č. </w:t>
      </w:r>
      <w:r w:rsidR="005035C4" w:rsidRPr="005035C4">
        <w:rPr>
          <w:highlight w:val="yellow"/>
        </w:rPr>
        <w:t>X</w:t>
      </w:r>
      <w:r>
        <w:t>.</w:t>
      </w:r>
    </w:p>
    <w:p w:rsidR="00F90E21" w:rsidRDefault="00F90E21" w:rsidP="00AE27EB"/>
    <w:p w:rsidR="00AE27EB" w:rsidRDefault="00AE27EB" w:rsidP="005701BE">
      <w:pPr>
        <w:pStyle w:val="Nadpis2"/>
      </w:pPr>
      <w:bookmarkStart w:id="3" w:name="_Toc521576"/>
      <w:r>
        <w:t>Informace o přístupnosti systému řízen</w:t>
      </w:r>
      <w:r w:rsidR="002E7925">
        <w:t>í bezpečnosti zaměstnancům</w:t>
      </w:r>
      <w:bookmarkEnd w:id="3"/>
    </w:p>
    <w:p w:rsidR="00AE27EB" w:rsidRDefault="00DE62D3" w:rsidP="00AE27EB">
      <w:r w:rsidRPr="00E73BE3">
        <w:t xml:space="preserve">Zásady pro jednotlivé systémové části </w:t>
      </w:r>
      <w:r w:rsidRPr="00DE62D3">
        <w:t xml:space="preserve">integrovaného </w:t>
      </w:r>
      <w:r>
        <w:t>manažerského</w:t>
      </w:r>
      <w:r w:rsidRPr="00E73BE3">
        <w:t xml:space="preserve"> </w:t>
      </w:r>
      <w:r w:rsidRPr="00DE62D3">
        <w:t>systému (IMS)</w:t>
      </w:r>
      <w:r>
        <w:t xml:space="preserve"> </w:t>
      </w:r>
      <w:r w:rsidRPr="00E73BE3">
        <w:t>jsou pops</w:t>
      </w:r>
      <w:r>
        <w:t>ané</w:t>
      </w:r>
      <w:r w:rsidRPr="00E73BE3">
        <w:t xml:space="preserve"> v textu </w:t>
      </w:r>
      <w:r w:rsidRPr="001D7B51">
        <w:rPr>
          <w:iCs/>
        </w:rPr>
        <w:t>směrnic</w:t>
      </w:r>
      <w:r>
        <w:rPr>
          <w:iCs/>
        </w:rPr>
        <w:t>e</w:t>
      </w:r>
      <w:r w:rsidRPr="001D7B51">
        <w:rPr>
          <w:iCs/>
        </w:rPr>
        <w:t xml:space="preserve"> GŘ č. </w:t>
      </w:r>
      <w:r w:rsidR="0071066F">
        <w:rPr>
          <w:iCs/>
        </w:rPr>
        <w:t>09/PAS/00/00/2018</w:t>
      </w:r>
      <w:r w:rsidRPr="001D7B51">
        <w:rPr>
          <w:iCs/>
        </w:rPr>
        <w:t xml:space="preserve"> Příručka IMS</w:t>
      </w:r>
      <w:r>
        <w:t>.</w:t>
      </w:r>
    </w:p>
    <w:p w:rsidR="00DE62D3" w:rsidRDefault="00DE62D3" w:rsidP="00AE27EB"/>
    <w:p w:rsidR="00DE62D3" w:rsidRDefault="00DE62D3" w:rsidP="00AE27EB">
      <w:r w:rsidRPr="0027042C">
        <w:t>Platn</w:t>
      </w:r>
      <w:r>
        <w:t>á</w:t>
      </w:r>
      <w:r w:rsidRPr="0027042C">
        <w:t xml:space="preserve"> aktuální verze </w:t>
      </w:r>
      <w:r>
        <w:t>interní dokumentace IMS</w:t>
      </w:r>
      <w:r w:rsidRPr="0027042C">
        <w:t xml:space="preserve"> je </w:t>
      </w:r>
      <w:r>
        <w:t xml:space="preserve">vlastním </w:t>
      </w:r>
      <w:r w:rsidRPr="0027042C">
        <w:t xml:space="preserve">zaměstnancům </w:t>
      </w:r>
      <w:r>
        <w:t xml:space="preserve">dostupná na intranetu společnosti, </w:t>
      </w:r>
      <w:r w:rsidR="00E3756B">
        <w:t xml:space="preserve">případně může být výtisk </w:t>
      </w:r>
      <w:r w:rsidR="001A7120">
        <w:t xml:space="preserve">dokumentu </w:t>
      </w:r>
      <w:r w:rsidR="00E3756B">
        <w:t>dostupný v</w:t>
      </w:r>
      <w:r w:rsidR="001A7120">
        <w:t> </w:t>
      </w:r>
      <w:r w:rsidR="00E3756B">
        <w:t>listinné podobě na vybraném pracovišti. Z</w:t>
      </w:r>
      <w:r>
        <w:t>aměstnanc</w:t>
      </w:r>
      <w:r w:rsidR="00E3756B">
        <w:t>i</w:t>
      </w:r>
      <w:r w:rsidRPr="0027042C">
        <w:t xml:space="preserve"> externích organizací působících v</w:t>
      </w:r>
      <w:r w:rsidR="00E3756B">
        <w:t> </w:t>
      </w:r>
      <w:r w:rsidRPr="0027042C">
        <w:t>objektu</w:t>
      </w:r>
      <w:r w:rsidR="00E3756B">
        <w:t xml:space="preserve"> jsou s dokumentací seznamováni v potřebném rozsahu při vstupním školení z oblastí PO, BOZP, PZH a </w:t>
      </w:r>
      <w:r w:rsidR="00B5422F">
        <w:t>OŽP</w:t>
      </w:r>
      <w:r w:rsidRPr="0027042C">
        <w:t>.</w:t>
      </w:r>
      <w:r w:rsidR="005C1C50">
        <w:t xml:space="preserve"> Směrnice č. </w:t>
      </w:r>
      <w:r w:rsidR="00223ED8">
        <w:t>03/OPS/03/00/2018</w:t>
      </w:r>
      <w:r w:rsidR="005C1C50">
        <w:t xml:space="preserve"> </w:t>
      </w:r>
      <w:r w:rsidR="005C1C50" w:rsidRPr="005C1C50">
        <w:t>Operativní řízení dokumentace</w:t>
      </w:r>
      <w:r w:rsidR="005C1C50">
        <w:t xml:space="preserve"> </w:t>
      </w:r>
      <w:r w:rsidR="005C1C50" w:rsidRPr="005C1C50">
        <w:t>stanovuje pravidla pro tvorbu, schvalování, distribuci, evidenci, řízení, změny a nakládání s dokumentací v ČEPRO, a.s.</w:t>
      </w:r>
      <w:r w:rsidR="005C1C50">
        <w:t>, vč. povinnosti s</w:t>
      </w:r>
      <w:r w:rsidR="005C1C50">
        <w:rPr>
          <w:rFonts w:cs="Times New Roman"/>
          <w:szCs w:val="24"/>
        </w:rPr>
        <w:t>ezna</w:t>
      </w:r>
      <w:r w:rsidR="005C1C50" w:rsidRPr="003729BA">
        <w:rPr>
          <w:rFonts w:cs="Times New Roman"/>
          <w:szCs w:val="24"/>
        </w:rPr>
        <w:t>m</w:t>
      </w:r>
      <w:r w:rsidR="005C1C50">
        <w:rPr>
          <w:rFonts w:cs="Times New Roman"/>
          <w:szCs w:val="24"/>
        </w:rPr>
        <w:t>ová</w:t>
      </w:r>
      <w:r w:rsidR="005C1C50" w:rsidRPr="003729BA">
        <w:rPr>
          <w:rFonts w:cs="Times New Roman"/>
          <w:szCs w:val="24"/>
        </w:rPr>
        <w:t>ní zaměstnanců s</w:t>
      </w:r>
      <w:r w:rsidR="005C1C50">
        <w:rPr>
          <w:rFonts w:cs="Times New Roman"/>
          <w:szCs w:val="24"/>
        </w:rPr>
        <w:t xml:space="preserve"> řízenou </w:t>
      </w:r>
      <w:r w:rsidR="005C1C50" w:rsidRPr="003729BA">
        <w:rPr>
          <w:rFonts w:cs="Times New Roman"/>
          <w:szCs w:val="24"/>
        </w:rPr>
        <w:t xml:space="preserve">dokumentací </w:t>
      </w:r>
      <w:r w:rsidR="005C1C50">
        <w:rPr>
          <w:rFonts w:cs="Times New Roman"/>
          <w:szCs w:val="24"/>
        </w:rPr>
        <w:t>(</w:t>
      </w:r>
      <w:r w:rsidR="005C1C50" w:rsidRPr="003729BA">
        <w:rPr>
          <w:rFonts w:cs="Times New Roman"/>
          <w:szCs w:val="24"/>
        </w:rPr>
        <w:t>odpovídá přímý nadřízený vedoucí zaměstnanec</w:t>
      </w:r>
      <w:r w:rsidR="005C1C50">
        <w:rPr>
          <w:rFonts w:cs="Times New Roman"/>
          <w:szCs w:val="24"/>
        </w:rPr>
        <w:t xml:space="preserve"> </w:t>
      </w:r>
      <w:r w:rsidR="005C1C50" w:rsidRPr="003729BA">
        <w:rPr>
          <w:rFonts w:cs="Times New Roman"/>
          <w:szCs w:val="24"/>
        </w:rPr>
        <w:t>v rámci organizační struktury</w:t>
      </w:r>
      <w:r w:rsidR="005C1C50">
        <w:rPr>
          <w:rFonts w:cs="Times New Roman"/>
          <w:szCs w:val="24"/>
        </w:rPr>
        <w:t>).</w:t>
      </w:r>
    </w:p>
    <w:p w:rsidR="00DE62D3" w:rsidRDefault="00DE62D3" w:rsidP="00AE27EB"/>
    <w:p w:rsidR="00AE27EB" w:rsidRDefault="00AE27EB" w:rsidP="002E7925">
      <w:pPr>
        <w:pStyle w:val="Nadpis2"/>
      </w:pPr>
      <w:bookmarkStart w:id="4" w:name="_Toc521577"/>
      <w:r>
        <w:t>Organizační zajištění klíčových prvků systému řízení bezpečnosti, uvedení</w:t>
      </w:r>
      <w:r w:rsidR="002E7925">
        <w:t xml:space="preserve"> příslušných vnitřních předpisů</w:t>
      </w:r>
      <w:bookmarkEnd w:id="4"/>
    </w:p>
    <w:p w:rsidR="00FB46DB" w:rsidRDefault="00FB46DB" w:rsidP="00FB46DB">
      <w:pPr>
        <w:rPr>
          <w:iCs/>
        </w:rPr>
      </w:pPr>
      <w:r w:rsidRPr="00FB46DB">
        <w:rPr>
          <w:bCs/>
          <w:iCs/>
        </w:rPr>
        <w:t xml:space="preserve">Směrnice č. </w:t>
      </w:r>
      <w:r w:rsidR="0071066F">
        <w:rPr>
          <w:bCs/>
          <w:iCs/>
        </w:rPr>
        <w:t>09/PAS/00/00/2018</w:t>
      </w:r>
      <w:r w:rsidRPr="00FB46DB">
        <w:rPr>
          <w:bCs/>
          <w:iCs/>
        </w:rPr>
        <w:t xml:space="preserve"> Příručka IMS</w:t>
      </w:r>
      <w:r w:rsidRPr="00FB46DB">
        <w:rPr>
          <w:iCs/>
        </w:rPr>
        <w:t xml:space="preserve"> jako nejvyšší dokument systému řízení popisuje systém řízení uplatňovaný ve společnosti, formuluje Politiku IMS a stanovuje základní povinnosti a odpovědnosti zaměstnanců společnosti v oblasti zajištění fungování procesu řízení společnosti. Určení pravomocí a odpovědností za jednotlivé činnosti v</w:t>
      </w:r>
      <w:r>
        <w:rPr>
          <w:iCs/>
        </w:rPr>
        <w:t> oblasti IMS, které vychází z </w:t>
      </w:r>
      <w:r w:rsidRPr="00FB46DB">
        <w:rPr>
          <w:iCs/>
        </w:rPr>
        <w:t>textu směrnice</w:t>
      </w:r>
      <w:r>
        <w:rPr>
          <w:iCs/>
        </w:rPr>
        <w:t>,</w:t>
      </w:r>
      <w:r w:rsidRPr="009257FA">
        <w:rPr>
          <w:iCs/>
        </w:rPr>
        <w:t xml:space="preserve"> j</w:t>
      </w:r>
      <w:r w:rsidR="00275152">
        <w:rPr>
          <w:iCs/>
        </w:rPr>
        <w:t>e</w:t>
      </w:r>
      <w:r>
        <w:rPr>
          <w:iCs/>
        </w:rPr>
        <w:t xml:space="preserve"> t</w:t>
      </w:r>
      <w:r w:rsidR="00275152">
        <w:rPr>
          <w:iCs/>
        </w:rPr>
        <w:t>o</w:t>
      </w:r>
      <w:r>
        <w:rPr>
          <w:iCs/>
        </w:rPr>
        <w:t>to:</w:t>
      </w:r>
    </w:p>
    <w:p w:rsidR="00FB46DB" w:rsidRDefault="00F342D4" w:rsidP="00F342D4">
      <w:pPr>
        <w:pStyle w:val="Titulek"/>
        <w:rPr>
          <w:iCs/>
        </w:rPr>
      </w:pPr>
      <w:r>
        <w:t xml:space="preserve">Tabulka </w:t>
      </w:r>
      <w:fldSimple w:instr=" SEQ Tabulka \* ARABIC ">
        <w:r>
          <w:rPr>
            <w:noProof/>
          </w:rPr>
          <w:t>1</w:t>
        </w:r>
      </w:fldSimple>
      <w:r>
        <w:t xml:space="preserve">: </w:t>
      </w:r>
      <w:r w:rsidRPr="00AA5DEB">
        <w:t>Matice odpovědností řízení IMS v ČEPRO, a.s.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436"/>
        <w:gridCol w:w="783"/>
        <w:gridCol w:w="783"/>
        <w:gridCol w:w="783"/>
        <w:gridCol w:w="783"/>
        <w:gridCol w:w="779"/>
        <w:gridCol w:w="779"/>
      </w:tblGrid>
      <w:tr w:rsidR="006A68C8" w:rsidRPr="006A68C8" w:rsidTr="008C074D">
        <w:trPr>
          <w:cantSplit/>
          <w:trHeight w:val="587"/>
          <w:tblHeader/>
        </w:trPr>
        <w:tc>
          <w:tcPr>
            <w:tcW w:w="243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68C8" w:rsidRPr="006A68C8" w:rsidRDefault="006A68C8" w:rsidP="006A68C8">
            <w:pPr>
              <w:rPr>
                <w:b/>
                <w:bCs/>
                <w:iCs/>
                <w:sz w:val="20"/>
                <w:szCs w:val="20"/>
              </w:rPr>
            </w:pPr>
            <w:r w:rsidRPr="006A68C8">
              <w:rPr>
                <w:b/>
                <w:bCs/>
                <w:iCs/>
                <w:sz w:val="20"/>
                <w:szCs w:val="20"/>
              </w:rPr>
              <w:t>Pracovní pozice →</w:t>
            </w:r>
          </w:p>
        </w:tc>
        <w:tc>
          <w:tcPr>
            <w:tcW w:w="429" w:type="pct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noWrap/>
            <w:textDirection w:val="btLr"/>
            <w:vAlign w:val="center"/>
          </w:tcPr>
          <w:p w:rsidR="006A68C8" w:rsidRPr="006A68C8" w:rsidRDefault="006A68C8" w:rsidP="006A68C8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A68C8">
              <w:rPr>
                <w:b/>
                <w:bCs/>
                <w:iCs/>
                <w:sz w:val="20"/>
                <w:szCs w:val="20"/>
              </w:rPr>
              <w:t>GŘ</w:t>
            </w:r>
          </w:p>
        </w:tc>
        <w:tc>
          <w:tcPr>
            <w:tcW w:w="429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6A68C8" w:rsidRPr="006A68C8" w:rsidRDefault="006A68C8" w:rsidP="006A68C8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A68C8">
              <w:rPr>
                <w:b/>
                <w:bCs/>
                <w:iCs/>
                <w:sz w:val="20"/>
                <w:szCs w:val="20"/>
              </w:rPr>
              <w:t>VOHSE</w:t>
            </w:r>
          </w:p>
        </w:tc>
        <w:tc>
          <w:tcPr>
            <w:tcW w:w="429" w:type="pct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6A68C8" w:rsidRPr="006A68C8" w:rsidRDefault="006A68C8" w:rsidP="006A68C8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A68C8">
              <w:rPr>
                <w:b/>
                <w:bCs/>
                <w:iCs/>
                <w:sz w:val="20"/>
                <w:szCs w:val="20"/>
              </w:rPr>
              <w:t>vlastník procesu</w:t>
            </w:r>
          </w:p>
        </w:tc>
        <w:tc>
          <w:tcPr>
            <w:tcW w:w="429" w:type="pct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noWrap/>
            <w:textDirection w:val="btLr"/>
            <w:vAlign w:val="center"/>
          </w:tcPr>
          <w:p w:rsidR="006A68C8" w:rsidRPr="006A68C8" w:rsidRDefault="00084D69" w:rsidP="006A68C8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v</w:t>
            </w:r>
            <w:r w:rsidR="006A68C8" w:rsidRPr="006A68C8">
              <w:rPr>
                <w:b/>
                <w:bCs/>
                <w:iCs/>
                <w:sz w:val="20"/>
                <w:szCs w:val="20"/>
              </w:rPr>
              <w:t>edoucí zaměstnanec</w:t>
            </w:r>
          </w:p>
        </w:tc>
        <w:tc>
          <w:tcPr>
            <w:tcW w:w="427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6A68C8" w:rsidRPr="006A68C8" w:rsidRDefault="006A68C8" w:rsidP="006A68C8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A68C8">
              <w:rPr>
                <w:b/>
                <w:bCs/>
                <w:iCs/>
                <w:sz w:val="20"/>
                <w:szCs w:val="20"/>
              </w:rPr>
              <w:t>specialista</w:t>
            </w:r>
          </w:p>
        </w:tc>
        <w:tc>
          <w:tcPr>
            <w:tcW w:w="427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6A68C8" w:rsidRPr="006A68C8" w:rsidRDefault="006A68C8" w:rsidP="006A68C8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A68C8">
              <w:rPr>
                <w:b/>
                <w:bCs/>
                <w:iCs/>
                <w:sz w:val="20"/>
                <w:szCs w:val="20"/>
              </w:rPr>
              <w:t>zaměstnanec</w:t>
            </w:r>
          </w:p>
        </w:tc>
      </w:tr>
      <w:tr w:rsidR="006A68C8" w:rsidRPr="006A68C8" w:rsidTr="008C074D">
        <w:trPr>
          <w:cantSplit/>
          <w:trHeight w:val="587"/>
          <w:tblHeader/>
        </w:trPr>
        <w:tc>
          <w:tcPr>
            <w:tcW w:w="243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68C8" w:rsidRPr="006A68C8" w:rsidRDefault="006A68C8" w:rsidP="006A68C8">
            <w:pPr>
              <w:rPr>
                <w:b/>
                <w:bCs/>
                <w:iCs/>
                <w:sz w:val="20"/>
                <w:szCs w:val="20"/>
              </w:rPr>
            </w:pPr>
            <w:r w:rsidRPr="006A68C8">
              <w:rPr>
                <w:b/>
                <w:bCs/>
                <w:iCs/>
                <w:sz w:val="20"/>
                <w:szCs w:val="20"/>
              </w:rPr>
              <w:t>Činnost ↓</w:t>
            </w:r>
          </w:p>
        </w:tc>
        <w:tc>
          <w:tcPr>
            <w:tcW w:w="429" w:type="pct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noWrap/>
            <w:textDirection w:val="btLr"/>
            <w:vAlign w:val="center"/>
          </w:tcPr>
          <w:p w:rsidR="006A68C8" w:rsidRPr="006A68C8" w:rsidRDefault="006A68C8" w:rsidP="00CD2ADF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29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6A68C8" w:rsidRPr="006A68C8" w:rsidRDefault="006A68C8" w:rsidP="00CD2ADF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29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6A68C8" w:rsidRPr="006A68C8" w:rsidRDefault="006A68C8" w:rsidP="00CD2ADF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noWrap/>
            <w:textDirection w:val="btLr"/>
            <w:vAlign w:val="center"/>
          </w:tcPr>
          <w:p w:rsidR="006A68C8" w:rsidRPr="006A68C8" w:rsidRDefault="006A68C8" w:rsidP="00CD2ADF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27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6A68C8" w:rsidRPr="006A68C8" w:rsidRDefault="006A68C8" w:rsidP="00CD2ADF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A68C8" w:rsidRPr="006A68C8" w:rsidRDefault="006A68C8" w:rsidP="00CD2ADF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6A68C8" w:rsidRPr="006A68C8" w:rsidTr="008C074D">
        <w:trPr>
          <w:trHeight w:val="20"/>
        </w:trPr>
        <w:tc>
          <w:tcPr>
            <w:tcW w:w="243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68C8" w:rsidRPr="006A68C8" w:rsidRDefault="006A68C8" w:rsidP="008C074D">
            <w:pPr>
              <w:jc w:val="left"/>
              <w:rPr>
                <w:bCs/>
                <w:iCs/>
                <w:sz w:val="20"/>
                <w:szCs w:val="20"/>
              </w:rPr>
            </w:pPr>
            <w:r w:rsidRPr="006A68C8">
              <w:rPr>
                <w:bCs/>
                <w:iCs/>
                <w:sz w:val="20"/>
                <w:szCs w:val="20"/>
              </w:rPr>
              <w:t>Udržování a trvalé zlepšování IMS</w:t>
            </w:r>
          </w:p>
        </w:tc>
        <w:tc>
          <w:tcPr>
            <w:tcW w:w="42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68C8" w:rsidRPr="006A68C8" w:rsidRDefault="006A68C8" w:rsidP="006A68C8">
            <w:pPr>
              <w:jc w:val="center"/>
              <w:rPr>
                <w:bCs/>
                <w:iCs/>
                <w:sz w:val="20"/>
                <w:szCs w:val="20"/>
              </w:rPr>
            </w:pPr>
            <w:r w:rsidRPr="006A68C8">
              <w:rPr>
                <w:bCs/>
                <w:iCs/>
                <w:sz w:val="20"/>
                <w:szCs w:val="20"/>
              </w:rPr>
              <w:t>SCH</w:t>
            </w:r>
          </w:p>
        </w:tc>
        <w:tc>
          <w:tcPr>
            <w:tcW w:w="429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C8" w:rsidRPr="006A68C8" w:rsidRDefault="006A68C8" w:rsidP="006A68C8">
            <w:pPr>
              <w:jc w:val="center"/>
              <w:rPr>
                <w:bCs/>
                <w:iCs/>
                <w:sz w:val="20"/>
                <w:szCs w:val="20"/>
              </w:rPr>
            </w:pPr>
            <w:r w:rsidRPr="006A68C8">
              <w:rPr>
                <w:bCs/>
                <w:iCs/>
                <w:sz w:val="20"/>
                <w:szCs w:val="20"/>
              </w:rPr>
              <w:t>O</w:t>
            </w:r>
          </w:p>
        </w:tc>
        <w:tc>
          <w:tcPr>
            <w:tcW w:w="429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C8" w:rsidRPr="006A68C8" w:rsidRDefault="006A68C8" w:rsidP="006A68C8">
            <w:pPr>
              <w:jc w:val="center"/>
              <w:rPr>
                <w:bCs/>
                <w:iCs/>
                <w:sz w:val="20"/>
                <w:szCs w:val="20"/>
              </w:rPr>
            </w:pPr>
            <w:r w:rsidRPr="006A68C8">
              <w:rPr>
                <w:bCs/>
                <w:iCs/>
                <w:sz w:val="20"/>
                <w:szCs w:val="20"/>
              </w:rPr>
              <w:t>S</w:t>
            </w:r>
          </w:p>
        </w:tc>
        <w:tc>
          <w:tcPr>
            <w:tcW w:w="42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68C8" w:rsidRPr="006A68C8" w:rsidRDefault="006A68C8" w:rsidP="006A68C8">
            <w:pPr>
              <w:jc w:val="center"/>
              <w:rPr>
                <w:bCs/>
                <w:iCs/>
                <w:sz w:val="20"/>
                <w:szCs w:val="20"/>
              </w:rPr>
            </w:pPr>
            <w:r w:rsidRPr="006A68C8">
              <w:rPr>
                <w:bCs/>
                <w:iCs/>
                <w:sz w:val="20"/>
                <w:szCs w:val="20"/>
              </w:rPr>
              <w:t>S</w:t>
            </w:r>
          </w:p>
        </w:tc>
        <w:tc>
          <w:tcPr>
            <w:tcW w:w="42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C8" w:rsidRPr="006A68C8" w:rsidRDefault="006A68C8" w:rsidP="006A68C8">
            <w:pPr>
              <w:jc w:val="center"/>
              <w:rPr>
                <w:bCs/>
                <w:iCs/>
                <w:sz w:val="20"/>
                <w:szCs w:val="20"/>
              </w:rPr>
            </w:pPr>
            <w:r w:rsidRPr="006A68C8">
              <w:rPr>
                <w:bCs/>
                <w:iCs/>
                <w:sz w:val="20"/>
                <w:szCs w:val="20"/>
              </w:rPr>
              <w:t>S</w:t>
            </w:r>
          </w:p>
        </w:tc>
        <w:tc>
          <w:tcPr>
            <w:tcW w:w="42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68C8" w:rsidRPr="006A68C8" w:rsidRDefault="006A68C8" w:rsidP="006A68C8">
            <w:pPr>
              <w:jc w:val="center"/>
              <w:rPr>
                <w:bCs/>
                <w:iCs/>
                <w:sz w:val="20"/>
                <w:szCs w:val="20"/>
              </w:rPr>
            </w:pPr>
            <w:r w:rsidRPr="006A68C8">
              <w:rPr>
                <w:bCs/>
                <w:iCs/>
                <w:sz w:val="20"/>
                <w:szCs w:val="20"/>
              </w:rPr>
              <w:t>-</w:t>
            </w:r>
          </w:p>
        </w:tc>
      </w:tr>
      <w:tr w:rsidR="006A68C8" w:rsidRPr="006A68C8" w:rsidTr="008C074D">
        <w:trPr>
          <w:trHeight w:val="20"/>
        </w:trPr>
        <w:tc>
          <w:tcPr>
            <w:tcW w:w="24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68C8" w:rsidRPr="006A68C8" w:rsidRDefault="006A68C8" w:rsidP="008C074D">
            <w:pPr>
              <w:jc w:val="left"/>
              <w:rPr>
                <w:bCs/>
                <w:iCs/>
                <w:sz w:val="20"/>
                <w:szCs w:val="20"/>
              </w:rPr>
            </w:pPr>
            <w:r w:rsidRPr="006A68C8">
              <w:rPr>
                <w:bCs/>
                <w:iCs/>
                <w:sz w:val="20"/>
                <w:szCs w:val="20"/>
              </w:rPr>
              <w:t>Formulování a plnění Politiky IMS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68C8" w:rsidRPr="006A68C8" w:rsidRDefault="006A68C8" w:rsidP="008C074D">
            <w:pPr>
              <w:jc w:val="center"/>
              <w:rPr>
                <w:bCs/>
                <w:iCs/>
                <w:sz w:val="20"/>
                <w:szCs w:val="20"/>
              </w:rPr>
            </w:pPr>
            <w:r w:rsidRPr="006A68C8">
              <w:rPr>
                <w:bCs/>
                <w:iCs/>
                <w:sz w:val="20"/>
                <w:szCs w:val="20"/>
              </w:rPr>
              <w:t>O, SC</w:t>
            </w:r>
            <w:r w:rsidR="008C074D">
              <w:rPr>
                <w:bCs/>
                <w:iCs/>
                <w:sz w:val="20"/>
                <w:szCs w:val="20"/>
              </w:rPr>
              <w:t>H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C8" w:rsidRPr="006A68C8" w:rsidRDefault="006A68C8" w:rsidP="006A68C8">
            <w:pPr>
              <w:jc w:val="center"/>
              <w:rPr>
                <w:bCs/>
                <w:iCs/>
                <w:sz w:val="20"/>
                <w:szCs w:val="20"/>
              </w:rPr>
            </w:pPr>
            <w:r w:rsidRPr="006A68C8">
              <w:rPr>
                <w:bCs/>
                <w:iCs/>
                <w:sz w:val="20"/>
                <w:szCs w:val="20"/>
              </w:rPr>
              <w:t>S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C8" w:rsidRPr="006A68C8" w:rsidRDefault="006A68C8" w:rsidP="006A68C8">
            <w:pPr>
              <w:jc w:val="center"/>
              <w:rPr>
                <w:bCs/>
                <w:iCs/>
                <w:sz w:val="20"/>
                <w:szCs w:val="20"/>
              </w:rPr>
            </w:pPr>
            <w:r w:rsidRPr="006A68C8">
              <w:rPr>
                <w:bCs/>
                <w:iCs/>
                <w:sz w:val="20"/>
                <w:szCs w:val="20"/>
              </w:rPr>
              <w:t>S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68C8" w:rsidRPr="006A68C8" w:rsidRDefault="006A68C8" w:rsidP="006A68C8">
            <w:pPr>
              <w:jc w:val="center"/>
              <w:rPr>
                <w:bCs/>
                <w:iCs/>
                <w:sz w:val="20"/>
                <w:szCs w:val="20"/>
              </w:rPr>
            </w:pPr>
            <w:r w:rsidRPr="006A68C8">
              <w:rPr>
                <w:bCs/>
                <w:iCs/>
                <w:sz w:val="20"/>
                <w:szCs w:val="20"/>
              </w:rPr>
              <w:t>S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C8" w:rsidRPr="006A68C8" w:rsidRDefault="006A68C8" w:rsidP="006A68C8">
            <w:pPr>
              <w:jc w:val="center"/>
              <w:rPr>
                <w:bCs/>
                <w:iCs/>
                <w:sz w:val="20"/>
                <w:szCs w:val="20"/>
              </w:rPr>
            </w:pPr>
            <w:r w:rsidRPr="006A68C8">
              <w:rPr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68C8" w:rsidRPr="006A68C8" w:rsidRDefault="006A68C8" w:rsidP="006A68C8">
            <w:pPr>
              <w:jc w:val="center"/>
              <w:rPr>
                <w:bCs/>
                <w:iCs/>
                <w:sz w:val="20"/>
                <w:szCs w:val="20"/>
              </w:rPr>
            </w:pPr>
            <w:r w:rsidRPr="006A68C8">
              <w:rPr>
                <w:bCs/>
                <w:iCs/>
                <w:sz w:val="20"/>
                <w:szCs w:val="20"/>
              </w:rPr>
              <w:t>-</w:t>
            </w:r>
          </w:p>
        </w:tc>
      </w:tr>
      <w:tr w:rsidR="006A68C8" w:rsidRPr="006A68C8" w:rsidTr="008C074D">
        <w:trPr>
          <w:trHeight w:val="20"/>
        </w:trPr>
        <w:tc>
          <w:tcPr>
            <w:tcW w:w="243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68C8" w:rsidRPr="006A68C8" w:rsidRDefault="006A68C8" w:rsidP="008C074D">
            <w:pPr>
              <w:jc w:val="left"/>
              <w:rPr>
                <w:bCs/>
                <w:iCs/>
                <w:sz w:val="20"/>
                <w:szCs w:val="20"/>
              </w:rPr>
            </w:pPr>
            <w:r w:rsidRPr="006A68C8">
              <w:rPr>
                <w:bCs/>
                <w:iCs/>
                <w:sz w:val="20"/>
                <w:szCs w:val="20"/>
              </w:rPr>
              <w:t>Vytváření podmínek a zdrojů pro plnění schválených cílů a úkolů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68C8" w:rsidRPr="006A68C8" w:rsidRDefault="006A68C8" w:rsidP="006A68C8">
            <w:pPr>
              <w:jc w:val="center"/>
              <w:rPr>
                <w:bCs/>
                <w:iCs/>
                <w:sz w:val="20"/>
                <w:szCs w:val="20"/>
              </w:rPr>
            </w:pPr>
            <w:r w:rsidRPr="006A68C8">
              <w:rPr>
                <w:bCs/>
                <w:iCs/>
                <w:sz w:val="20"/>
                <w:szCs w:val="20"/>
              </w:rPr>
              <w:t>O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C8" w:rsidRPr="006A68C8" w:rsidRDefault="006A68C8" w:rsidP="006A68C8">
            <w:pPr>
              <w:jc w:val="center"/>
              <w:rPr>
                <w:bCs/>
                <w:iCs/>
                <w:sz w:val="20"/>
                <w:szCs w:val="20"/>
              </w:rPr>
            </w:pPr>
            <w:r w:rsidRPr="006A68C8">
              <w:rPr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C8" w:rsidRPr="006A68C8" w:rsidRDefault="006A68C8" w:rsidP="006A68C8">
            <w:pPr>
              <w:jc w:val="center"/>
              <w:rPr>
                <w:bCs/>
                <w:iCs/>
                <w:sz w:val="20"/>
                <w:szCs w:val="20"/>
              </w:rPr>
            </w:pPr>
            <w:r w:rsidRPr="006A68C8">
              <w:rPr>
                <w:bCs/>
                <w:iCs/>
                <w:sz w:val="20"/>
                <w:szCs w:val="20"/>
              </w:rPr>
              <w:t>S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68C8" w:rsidRPr="006A68C8" w:rsidRDefault="006A68C8" w:rsidP="006A68C8">
            <w:pPr>
              <w:jc w:val="center"/>
              <w:rPr>
                <w:bCs/>
                <w:iCs/>
                <w:sz w:val="20"/>
                <w:szCs w:val="20"/>
              </w:rPr>
            </w:pPr>
            <w:r w:rsidRPr="006A68C8">
              <w:rPr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C8" w:rsidRPr="006A68C8" w:rsidRDefault="006A68C8" w:rsidP="006A68C8">
            <w:pPr>
              <w:jc w:val="center"/>
              <w:rPr>
                <w:bCs/>
                <w:iCs/>
                <w:sz w:val="20"/>
                <w:szCs w:val="20"/>
              </w:rPr>
            </w:pPr>
            <w:r w:rsidRPr="006A68C8">
              <w:rPr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68C8" w:rsidRPr="006A68C8" w:rsidRDefault="006A68C8" w:rsidP="006A68C8">
            <w:pPr>
              <w:jc w:val="center"/>
              <w:rPr>
                <w:bCs/>
                <w:iCs/>
                <w:sz w:val="20"/>
                <w:szCs w:val="20"/>
              </w:rPr>
            </w:pPr>
            <w:r w:rsidRPr="006A68C8">
              <w:rPr>
                <w:bCs/>
                <w:iCs/>
                <w:sz w:val="20"/>
                <w:szCs w:val="20"/>
              </w:rPr>
              <w:t>-</w:t>
            </w:r>
          </w:p>
        </w:tc>
      </w:tr>
      <w:tr w:rsidR="006A68C8" w:rsidRPr="006A68C8" w:rsidTr="008C074D">
        <w:trPr>
          <w:trHeight w:val="20"/>
        </w:trPr>
        <w:tc>
          <w:tcPr>
            <w:tcW w:w="243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68C8" w:rsidRPr="006A68C8" w:rsidRDefault="006A68C8" w:rsidP="008C074D">
            <w:pPr>
              <w:jc w:val="left"/>
              <w:rPr>
                <w:bCs/>
                <w:iCs/>
                <w:sz w:val="20"/>
                <w:szCs w:val="20"/>
              </w:rPr>
            </w:pPr>
            <w:r w:rsidRPr="006A68C8">
              <w:rPr>
                <w:bCs/>
                <w:iCs/>
                <w:sz w:val="20"/>
                <w:szCs w:val="20"/>
              </w:rPr>
              <w:t>Sledování a evidence požadavků právních a ostatních předpisů, rozhodnutí, stanovisek, vyjádření atd.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68C8" w:rsidRPr="006A68C8" w:rsidRDefault="006A68C8" w:rsidP="006A68C8">
            <w:pPr>
              <w:jc w:val="center"/>
              <w:rPr>
                <w:bCs/>
                <w:iCs/>
                <w:sz w:val="20"/>
                <w:szCs w:val="20"/>
              </w:rPr>
            </w:pPr>
            <w:r w:rsidRPr="006A68C8">
              <w:rPr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C8" w:rsidRPr="006A68C8" w:rsidRDefault="006A68C8" w:rsidP="006A68C8">
            <w:pPr>
              <w:jc w:val="center"/>
              <w:rPr>
                <w:bCs/>
                <w:iCs/>
                <w:sz w:val="20"/>
                <w:szCs w:val="20"/>
              </w:rPr>
            </w:pPr>
            <w:r w:rsidRPr="006A68C8">
              <w:rPr>
                <w:bCs/>
                <w:iCs/>
                <w:sz w:val="20"/>
                <w:szCs w:val="20"/>
              </w:rPr>
              <w:t>K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C8" w:rsidRPr="006A68C8" w:rsidRDefault="006A68C8" w:rsidP="006A68C8">
            <w:pPr>
              <w:jc w:val="center"/>
              <w:rPr>
                <w:bCs/>
                <w:iCs/>
                <w:sz w:val="20"/>
                <w:szCs w:val="20"/>
              </w:rPr>
            </w:pPr>
            <w:r w:rsidRPr="006A68C8">
              <w:rPr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68C8" w:rsidRPr="006A68C8" w:rsidRDefault="006A68C8" w:rsidP="006A68C8">
            <w:pPr>
              <w:jc w:val="center"/>
              <w:rPr>
                <w:bCs/>
                <w:iCs/>
                <w:sz w:val="20"/>
                <w:szCs w:val="20"/>
              </w:rPr>
            </w:pPr>
            <w:r w:rsidRPr="006A68C8">
              <w:rPr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C8" w:rsidRPr="006A68C8" w:rsidRDefault="006A68C8" w:rsidP="006A68C8">
            <w:pPr>
              <w:jc w:val="center"/>
              <w:rPr>
                <w:bCs/>
                <w:iCs/>
                <w:sz w:val="20"/>
                <w:szCs w:val="20"/>
              </w:rPr>
            </w:pPr>
            <w:r w:rsidRPr="006A68C8">
              <w:rPr>
                <w:bCs/>
                <w:iCs/>
                <w:sz w:val="20"/>
                <w:szCs w:val="20"/>
              </w:rPr>
              <w:t>O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68C8" w:rsidRPr="006A68C8" w:rsidRDefault="006A68C8" w:rsidP="006A68C8">
            <w:pPr>
              <w:jc w:val="center"/>
              <w:rPr>
                <w:bCs/>
                <w:iCs/>
                <w:sz w:val="20"/>
                <w:szCs w:val="20"/>
              </w:rPr>
            </w:pPr>
            <w:r w:rsidRPr="006A68C8">
              <w:rPr>
                <w:bCs/>
                <w:iCs/>
                <w:sz w:val="20"/>
                <w:szCs w:val="20"/>
              </w:rPr>
              <w:t>-</w:t>
            </w:r>
          </w:p>
        </w:tc>
      </w:tr>
      <w:tr w:rsidR="006A68C8" w:rsidRPr="006A68C8" w:rsidTr="008C074D">
        <w:trPr>
          <w:trHeight w:val="20"/>
        </w:trPr>
        <w:tc>
          <w:tcPr>
            <w:tcW w:w="243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68C8" w:rsidRPr="006A68C8" w:rsidRDefault="006A68C8" w:rsidP="008C074D">
            <w:pPr>
              <w:jc w:val="left"/>
              <w:rPr>
                <w:bCs/>
                <w:iCs/>
                <w:sz w:val="20"/>
                <w:szCs w:val="20"/>
              </w:rPr>
            </w:pPr>
            <w:r w:rsidRPr="006A68C8">
              <w:rPr>
                <w:bCs/>
                <w:iCs/>
                <w:sz w:val="20"/>
                <w:szCs w:val="20"/>
              </w:rPr>
              <w:t xml:space="preserve">Seznamování zaměstnanců s Politikou IMS, cíli a úkoly, požadavky právních a ostatních předpisů, provozními a havarijními postupy, řídícími dokumenty; Zavádění nezbytných opatření a </w:t>
            </w:r>
            <w:r w:rsidRPr="006A68C8">
              <w:rPr>
                <w:bCs/>
                <w:iCs/>
                <w:sz w:val="20"/>
                <w:szCs w:val="20"/>
              </w:rPr>
              <w:lastRenderedPageBreak/>
              <w:t>kontrola jejich realizace; Přijímání a podávání podnětů k neustálému zlepšování; Motivování zaměstnanců</w:t>
            </w:r>
          </w:p>
        </w:tc>
        <w:tc>
          <w:tcPr>
            <w:tcW w:w="42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68C8" w:rsidRPr="006A68C8" w:rsidRDefault="006A68C8" w:rsidP="006A68C8">
            <w:pPr>
              <w:jc w:val="center"/>
              <w:rPr>
                <w:bCs/>
                <w:iCs/>
                <w:sz w:val="20"/>
                <w:szCs w:val="20"/>
              </w:rPr>
            </w:pPr>
            <w:r w:rsidRPr="006A68C8">
              <w:rPr>
                <w:bCs/>
                <w:iCs/>
                <w:sz w:val="20"/>
                <w:szCs w:val="20"/>
              </w:rPr>
              <w:lastRenderedPageBreak/>
              <w:t>-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C8" w:rsidRPr="006A68C8" w:rsidRDefault="008C074D" w:rsidP="006A68C8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K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C8" w:rsidRPr="006A68C8" w:rsidRDefault="008C074D" w:rsidP="006A68C8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K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68C8" w:rsidRPr="006A68C8" w:rsidRDefault="006A68C8" w:rsidP="006A68C8">
            <w:pPr>
              <w:jc w:val="center"/>
              <w:rPr>
                <w:bCs/>
                <w:iCs/>
                <w:sz w:val="20"/>
                <w:szCs w:val="20"/>
              </w:rPr>
            </w:pPr>
            <w:r w:rsidRPr="006A68C8">
              <w:rPr>
                <w:bCs/>
                <w:iCs/>
                <w:sz w:val="20"/>
                <w:szCs w:val="20"/>
              </w:rPr>
              <w:t>O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C8" w:rsidRPr="006A68C8" w:rsidRDefault="006A68C8" w:rsidP="006A68C8">
            <w:pPr>
              <w:jc w:val="center"/>
              <w:rPr>
                <w:bCs/>
                <w:iCs/>
                <w:sz w:val="20"/>
                <w:szCs w:val="20"/>
              </w:rPr>
            </w:pPr>
            <w:r w:rsidRPr="006A68C8">
              <w:rPr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68C8" w:rsidRPr="006A68C8" w:rsidRDefault="006A68C8" w:rsidP="006A68C8">
            <w:pPr>
              <w:jc w:val="center"/>
              <w:rPr>
                <w:bCs/>
                <w:iCs/>
                <w:sz w:val="20"/>
                <w:szCs w:val="20"/>
              </w:rPr>
            </w:pPr>
            <w:r w:rsidRPr="006A68C8">
              <w:rPr>
                <w:bCs/>
                <w:iCs/>
                <w:sz w:val="20"/>
                <w:szCs w:val="20"/>
              </w:rPr>
              <w:t>-</w:t>
            </w:r>
          </w:p>
        </w:tc>
      </w:tr>
      <w:tr w:rsidR="006A68C8" w:rsidRPr="006A68C8" w:rsidTr="008C074D">
        <w:trPr>
          <w:trHeight w:val="20"/>
        </w:trPr>
        <w:tc>
          <w:tcPr>
            <w:tcW w:w="243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68C8" w:rsidRPr="006A68C8" w:rsidRDefault="006A68C8" w:rsidP="008C074D">
            <w:pPr>
              <w:jc w:val="left"/>
              <w:rPr>
                <w:bCs/>
                <w:iCs/>
                <w:sz w:val="20"/>
                <w:szCs w:val="20"/>
              </w:rPr>
            </w:pPr>
            <w:r w:rsidRPr="006A68C8">
              <w:rPr>
                <w:bCs/>
                <w:iCs/>
                <w:sz w:val="20"/>
                <w:szCs w:val="20"/>
              </w:rPr>
              <w:lastRenderedPageBreak/>
              <w:t>Identifikace a hodnocení rizik a určení způsobu jejich řízení v rámci útvaru</w:t>
            </w:r>
          </w:p>
        </w:tc>
        <w:tc>
          <w:tcPr>
            <w:tcW w:w="42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68C8" w:rsidRPr="006A68C8" w:rsidRDefault="006A68C8" w:rsidP="006A68C8">
            <w:pPr>
              <w:jc w:val="center"/>
              <w:rPr>
                <w:bCs/>
                <w:iCs/>
                <w:sz w:val="20"/>
                <w:szCs w:val="20"/>
              </w:rPr>
            </w:pPr>
            <w:r w:rsidRPr="006A68C8">
              <w:rPr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C8" w:rsidRPr="006A68C8" w:rsidRDefault="006A68C8" w:rsidP="006A68C8">
            <w:pPr>
              <w:jc w:val="center"/>
              <w:rPr>
                <w:bCs/>
                <w:iCs/>
                <w:sz w:val="20"/>
                <w:szCs w:val="20"/>
              </w:rPr>
            </w:pPr>
            <w:r w:rsidRPr="006A68C8">
              <w:rPr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C8" w:rsidRPr="006A68C8" w:rsidRDefault="006A68C8" w:rsidP="006A68C8">
            <w:pPr>
              <w:jc w:val="center"/>
              <w:rPr>
                <w:bCs/>
                <w:iCs/>
                <w:sz w:val="20"/>
                <w:szCs w:val="20"/>
              </w:rPr>
            </w:pPr>
            <w:r w:rsidRPr="006A68C8">
              <w:rPr>
                <w:bCs/>
                <w:iCs/>
                <w:sz w:val="20"/>
                <w:szCs w:val="20"/>
              </w:rPr>
              <w:t>O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68C8" w:rsidRPr="006A68C8" w:rsidRDefault="006A68C8" w:rsidP="006A68C8">
            <w:pPr>
              <w:jc w:val="center"/>
              <w:rPr>
                <w:bCs/>
                <w:iCs/>
                <w:sz w:val="20"/>
                <w:szCs w:val="20"/>
              </w:rPr>
            </w:pPr>
            <w:r w:rsidRPr="006A68C8">
              <w:rPr>
                <w:bCs/>
                <w:iCs/>
                <w:sz w:val="20"/>
                <w:szCs w:val="20"/>
              </w:rPr>
              <w:t>S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C8" w:rsidRPr="006A68C8" w:rsidRDefault="006A68C8" w:rsidP="006A68C8">
            <w:pPr>
              <w:jc w:val="center"/>
              <w:rPr>
                <w:bCs/>
                <w:iCs/>
                <w:sz w:val="20"/>
                <w:szCs w:val="20"/>
              </w:rPr>
            </w:pPr>
            <w:r w:rsidRPr="006A68C8">
              <w:rPr>
                <w:bCs/>
                <w:iCs/>
                <w:sz w:val="20"/>
                <w:szCs w:val="20"/>
              </w:rPr>
              <w:t>S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68C8" w:rsidRPr="006A68C8" w:rsidRDefault="006A68C8" w:rsidP="006A68C8">
            <w:pPr>
              <w:jc w:val="center"/>
              <w:rPr>
                <w:bCs/>
                <w:iCs/>
                <w:sz w:val="20"/>
                <w:szCs w:val="20"/>
              </w:rPr>
            </w:pPr>
            <w:r w:rsidRPr="006A68C8">
              <w:rPr>
                <w:bCs/>
                <w:iCs/>
                <w:sz w:val="20"/>
                <w:szCs w:val="20"/>
              </w:rPr>
              <w:t>-</w:t>
            </w:r>
          </w:p>
        </w:tc>
      </w:tr>
      <w:tr w:rsidR="006A68C8" w:rsidRPr="006A68C8" w:rsidTr="008C074D">
        <w:trPr>
          <w:trHeight w:val="20"/>
        </w:trPr>
        <w:tc>
          <w:tcPr>
            <w:tcW w:w="243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68C8" w:rsidRPr="006A68C8" w:rsidRDefault="006A68C8" w:rsidP="008C074D">
            <w:pPr>
              <w:jc w:val="left"/>
              <w:rPr>
                <w:bCs/>
                <w:iCs/>
                <w:sz w:val="20"/>
                <w:szCs w:val="20"/>
              </w:rPr>
            </w:pPr>
            <w:r w:rsidRPr="006A68C8">
              <w:rPr>
                <w:bCs/>
                <w:iCs/>
                <w:sz w:val="20"/>
                <w:szCs w:val="20"/>
              </w:rPr>
              <w:t>Předkládání návrhů, připomínek – podávání podnětů k přijetí opatření</w:t>
            </w:r>
          </w:p>
        </w:tc>
        <w:tc>
          <w:tcPr>
            <w:tcW w:w="42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68C8" w:rsidRPr="006A68C8" w:rsidRDefault="006A68C8" w:rsidP="006A68C8">
            <w:pPr>
              <w:jc w:val="center"/>
              <w:rPr>
                <w:bCs/>
                <w:iCs/>
                <w:sz w:val="20"/>
                <w:szCs w:val="20"/>
              </w:rPr>
            </w:pPr>
            <w:r w:rsidRPr="006A68C8">
              <w:rPr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C8" w:rsidRPr="006A68C8" w:rsidRDefault="006A68C8" w:rsidP="006A68C8">
            <w:pPr>
              <w:jc w:val="center"/>
              <w:rPr>
                <w:bCs/>
                <w:iCs/>
                <w:sz w:val="20"/>
                <w:szCs w:val="20"/>
              </w:rPr>
            </w:pPr>
            <w:r w:rsidRPr="006A68C8">
              <w:rPr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C8" w:rsidRPr="006A68C8" w:rsidRDefault="006A68C8" w:rsidP="006A68C8">
            <w:pPr>
              <w:jc w:val="center"/>
              <w:rPr>
                <w:bCs/>
                <w:iCs/>
                <w:sz w:val="20"/>
                <w:szCs w:val="20"/>
              </w:rPr>
            </w:pPr>
            <w:r w:rsidRPr="006A68C8">
              <w:rPr>
                <w:bCs/>
                <w:iCs/>
                <w:sz w:val="20"/>
                <w:szCs w:val="20"/>
              </w:rPr>
              <w:t>SCH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68C8" w:rsidRPr="006A68C8" w:rsidRDefault="006A68C8" w:rsidP="006A68C8">
            <w:pPr>
              <w:jc w:val="center"/>
              <w:rPr>
                <w:bCs/>
                <w:iCs/>
                <w:sz w:val="20"/>
                <w:szCs w:val="20"/>
              </w:rPr>
            </w:pPr>
            <w:r w:rsidRPr="006A68C8">
              <w:rPr>
                <w:bCs/>
                <w:iCs/>
                <w:sz w:val="20"/>
                <w:szCs w:val="20"/>
              </w:rPr>
              <w:t>S, SCH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C8" w:rsidRPr="006A68C8" w:rsidRDefault="006A68C8" w:rsidP="006A68C8">
            <w:pPr>
              <w:jc w:val="center"/>
              <w:rPr>
                <w:bCs/>
                <w:iCs/>
                <w:sz w:val="20"/>
                <w:szCs w:val="20"/>
              </w:rPr>
            </w:pPr>
            <w:r w:rsidRPr="006A68C8">
              <w:rPr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68C8" w:rsidRPr="006A68C8" w:rsidRDefault="006A68C8" w:rsidP="006A68C8">
            <w:pPr>
              <w:jc w:val="center"/>
              <w:rPr>
                <w:bCs/>
                <w:iCs/>
                <w:sz w:val="20"/>
                <w:szCs w:val="20"/>
              </w:rPr>
            </w:pPr>
            <w:r w:rsidRPr="006A68C8">
              <w:rPr>
                <w:bCs/>
                <w:iCs/>
                <w:sz w:val="20"/>
                <w:szCs w:val="20"/>
              </w:rPr>
              <w:t>O</w:t>
            </w:r>
          </w:p>
        </w:tc>
      </w:tr>
      <w:tr w:rsidR="006A68C8" w:rsidRPr="006A68C8" w:rsidTr="008C074D">
        <w:trPr>
          <w:trHeight w:val="20"/>
        </w:trPr>
        <w:tc>
          <w:tcPr>
            <w:tcW w:w="24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68C8" w:rsidRPr="006A68C8" w:rsidRDefault="006A68C8" w:rsidP="008C074D">
            <w:pPr>
              <w:jc w:val="left"/>
              <w:rPr>
                <w:bCs/>
                <w:iCs/>
                <w:sz w:val="20"/>
                <w:szCs w:val="20"/>
              </w:rPr>
            </w:pPr>
            <w:r w:rsidRPr="006A68C8">
              <w:rPr>
                <w:bCs/>
                <w:iCs/>
                <w:sz w:val="20"/>
                <w:szCs w:val="20"/>
              </w:rPr>
              <w:t>Hlášení skoronehod, mimořádných událo</w:t>
            </w:r>
            <w:r w:rsidR="008C074D">
              <w:rPr>
                <w:bCs/>
                <w:iCs/>
                <w:sz w:val="20"/>
                <w:szCs w:val="20"/>
              </w:rPr>
              <w:t>stí, havarijních stavů, neshod v oblasti</w:t>
            </w:r>
            <w:r w:rsidRPr="006A68C8">
              <w:rPr>
                <w:bCs/>
                <w:iCs/>
                <w:sz w:val="20"/>
                <w:szCs w:val="20"/>
              </w:rPr>
              <w:t xml:space="preserve"> kvalit</w:t>
            </w:r>
            <w:r w:rsidR="008C074D">
              <w:rPr>
                <w:bCs/>
                <w:iCs/>
                <w:sz w:val="20"/>
                <w:szCs w:val="20"/>
              </w:rPr>
              <w:t>y produktu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68C8" w:rsidRPr="006A68C8" w:rsidRDefault="006A68C8" w:rsidP="006A68C8">
            <w:pPr>
              <w:jc w:val="center"/>
              <w:rPr>
                <w:bCs/>
                <w:iCs/>
                <w:sz w:val="20"/>
                <w:szCs w:val="20"/>
              </w:rPr>
            </w:pPr>
            <w:r w:rsidRPr="006A68C8">
              <w:rPr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C8" w:rsidRPr="006A68C8" w:rsidRDefault="006A68C8" w:rsidP="006A68C8">
            <w:pPr>
              <w:jc w:val="center"/>
              <w:rPr>
                <w:bCs/>
                <w:iCs/>
                <w:sz w:val="20"/>
                <w:szCs w:val="20"/>
              </w:rPr>
            </w:pPr>
            <w:r w:rsidRPr="006A68C8">
              <w:rPr>
                <w:bCs/>
                <w:iCs/>
                <w:sz w:val="20"/>
                <w:szCs w:val="20"/>
              </w:rPr>
              <w:t>K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C8" w:rsidRPr="006A68C8" w:rsidRDefault="006A68C8" w:rsidP="006A68C8">
            <w:pPr>
              <w:jc w:val="center"/>
              <w:rPr>
                <w:bCs/>
                <w:iCs/>
                <w:sz w:val="20"/>
                <w:szCs w:val="20"/>
              </w:rPr>
            </w:pPr>
            <w:r w:rsidRPr="006A68C8">
              <w:rPr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68C8" w:rsidRPr="006A68C8" w:rsidRDefault="006A68C8" w:rsidP="006A68C8">
            <w:pPr>
              <w:jc w:val="center"/>
              <w:rPr>
                <w:bCs/>
                <w:iCs/>
                <w:sz w:val="20"/>
                <w:szCs w:val="20"/>
              </w:rPr>
            </w:pPr>
            <w:r w:rsidRPr="006A68C8">
              <w:rPr>
                <w:bCs/>
                <w:iCs/>
                <w:sz w:val="20"/>
                <w:szCs w:val="20"/>
              </w:rPr>
              <w:t>S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C8" w:rsidRPr="006A68C8" w:rsidRDefault="006A68C8" w:rsidP="006A68C8">
            <w:pPr>
              <w:jc w:val="center"/>
              <w:rPr>
                <w:bCs/>
                <w:iCs/>
                <w:sz w:val="20"/>
                <w:szCs w:val="20"/>
              </w:rPr>
            </w:pPr>
            <w:r w:rsidRPr="006A68C8">
              <w:rPr>
                <w:bCs/>
                <w:iCs/>
                <w:sz w:val="20"/>
                <w:szCs w:val="20"/>
              </w:rPr>
              <w:t>S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68C8" w:rsidRPr="006A68C8" w:rsidRDefault="006A68C8" w:rsidP="006A68C8">
            <w:pPr>
              <w:jc w:val="center"/>
              <w:rPr>
                <w:bCs/>
                <w:iCs/>
                <w:sz w:val="20"/>
                <w:szCs w:val="20"/>
              </w:rPr>
            </w:pPr>
            <w:r w:rsidRPr="006A68C8">
              <w:rPr>
                <w:bCs/>
                <w:iCs/>
                <w:sz w:val="20"/>
                <w:szCs w:val="20"/>
              </w:rPr>
              <w:t>O</w:t>
            </w:r>
          </w:p>
        </w:tc>
      </w:tr>
      <w:tr w:rsidR="006A68C8" w:rsidRPr="006A68C8" w:rsidTr="008C074D">
        <w:trPr>
          <w:trHeight w:val="20"/>
        </w:trPr>
        <w:tc>
          <w:tcPr>
            <w:tcW w:w="24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68C8" w:rsidRPr="006A68C8" w:rsidRDefault="006A68C8" w:rsidP="008C074D">
            <w:pPr>
              <w:jc w:val="left"/>
              <w:rPr>
                <w:bCs/>
                <w:iCs/>
                <w:sz w:val="20"/>
                <w:szCs w:val="20"/>
              </w:rPr>
            </w:pPr>
            <w:r w:rsidRPr="006A68C8">
              <w:rPr>
                <w:bCs/>
                <w:iCs/>
                <w:sz w:val="20"/>
                <w:szCs w:val="20"/>
              </w:rPr>
              <w:t>Bezpečné postupy a bezpečnost provozování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68C8" w:rsidRPr="006A68C8" w:rsidRDefault="006A68C8" w:rsidP="006A68C8">
            <w:pPr>
              <w:jc w:val="center"/>
              <w:rPr>
                <w:bCs/>
                <w:iCs/>
                <w:sz w:val="20"/>
                <w:szCs w:val="20"/>
              </w:rPr>
            </w:pPr>
            <w:r w:rsidRPr="006A68C8">
              <w:rPr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C8" w:rsidRPr="006A68C8" w:rsidRDefault="006A68C8" w:rsidP="006A68C8">
            <w:pPr>
              <w:jc w:val="center"/>
              <w:rPr>
                <w:bCs/>
                <w:iCs/>
                <w:sz w:val="20"/>
                <w:szCs w:val="20"/>
              </w:rPr>
            </w:pPr>
            <w:r w:rsidRPr="006A68C8">
              <w:rPr>
                <w:bCs/>
                <w:iCs/>
                <w:sz w:val="20"/>
                <w:szCs w:val="20"/>
              </w:rPr>
              <w:t>K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C8" w:rsidRPr="006A68C8" w:rsidRDefault="006A68C8" w:rsidP="006A68C8">
            <w:pPr>
              <w:jc w:val="center"/>
              <w:rPr>
                <w:bCs/>
                <w:iCs/>
                <w:sz w:val="20"/>
                <w:szCs w:val="20"/>
              </w:rPr>
            </w:pPr>
            <w:r w:rsidRPr="006A68C8">
              <w:rPr>
                <w:bCs/>
                <w:iCs/>
                <w:sz w:val="20"/>
                <w:szCs w:val="20"/>
              </w:rPr>
              <w:t>SCH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68C8" w:rsidRPr="006A68C8" w:rsidRDefault="006A68C8" w:rsidP="006A68C8">
            <w:pPr>
              <w:jc w:val="center"/>
              <w:rPr>
                <w:bCs/>
                <w:iCs/>
                <w:sz w:val="20"/>
                <w:szCs w:val="20"/>
              </w:rPr>
            </w:pPr>
            <w:r w:rsidRPr="006A68C8">
              <w:rPr>
                <w:bCs/>
                <w:iCs/>
                <w:sz w:val="20"/>
                <w:szCs w:val="20"/>
              </w:rPr>
              <w:t>O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C8" w:rsidRPr="006A68C8" w:rsidRDefault="006A68C8" w:rsidP="006A68C8">
            <w:pPr>
              <w:jc w:val="center"/>
              <w:rPr>
                <w:bCs/>
                <w:iCs/>
                <w:sz w:val="20"/>
                <w:szCs w:val="20"/>
              </w:rPr>
            </w:pPr>
            <w:r w:rsidRPr="006A68C8">
              <w:rPr>
                <w:bCs/>
                <w:iCs/>
                <w:sz w:val="20"/>
                <w:szCs w:val="20"/>
              </w:rPr>
              <w:t>S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68C8" w:rsidRPr="006A68C8" w:rsidRDefault="006A68C8" w:rsidP="006A68C8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6A68C8" w:rsidRPr="006A68C8" w:rsidTr="008C074D">
        <w:trPr>
          <w:trHeight w:val="20"/>
        </w:trPr>
        <w:tc>
          <w:tcPr>
            <w:tcW w:w="24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68C8" w:rsidRPr="006A68C8" w:rsidRDefault="006A68C8" w:rsidP="008C074D">
            <w:pPr>
              <w:jc w:val="left"/>
              <w:rPr>
                <w:bCs/>
                <w:iCs/>
                <w:sz w:val="20"/>
                <w:szCs w:val="20"/>
              </w:rPr>
            </w:pPr>
            <w:r w:rsidRPr="006A68C8">
              <w:rPr>
                <w:bCs/>
                <w:iCs/>
                <w:sz w:val="20"/>
                <w:szCs w:val="20"/>
              </w:rPr>
              <w:t>Posouzení plánované změny z hlediska jejího dopadu na zdraví a životy osob, bezpečnost a ochranu zdraví při práci, životní prostředí, jakost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68C8" w:rsidRPr="006A68C8" w:rsidRDefault="006A68C8" w:rsidP="006A68C8">
            <w:pPr>
              <w:jc w:val="center"/>
              <w:rPr>
                <w:bCs/>
                <w:iCs/>
                <w:sz w:val="20"/>
                <w:szCs w:val="20"/>
              </w:rPr>
            </w:pPr>
            <w:r w:rsidRPr="006A68C8">
              <w:rPr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C8" w:rsidRPr="006A68C8" w:rsidRDefault="008C074D" w:rsidP="006A68C8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K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C8" w:rsidRPr="006A68C8" w:rsidRDefault="006A68C8" w:rsidP="006A68C8">
            <w:pPr>
              <w:jc w:val="center"/>
              <w:rPr>
                <w:bCs/>
                <w:iCs/>
                <w:sz w:val="20"/>
                <w:szCs w:val="20"/>
              </w:rPr>
            </w:pPr>
            <w:r w:rsidRPr="006A68C8">
              <w:rPr>
                <w:bCs/>
                <w:iCs/>
                <w:sz w:val="20"/>
                <w:szCs w:val="20"/>
              </w:rPr>
              <w:t>SCH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68C8" w:rsidRPr="006A68C8" w:rsidRDefault="006A68C8" w:rsidP="006A68C8">
            <w:pPr>
              <w:jc w:val="center"/>
              <w:rPr>
                <w:bCs/>
                <w:iCs/>
                <w:sz w:val="20"/>
                <w:szCs w:val="20"/>
              </w:rPr>
            </w:pPr>
            <w:r w:rsidRPr="006A68C8">
              <w:rPr>
                <w:bCs/>
                <w:iCs/>
                <w:sz w:val="20"/>
                <w:szCs w:val="20"/>
              </w:rPr>
              <w:t>O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8C8" w:rsidRPr="006A68C8" w:rsidRDefault="006A68C8" w:rsidP="006A68C8">
            <w:pPr>
              <w:jc w:val="center"/>
              <w:rPr>
                <w:bCs/>
                <w:iCs/>
                <w:sz w:val="20"/>
                <w:szCs w:val="20"/>
              </w:rPr>
            </w:pPr>
            <w:r w:rsidRPr="006A68C8">
              <w:rPr>
                <w:bCs/>
                <w:iCs/>
                <w:sz w:val="20"/>
                <w:szCs w:val="20"/>
              </w:rPr>
              <w:t>S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68C8" w:rsidRPr="006A68C8" w:rsidRDefault="006A68C8" w:rsidP="006A68C8">
            <w:pPr>
              <w:jc w:val="center"/>
              <w:rPr>
                <w:bCs/>
                <w:iCs/>
                <w:sz w:val="20"/>
                <w:szCs w:val="20"/>
              </w:rPr>
            </w:pPr>
            <w:r w:rsidRPr="006A68C8">
              <w:rPr>
                <w:bCs/>
                <w:iCs/>
                <w:sz w:val="20"/>
                <w:szCs w:val="20"/>
              </w:rPr>
              <w:t>-</w:t>
            </w:r>
          </w:p>
        </w:tc>
      </w:tr>
      <w:tr w:rsidR="006A68C8" w:rsidRPr="006A68C8" w:rsidTr="008C074D">
        <w:trPr>
          <w:trHeight w:val="20"/>
        </w:trPr>
        <w:tc>
          <w:tcPr>
            <w:tcW w:w="243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68C8" w:rsidRPr="006A68C8" w:rsidRDefault="006A68C8" w:rsidP="008C074D">
            <w:pPr>
              <w:jc w:val="left"/>
              <w:rPr>
                <w:bCs/>
                <w:iCs/>
                <w:sz w:val="20"/>
                <w:szCs w:val="20"/>
              </w:rPr>
            </w:pPr>
            <w:r w:rsidRPr="006A68C8">
              <w:rPr>
                <w:bCs/>
                <w:iCs/>
                <w:sz w:val="20"/>
                <w:szCs w:val="20"/>
              </w:rPr>
              <w:t>Přezkoumání IMS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6A68C8" w:rsidRPr="006A68C8" w:rsidRDefault="006A68C8" w:rsidP="006A68C8">
            <w:pPr>
              <w:jc w:val="center"/>
              <w:rPr>
                <w:bCs/>
                <w:iCs/>
                <w:sz w:val="20"/>
                <w:szCs w:val="20"/>
              </w:rPr>
            </w:pPr>
            <w:r w:rsidRPr="006A68C8">
              <w:rPr>
                <w:bCs/>
                <w:iCs/>
                <w:sz w:val="20"/>
                <w:szCs w:val="20"/>
              </w:rPr>
              <w:t>SCH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A68C8" w:rsidRPr="006A68C8" w:rsidRDefault="006A68C8" w:rsidP="006A68C8">
            <w:pPr>
              <w:jc w:val="center"/>
              <w:rPr>
                <w:bCs/>
                <w:iCs/>
                <w:sz w:val="20"/>
                <w:szCs w:val="20"/>
              </w:rPr>
            </w:pPr>
            <w:r w:rsidRPr="006A68C8">
              <w:rPr>
                <w:bCs/>
                <w:iCs/>
                <w:sz w:val="20"/>
                <w:szCs w:val="20"/>
              </w:rPr>
              <w:t>O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A68C8" w:rsidRPr="006A68C8" w:rsidRDefault="006A68C8" w:rsidP="006A68C8">
            <w:pPr>
              <w:jc w:val="center"/>
              <w:rPr>
                <w:bCs/>
                <w:iCs/>
                <w:sz w:val="20"/>
                <w:szCs w:val="20"/>
              </w:rPr>
            </w:pPr>
            <w:r w:rsidRPr="006A68C8">
              <w:rPr>
                <w:bCs/>
                <w:iCs/>
                <w:sz w:val="20"/>
                <w:szCs w:val="20"/>
              </w:rPr>
              <w:t>S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6A68C8" w:rsidRPr="006A68C8" w:rsidRDefault="006A68C8" w:rsidP="006A68C8">
            <w:pPr>
              <w:jc w:val="center"/>
              <w:rPr>
                <w:bCs/>
                <w:iCs/>
                <w:sz w:val="20"/>
                <w:szCs w:val="20"/>
              </w:rPr>
            </w:pPr>
            <w:r w:rsidRPr="006A68C8">
              <w:rPr>
                <w:bCs/>
                <w:iCs/>
                <w:sz w:val="20"/>
                <w:szCs w:val="20"/>
              </w:rPr>
              <w:t>S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A68C8" w:rsidRPr="006A68C8" w:rsidRDefault="006A68C8" w:rsidP="006A68C8">
            <w:pPr>
              <w:jc w:val="center"/>
              <w:rPr>
                <w:bCs/>
                <w:iCs/>
                <w:sz w:val="20"/>
                <w:szCs w:val="20"/>
              </w:rPr>
            </w:pPr>
            <w:r w:rsidRPr="006A68C8">
              <w:rPr>
                <w:bCs/>
                <w:iCs/>
                <w:sz w:val="20"/>
                <w:szCs w:val="20"/>
              </w:rPr>
              <w:t>S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68C8" w:rsidRPr="006A68C8" w:rsidRDefault="006A68C8" w:rsidP="006A68C8">
            <w:pPr>
              <w:jc w:val="center"/>
              <w:rPr>
                <w:bCs/>
                <w:iCs/>
                <w:sz w:val="20"/>
                <w:szCs w:val="20"/>
              </w:rPr>
            </w:pPr>
            <w:r w:rsidRPr="006A68C8">
              <w:rPr>
                <w:bCs/>
                <w:iCs/>
                <w:sz w:val="20"/>
                <w:szCs w:val="20"/>
              </w:rPr>
              <w:t>-</w:t>
            </w:r>
          </w:p>
        </w:tc>
      </w:tr>
    </w:tbl>
    <w:p w:rsidR="00275152" w:rsidRPr="00FB46DB" w:rsidRDefault="00275152" w:rsidP="00275152">
      <w:pPr>
        <w:rPr>
          <w:iCs/>
          <w:sz w:val="18"/>
          <w:szCs w:val="18"/>
        </w:rPr>
      </w:pPr>
    </w:p>
    <w:p w:rsidR="00275152" w:rsidRDefault="006A68C8" w:rsidP="00275152">
      <w:pPr>
        <w:rPr>
          <w:sz w:val="18"/>
          <w:szCs w:val="18"/>
        </w:rPr>
      </w:pPr>
      <w:r>
        <w:rPr>
          <w:sz w:val="18"/>
          <w:szCs w:val="18"/>
        </w:rPr>
        <w:t xml:space="preserve">Poznámka </w:t>
      </w:r>
      <w:r w:rsidR="00275152">
        <w:rPr>
          <w:sz w:val="18"/>
          <w:szCs w:val="18"/>
        </w:rPr>
        <w:t>k tabulce</w:t>
      </w:r>
      <w:r w:rsidR="00275152" w:rsidRPr="00FB46DB">
        <w:rPr>
          <w:sz w:val="18"/>
          <w:szCs w:val="18"/>
        </w:rPr>
        <w:t>:</w:t>
      </w:r>
    </w:p>
    <w:p w:rsidR="006A68C8" w:rsidRDefault="00275152" w:rsidP="00275152">
      <w:pPr>
        <w:rPr>
          <w:sz w:val="18"/>
          <w:szCs w:val="18"/>
        </w:rPr>
      </w:pPr>
      <w:r w:rsidRPr="00FB46DB">
        <w:rPr>
          <w:sz w:val="18"/>
          <w:szCs w:val="18"/>
        </w:rPr>
        <w:t>S</w:t>
      </w:r>
      <w:r w:rsidR="00D167E1">
        <w:rPr>
          <w:sz w:val="18"/>
          <w:szCs w:val="18"/>
        </w:rPr>
        <w:t>CH</w:t>
      </w:r>
      <w:r w:rsidRPr="00FB46DB">
        <w:rPr>
          <w:sz w:val="18"/>
          <w:szCs w:val="18"/>
        </w:rPr>
        <w:t xml:space="preserve"> </w:t>
      </w:r>
      <w:r w:rsidR="00EF4D9F">
        <w:rPr>
          <w:sz w:val="18"/>
          <w:szCs w:val="18"/>
        </w:rPr>
        <w:t>–</w:t>
      </w:r>
      <w:r w:rsidRPr="00FB46DB">
        <w:rPr>
          <w:sz w:val="18"/>
          <w:szCs w:val="18"/>
        </w:rPr>
        <w:t xml:space="preserve"> schvaluje, O </w:t>
      </w:r>
      <w:r w:rsidR="00EF4D9F">
        <w:rPr>
          <w:sz w:val="18"/>
          <w:szCs w:val="18"/>
        </w:rPr>
        <w:t>–</w:t>
      </w:r>
      <w:r w:rsidRPr="00FB46DB">
        <w:rPr>
          <w:sz w:val="18"/>
          <w:szCs w:val="18"/>
        </w:rPr>
        <w:t xml:space="preserve"> odpovídá, </w:t>
      </w:r>
      <w:r w:rsidR="006A68C8" w:rsidRPr="006A68C8">
        <w:rPr>
          <w:sz w:val="18"/>
          <w:szCs w:val="18"/>
        </w:rPr>
        <w:t>S – spolupracuje, K – kontroluje</w:t>
      </w:r>
      <w:r w:rsidR="006A68C8">
        <w:rPr>
          <w:sz w:val="18"/>
          <w:szCs w:val="18"/>
        </w:rPr>
        <w:t xml:space="preserve">, </w:t>
      </w:r>
      <w:r w:rsidRPr="00FB46DB">
        <w:rPr>
          <w:sz w:val="18"/>
          <w:szCs w:val="18"/>
        </w:rPr>
        <w:t>GŘ</w:t>
      </w:r>
      <w:r>
        <w:rPr>
          <w:sz w:val="18"/>
          <w:szCs w:val="18"/>
        </w:rPr>
        <w:t xml:space="preserve"> – </w:t>
      </w:r>
      <w:r w:rsidRPr="00FB46DB">
        <w:rPr>
          <w:sz w:val="18"/>
          <w:szCs w:val="18"/>
        </w:rPr>
        <w:t>generální ředitel</w:t>
      </w:r>
      <w:r>
        <w:rPr>
          <w:sz w:val="18"/>
          <w:szCs w:val="18"/>
        </w:rPr>
        <w:t xml:space="preserve">, </w:t>
      </w:r>
      <w:r w:rsidR="006A68C8" w:rsidRPr="00FB46DB">
        <w:rPr>
          <w:sz w:val="18"/>
          <w:szCs w:val="18"/>
        </w:rPr>
        <w:t>VO</w:t>
      </w:r>
      <w:r w:rsidR="006A68C8">
        <w:rPr>
          <w:sz w:val="18"/>
          <w:szCs w:val="18"/>
        </w:rPr>
        <w:t xml:space="preserve">HSE – </w:t>
      </w:r>
      <w:r w:rsidR="006A68C8" w:rsidRPr="00FB46DB">
        <w:rPr>
          <w:sz w:val="18"/>
          <w:szCs w:val="18"/>
        </w:rPr>
        <w:t xml:space="preserve">vedoucí odboru </w:t>
      </w:r>
      <w:r w:rsidR="006A68C8">
        <w:rPr>
          <w:sz w:val="18"/>
          <w:szCs w:val="18"/>
        </w:rPr>
        <w:t>HSE</w:t>
      </w:r>
      <w:r w:rsidR="001E6D7F">
        <w:rPr>
          <w:sz w:val="18"/>
          <w:szCs w:val="18"/>
        </w:rPr>
        <w:t>;</w:t>
      </w:r>
    </w:p>
    <w:p w:rsidR="006A68C8" w:rsidRDefault="006A68C8" w:rsidP="00275152">
      <w:pPr>
        <w:rPr>
          <w:sz w:val="18"/>
          <w:szCs w:val="18"/>
        </w:rPr>
      </w:pPr>
      <w:r>
        <w:rPr>
          <w:sz w:val="18"/>
          <w:szCs w:val="18"/>
        </w:rPr>
        <w:t xml:space="preserve">specialista = zejména </w:t>
      </w:r>
      <w:r w:rsidR="003C0107">
        <w:rPr>
          <w:sz w:val="18"/>
          <w:szCs w:val="18"/>
        </w:rPr>
        <w:t>specialista BOZP</w:t>
      </w:r>
      <w:r w:rsidR="00275152">
        <w:rPr>
          <w:sz w:val="18"/>
          <w:szCs w:val="18"/>
        </w:rPr>
        <w:t xml:space="preserve">, </w:t>
      </w:r>
      <w:r w:rsidR="00275152" w:rsidRPr="00FB46DB">
        <w:rPr>
          <w:sz w:val="18"/>
          <w:szCs w:val="18"/>
        </w:rPr>
        <w:t>hlavní ekolog</w:t>
      </w:r>
      <w:r w:rsidR="00275152" w:rsidRPr="009E23FA">
        <w:rPr>
          <w:sz w:val="18"/>
          <w:szCs w:val="18"/>
        </w:rPr>
        <w:t xml:space="preserve">, požární </w:t>
      </w:r>
      <w:r w:rsidR="00084D69" w:rsidRPr="009E23FA">
        <w:rPr>
          <w:sz w:val="18"/>
          <w:szCs w:val="18"/>
        </w:rPr>
        <w:t>specialista společnosti, specialista řízení JPO</w:t>
      </w:r>
      <w:r w:rsidR="00275152" w:rsidRPr="009E23FA">
        <w:rPr>
          <w:sz w:val="18"/>
          <w:szCs w:val="18"/>
        </w:rPr>
        <w:t>, specialista prevence závažných havárií, vedoucí odboru řízení jakosti</w:t>
      </w:r>
      <w:r w:rsidR="00E8363C" w:rsidRPr="009E23FA">
        <w:rPr>
          <w:sz w:val="18"/>
          <w:szCs w:val="18"/>
        </w:rPr>
        <w:t>;</w:t>
      </w:r>
    </w:p>
    <w:p w:rsidR="008C074D" w:rsidRDefault="008C074D" w:rsidP="00275152">
      <w:pPr>
        <w:rPr>
          <w:sz w:val="18"/>
          <w:szCs w:val="18"/>
        </w:rPr>
      </w:pPr>
      <w:r>
        <w:rPr>
          <w:sz w:val="18"/>
          <w:szCs w:val="18"/>
        </w:rPr>
        <w:t>vlastník procesu = odborný ředitel, vedoucí odboru</w:t>
      </w:r>
      <w:r w:rsidR="00E8363C">
        <w:rPr>
          <w:sz w:val="18"/>
          <w:szCs w:val="18"/>
        </w:rPr>
        <w:t>;</w:t>
      </w:r>
    </w:p>
    <w:p w:rsidR="00275152" w:rsidRDefault="006A68C8" w:rsidP="00275152">
      <w:pPr>
        <w:rPr>
          <w:sz w:val="18"/>
          <w:szCs w:val="18"/>
        </w:rPr>
      </w:pPr>
      <w:r>
        <w:rPr>
          <w:sz w:val="18"/>
          <w:szCs w:val="18"/>
        </w:rPr>
        <w:t xml:space="preserve">vedoucí zaměstnanec = zejména </w:t>
      </w:r>
      <w:r w:rsidR="008C074D">
        <w:rPr>
          <w:sz w:val="18"/>
          <w:szCs w:val="18"/>
        </w:rPr>
        <w:t xml:space="preserve">vedoucí oddělení, </w:t>
      </w:r>
      <w:r w:rsidR="00275152">
        <w:rPr>
          <w:sz w:val="18"/>
          <w:szCs w:val="18"/>
        </w:rPr>
        <w:t>v</w:t>
      </w:r>
      <w:r w:rsidR="00275152" w:rsidRPr="00FB46DB">
        <w:rPr>
          <w:sz w:val="18"/>
          <w:szCs w:val="18"/>
        </w:rPr>
        <w:t>edoucí skladu</w:t>
      </w:r>
      <w:r w:rsidR="00E8363C">
        <w:rPr>
          <w:sz w:val="18"/>
          <w:szCs w:val="18"/>
        </w:rPr>
        <w:t>;</w:t>
      </w:r>
    </w:p>
    <w:p w:rsidR="00275152" w:rsidRPr="00FB46DB" w:rsidRDefault="00275152" w:rsidP="00275152"/>
    <w:p w:rsidR="00AE27EB" w:rsidRDefault="00956F5C" w:rsidP="005701BE">
      <w:pPr>
        <w:pStyle w:val="Nadpis3"/>
      </w:pPr>
      <w:bookmarkStart w:id="5" w:name="_Toc521578"/>
      <w:r>
        <w:t>O</w:t>
      </w:r>
      <w:r w:rsidR="00AE27EB">
        <w:t>rganizační zajištění procesu posuzování rizik závažné havárie</w:t>
      </w:r>
      <w:bookmarkEnd w:id="5"/>
    </w:p>
    <w:p w:rsidR="006A1B12" w:rsidRDefault="006A1B12" w:rsidP="006A1B12">
      <w:r w:rsidRPr="006A1B12">
        <w:t>Pravidla pro proces řízení rizik a metodický postup pro identifikaci nebezpečí a hodnocení rizik v</w:t>
      </w:r>
      <w:r>
        <w:t> </w:t>
      </w:r>
      <w:r w:rsidRPr="006A1B12">
        <w:t xml:space="preserve">oblastech BOZP, PO, PZH a </w:t>
      </w:r>
      <w:r w:rsidR="0076435B">
        <w:t>OŽP</w:t>
      </w:r>
      <w:r w:rsidR="0076435B" w:rsidRPr="006A1B12">
        <w:t xml:space="preserve"> </w:t>
      </w:r>
      <w:r w:rsidRPr="006A1B12">
        <w:t xml:space="preserve">upravují vlastníci procesů ve svých směrnicích a předpisech. Identifikaci a hodnocení rizik v oblasti obecných hrozeb vůči společnosti ČEPRO, a. s. stanovuje řád č. </w:t>
      </w:r>
      <w:r w:rsidR="0071066F">
        <w:t>05/PAS/00/00/2018</w:t>
      </w:r>
      <w:r w:rsidR="00D167E1">
        <w:t xml:space="preserve"> </w:t>
      </w:r>
      <w:r w:rsidRPr="006A1B12">
        <w:t>Bezpečnostní řád.</w:t>
      </w:r>
    </w:p>
    <w:p w:rsidR="006A1B12" w:rsidRPr="00E3756B" w:rsidRDefault="006A1B12" w:rsidP="006A1B12"/>
    <w:p w:rsidR="00923270" w:rsidRDefault="00923270" w:rsidP="00923270">
      <w:r w:rsidRPr="00923270">
        <w:t>Účelem procesu posouzení rizik ZH je zajistit postup identifikace všech zdrojů rizik, které vznikají vlivem činností a služeb společnosti, určit jejich priority podle stanovených kritérií a významné zdroje rizik promítnout v rámci systému řízení IMS do stanovených cílů a úkolů, které vyplývají z</w:t>
      </w:r>
      <w:r>
        <w:t> </w:t>
      </w:r>
      <w:r w:rsidRPr="00923270">
        <w:t>přezkoumání systému řízení IMS v rámci soustavného zlepšování stavu bezpečnosti v ČEPRO, a.s.</w:t>
      </w:r>
      <w:r>
        <w:t xml:space="preserve"> Proces posuzování rizik ZH </w:t>
      </w:r>
      <w:r w:rsidR="0025283C">
        <w:t>je organizačně zabezpečen v rámci odboru HSE.</w:t>
      </w:r>
    </w:p>
    <w:p w:rsidR="00923270" w:rsidRDefault="00923270" w:rsidP="00E3756B"/>
    <w:p w:rsidR="00923270" w:rsidRPr="00923270" w:rsidRDefault="00923270" w:rsidP="00923270">
      <w:r w:rsidRPr="00923270">
        <w:t>K posouzení rizik se v ČEPRO, a.s. přistupuje:</w:t>
      </w:r>
    </w:p>
    <w:p w:rsidR="00923270" w:rsidRPr="00923270" w:rsidRDefault="00923270" w:rsidP="006F24FD">
      <w:pPr>
        <w:pStyle w:val="Odstavecseseznamem"/>
        <w:numPr>
          <w:ilvl w:val="0"/>
          <w:numId w:val="6"/>
        </w:numPr>
      </w:pPr>
      <w:r w:rsidRPr="00923270">
        <w:t>při změně druhu nebo množství nebezpečné látky umístěné v objektu,</w:t>
      </w:r>
    </w:p>
    <w:p w:rsidR="00923270" w:rsidRPr="00923270" w:rsidRDefault="00923270" w:rsidP="006F24FD">
      <w:pPr>
        <w:pStyle w:val="Odstavecseseznamem"/>
        <w:numPr>
          <w:ilvl w:val="0"/>
          <w:numId w:val="6"/>
        </w:numPr>
      </w:pPr>
      <w:r w:rsidRPr="00923270">
        <w:t>po každé změně technologie, ve které je nebezpečná látka použita,</w:t>
      </w:r>
    </w:p>
    <w:p w:rsidR="00923270" w:rsidRPr="00923270" w:rsidRDefault="00923270" w:rsidP="006F24FD">
      <w:pPr>
        <w:pStyle w:val="Odstavecseseznamem"/>
        <w:numPr>
          <w:ilvl w:val="0"/>
          <w:numId w:val="6"/>
        </w:numPr>
      </w:pPr>
      <w:r w:rsidRPr="00923270">
        <w:t>po organizačních změnách, pokud tyto změny ovlivňují systém řízení IMS,</w:t>
      </w:r>
    </w:p>
    <w:p w:rsidR="00923270" w:rsidRPr="00923270" w:rsidRDefault="00923270" w:rsidP="006F24FD">
      <w:pPr>
        <w:pStyle w:val="Odstavecseseznamem"/>
        <w:numPr>
          <w:ilvl w:val="0"/>
          <w:numId w:val="6"/>
        </w:numPr>
      </w:pPr>
      <w:r w:rsidRPr="00923270">
        <w:t>dle opatření uvedených ve změnovém řízení dle Příručky IMS,</w:t>
      </w:r>
    </w:p>
    <w:p w:rsidR="00923270" w:rsidRPr="00923270" w:rsidRDefault="00923270" w:rsidP="006F24FD">
      <w:pPr>
        <w:pStyle w:val="Odstavecseseznamem"/>
        <w:numPr>
          <w:ilvl w:val="0"/>
          <w:numId w:val="6"/>
        </w:numPr>
      </w:pPr>
      <w:r w:rsidRPr="00923270">
        <w:t>po vzniku nehody v objektu s rizikem vzniku ZH,</w:t>
      </w:r>
    </w:p>
    <w:p w:rsidR="00923270" w:rsidRPr="00923270" w:rsidRDefault="00923270" w:rsidP="006F24FD">
      <w:pPr>
        <w:pStyle w:val="Odstavecseseznamem"/>
        <w:numPr>
          <w:ilvl w:val="0"/>
          <w:numId w:val="6"/>
        </w:numPr>
      </w:pPr>
      <w:r w:rsidRPr="00923270">
        <w:t>na základě požadavku vedoucího odboru HSE nebo specialisty PZH (např. po podnětu podaném vedoucím zaměstnancem organizační</w:t>
      </w:r>
      <w:r w:rsidR="000E27A8">
        <w:t>ho</w:t>
      </w:r>
      <w:r w:rsidRPr="00923270">
        <w:t xml:space="preserve"> </w:t>
      </w:r>
      <w:r w:rsidR="000E27A8">
        <w:t>útvaru</w:t>
      </w:r>
      <w:r>
        <w:t>, na základě neshody identifikované v rámci kontroly orgánů státní správy</w:t>
      </w:r>
      <w:r w:rsidRPr="00923270">
        <w:t>).</w:t>
      </w:r>
    </w:p>
    <w:p w:rsidR="00923270" w:rsidRDefault="00923270" w:rsidP="00E3756B"/>
    <w:p w:rsidR="00AE27EB" w:rsidRDefault="00956F5C" w:rsidP="002E7925">
      <w:pPr>
        <w:pStyle w:val="Nadpis3"/>
      </w:pPr>
      <w:bookmarkStart w:id="6" w:name="_Toc521579"/>
      <w:r>
        <w:lastRenderedPageBreak/>
        <w:t>O</w:t>
      </w:r>
      <w:r w:rsidR="00AE27EB">
        <w:t xml:space="preserve">rganizační zajištění procesu </w:t>
      </w:r>
      <w:r w:rsidR="002A601C">
        <w:t xml:space="preserve">zavádění, udržování a zdokonalování </w:t>
      </w:r>
      <w:r w:rsidR="002E7925">
        <w:t>systému řízení bezpečnosti</w:t>
      </w:r>
      <w:bookmarkEnd w:id="6"/>
    </w:p>
    <w:p w:rsidR="006A1B12" w:rsidRDefault="006A1B12" w:rsidP="006A1B12">
      <w:r w:rsidRPr="006A1B12">
        <w:t xml:space="preserve">Pravomoci a odpovědnosti za klíčové činnosti v oblasti IMS a organizační schéma jsou uvedeny v interním předpisu </w:t>
      </w:r>
      <w:r w:rsidRPr="006A1B12">
        <w:rPr>
          <w:iCs/>
        </w:rPr>
        <w:t>č</w:t>
      </w:r>
      <w:r w:rsidRPr="006A1B12">
        <w:rPr>
          <w:i/>
          <w:iCs/>
        </w:rPr>
        <w:t xml:space="preserve">. </w:t>
      </w:r>
      <w:r w:rsidRPr="006A1B12">
        <w:rPr>
          <w:iCs/>
        </w:rPr>
        <w:t>01/</w:t>
      </w:r>
      <w:r w:rsidR="005F2D6E">
        <w:rPr>
          <w:iCs/>
        </w:rPr>
        <w:t>PAS/00/00/2018</w:t>
      </w:r>
      <w:r w:rsidRPr="006A1B12">
        <w:rPr>
          <w:iCs/>
        </w:rPr>
        <w:t xml:space="preserve"> Organizační řád. Dílčí odpovědnosti vč. dodržování požadavků z hlediska zajištění oblastí BOZP, PO, PZH a OŽP pro všechny zaměstnance společnosti uvádí </w:t>
      </w:r>
      <w:r w:rsidR="007E39D3">
        <w:t xml:space="preserve">řád </w:t>
      </w:r>
      <w:r w:rsidRPr="006A1B12">
        <w:t xml:space="preserve">č. </w:t>
      </w:r>
      <w:r w:rsidR="005F2D6E">
        <w:t>02/PAS/00/00/2018</w:t>
      </w:r>
      <w:r w:rsidRPr="006A1B12">
        <w:t xml:space="preserve"> Pracovní řád a navazující směrnice č. 03/HSE/03/00/2015 Zajištění BOZP v</w:t>
      </w:r>
      <w:r w:rsidR="00DB42B9">
        <w:t> </w:t>
      </w:r>
      <w:r w:rsidRPr="006A1B12">
        <w:t xml:space="preserve">objektech ČEPRO, a.s., č. 01/HSE/01/00/2015 Zajištění </w:t>
      </w:r>
      <w:r w:rsidR="00B16890">
        <w:t>PO</w:t>
      </w:r>
      <w:r w:rsidRPr="006A1B12">
        <w:t xml:space="preserve"> v</w:t>
      </w:r>
      <w:r w:rsidR="00DB42B9">
        <w:t> </w:t>
      </w:r>
      <w:r w:rsidRPr="006A1B12">
        <w:t xml:space="preserve">objektech ČEPRO, a.s., č. 02/HSE/02/00/2015 </w:t>
      </w:r>
      <w:r w:rsidR="00CF51CA">
        <w:t>Zajištění</w:t>
      </w:r>
      <w:r w:rsidRPr="006A1B12">
        <w:t xml:space="preserve"> </w:t>
      </w:r>
      <w:r w:rsidR="00514214">
        <w:t>OŽP</w:t>
      </w:r>
      <w:r w:rsidR="00CF51CA">
        <w:t xml:space="preserve"> v objektech ČEPRO, a.s.</w:t>
      </w:r>
      <w:r w:rsidR="00B16890">
        <w:t>,</w:t>
      </w:r>
      <w:r w:rsidRPr="006A1B12">
        <w:t xml:space="preserve"> č. 04/HSE/04/00/2015 </w:t>
      </w:r>
      <w:r w:rsidR="007D2004">
        <w:t>Zajištění</w:t>
      </w:r>
      <w:r w:rsidRPr="006A1B12">
        <w:t xml:space="preserve"> </w:t>
      </w:r>
      <w:r w:rsidR="00B16890">
        <w:t>PZH</w:t>
      </w:r>
      <w:r w:rsidR="007D2004">
        <w:t xml:space="preserve"> v objektech ČEPRO, a.s</w:t>
      </w:r>
      <w:r w:rsidRPr="006A1B12">
        <w:t>.</w:t>
      </w:r>
    </w:p>
    <w:p w:rsidR="00DB42B9" w:rsidRDefault="00DB42B9" w:rsidP="006A1B12"/>
    <w:p w:rsidR="00DB42B9" w:rsidRDefault="00436199" w:rsidP="006A1B12">
      <w:r>
        <w:t xml:space="preserve">Ze směrnice </w:t>
      </w:r>
      <w:r w:rsidRPr="00915FE1">
        <w:t>č. </w:t>
      </w:r>
      <w:r w:rsidR="005F2D6E">
        <w:t>09/PAS/00/00/2018</w:t>
      </w:r>
      <w:r w:rsidRPr="00915FE1">
        <w:t xml:space="preserve"> Příručka IMS</w:t>
      </w:r>
      <w:r>
        <w:t xml:space="preserve"> vyplývá, že z</w:t>
      </w:r>
      <w:r w:rsidR="00DB42B9">
        <w:t>a organizaci IMS je odpovědný generální ředitel ČEPRO, a.s.</w:t>
      </w:r>
      <w:r>
        <w:t xml:space="preserve"> </w:t>
      </w:r>
      <w:r>
        <w:rPr>
          <w:bCs/>
        </w:rPr>
        <w:t>Udržováním</w:t>
      </w:r>
      <w:r w:rsidRPr="004A48D8">
        <w:rPr>
          <w:bCs/>
        </w:rPr>
        <w:t xml:space="preserve"> oblast</w:t>
      </w:r>
      <w:r>
        <w:rPr>
          <w:bCs/>
        </w:rPr>
        <w:t>i</w:t>
      </w:r>
      <w:r w:rsidRPr="004A48D8">
        <w:rPr>
          <w:bCs/>
        </w:rPr>
        <w:t xml:space="preserve"> IMS </w:t>
      </w:r>
      <w:r>
        <w:rPr>
          <w:bCs/>
        </w:rPr>
        <w:t>je pověřen</w:t>
      </w:r>
      <w:r w:rsidRPr="004A48D8">
        <w:rPr>
          <w:bCs/>
        </w:rPr>
        <w:t xml:space="preserve"> vedoucí odboru HSE</w:t>
      </w:r>
      <w:r>
        <w:rPr>
          <w:bCs/>
        </w:rPr>
        <w:t>, který j</w:t>
      </w:r>
      <w:r w:rsidRPr="004A48D8">
        <w:t>e nositelem odpovědnosti za implementaci Politiky</w:t>
      </w:r>
      <w:r>
        <w:t xml:space="preserve"> IMS</w:t>
      </w:r>
      <w:r w:rsidRPr="004A48D8">
        <w:t>, vytvoření, zavedení a</w:t>
      </w:r>
      <w:r w:rsidRPr="00FB0DB8">
        <w:t xml:space="preserve"> udržování </w:t>
      </w:r>
      <w:r>
        <w:t xml:space="preserve">integrovaného </w:t>
      </w:r>
      <w:r w:rsidRPr="00FB0DB8">
        <w:t>systému řízení v ČEPRO, a.s. v</w:t>
      </w:r>
      <w:r>
        <w:t> </w:t>
      </w:r>
      <w:r w:rsidRPr="00FB0DB8">
        <w:t xml:space="preserve">souladu s požadavky zákonů a prováděcích předpisů. </w:t>
      </w:r>
      <w:r>
        <w:t>Dílčí</w:t>
      </w:r>
      <w:r w:rsidRPr="00FB0DB8">
        <w:t xml:space="preserve"> povinnosti jsou </w:t>
      </w:r>
      <w:r>
        <w:t xml:space="preserve">dále </w:t>
      </w:r>
      <w:r w:rsidRPr="00FB0DB8">
        <w:t xml:space="preserve">delegovány na pověřené zaměstnance </w:t>
      </w:r>
      <w:r>
        <w:t>–</w:t>
      </w:r>
      <w:r w:rsidRPr="00FB0DB8">
        <w:t xml:space="preserve"> specialisty</w:t>
      </w:r>
      <w:r w:rsidR="00B03EC6">
        <w:t xml:space="preserve"> (zejména </w:t>
      </w:r>
      <w:r w:rsidR="00C90E83">
        <w:t>specialistu BOZP</w:t>
      </w:r>
      <w:r w:rsidR="00B03EC6">
        <w:t xml:space="preserve">, </w:t>
      </w:r>
      <w:r w:rsidR="00514214" w:rsidRPr="00CD2ADF">
        <w:t>požárního specialistu společnosti, specialistu řízení JPO</w:t>
      </w:r>
      <w:r w:rsidR="00B03EC6" w:rsidRPr="00CD2ADF">
        <w:t>,</w:t>
      </w:r>
      <w:r w:rsidR="00B03EC6">
        <w:t xml:space="preserve"> specialistu PZH, hlavního ekologa společnosti, vedoucího odboru řízení jakosti)</w:t>
      </w:r>
      <w:r w:rsidRPr="00FB0DB8">
        <w:t>.</w:t>
      </w:r>
    </w:p>
    <w:p w:rsidR="006A1B12" w:rsidRDefault="006A1B12" w:rsidP="006A1B12"/>
    <w:p w:rsidR="006A1B12" w:rsidRDefault="006A1B12" w:rsidP="006A1B12">
      <w:r>
        <w:t>Statutární orgán společnosti ČEPRO, a.s. stanovuje a garantuje odpovídající zdroje nezbytné k ustavení a udržování kvalitního IMS a jeho dalšího zlepšování.</w:t>
      </w:r>
      <w:r w:rsidR="00B21836">
        <w:t xml:space="preserve"> Zdokonalování systému řízení se provádí průběžně v souladu s principem trvalého zlepšování, zejména v rámci výkonu vnitřní kontrolní činnosti ve společnosti, auditní činnosti a přezkoumání IMS.</w:t>
      </w:r>
    </w:p>
    <w:p w:rsidR="006A1B12" w:rsidRPr="006A1B12" w:rsidRDefault="006A1B12" w:rsidP="006A1B12"/>
    <w:p w:rsidR="00AE27EB" w:rsidRDefault="00956F5C" w:rsidP="002E7925">
      <w:pPr>
        <w:pStyle w:val="Nadpis3"/>
      </w:pPr>
      <w:bookmarkStart w:id="7" w:name="_Toc521580"/>
      <w:r>
        <w:t>O</w:t>
      </w:r>
      <w:r w:rsidR="00AE27EB">
        <w:t>rganizační zajištění procesu sledování požadavků právních předpisů a technických dokument</w:t>
      </w:r>
      <w:r w:rsidR="002E7925">
        <w:t>ů a zajištění jejich dodržování</w:t>
      </w:r>
      <w:bookmarkEnd w:id="7"/>
    </w:p>
    <w:p w:rsidR="006A1B12" w:rsidRDefault="006A1B12" w:rsidP="006A1B12">
      <w:r w:rsidRPr="00414F33">
        <w:t>Za</w:t>
      </w:r>
      <w:r>
        <w:t xml:space="preserve"> </w:t>
      </w:r>
      <w:r w:rsidRPr="00414F33">
        <w:t>sledování a evidenci požadavků právních a ostatních předpisů</w:t>
      </w:r>
      <w:r>
        <w:t xml:space="preserve"> </w:t>
      </w:r>
      <w:r w:rsidRPr="00414F33">
        <w:t>vztahujících se k jakosti výrobků a poskytovaných služeb, k procesům a objektům</w:t>
      </w:r>
      <w:r>
        <w:t xml:space="preserve"> nebo </w:t>
      </w:r>
      <w:r w:rsidRPr="00414F33">
        <w:t>zařízením společnosti ČEPRO, a.s., jsou odpovědní zaměstnanci specialisté s</w:t>
      </w:r>
      <w:r>
        <w:t> </w:t>
      </w:r>
      <w:r w:rsidRPr="00414F33">
        <w:t>vymezenou působností v daných oblastech v rámci společnosti ČEPRO, a.s.</w:t>
      </w:r>
      <w:r>
        <w:t xml:space="preserve"> </w:t>
      </w:r>
      <w:r w:rsidR="00B03EC6">
        <w:t xml:space="preserve">– zejména </w:t>
      </w:r>
      <w:r w:rsidR="00C72FA0">
        <w:t>specialista BOZP</w:t>
      </w:r>
      <w:r w:rsidR="00B03EC6" w:rsidRPr="00D84132">
        <w:t xml:space="preserve">, </w:t>
      </w:r>
      <w:r w:rsidR="001055CD" w:rsidRPr="00CD2ADF">
        <w:t>požární specialista společnosti, specialista řízení JPO,</w:t>
      </w:r>
      <w:r w:rsidR="00B03EC6" w:rsidRPr="00D84132">
        <w:t xml:space="preserve"> specialista PZH, hlavní ekolog společnosti, vedoucí</w:t>
      </w:r>
      <w:r w:rsidR="00B03EC6">
        <w:t xml:space="preserve"> odboru řízení jakosti </w:t>
      </w:r>
      <w:r w:rsidR="005C1C50">
        <w:t xml:space="preserve">(viz směrnice </w:t>
      </w:r>
      <w:r w:rsidR="005C1C50" w:rsidRPr="00915FE1">
        <w:t>č. </w:t>
      </w:r>
      <w:r w:rsidR="005F2D6E">
        <w:t>09/PAS/00/00/2018</w:t>
      </w:r>
      <w:r w:rsidR="005C1C50" w:rsidRPr="00915FE1">
        <w:t xml:space="preserve"> Příručka IMS</w:t>
      </w:r>
      <w:r w:rsidR="005C1C50">
        <w:t>).</w:t>
      </w:r>
      <w:r w:rsidR="006D381E">
        <w:t xml:space="preserve"> Tito specialisté odpovídají z</w:t>
      </w:r>
      <w:r w:rsidR="006D381E" w:rsidRPr="006D381E">
        <w:rPr>
          <w:iCs/>
        </w:rPr>
        <w:t xml:space="preserve">a </w:t>
      </w:r>
      <w:r w:rsidR="006D381E">
        <w:rPr>
          <w:iCs/>
        </w:rPr>
        <w:t xml:space="preserve">průběžné </w:t>
      </w:r>
      <w:r w:rsidR="006D381E" w:rsidRPr="006D381E">
        <w:rPr>
          <w:iCs/>
        </w:rPr>
        <w:t xml:space="preserve">metodické řízení a usměrňování činnosti odborných zaměstnanců na </w:t>
      </w:r>
      <w:r w:rsidR="00B21836">
        <w:rPr>
          <w:iCs/>
        </w:rPr>
        <w:t xml:space="preserve">všech </w:t>
      </w:r>
      <w:r w:rsidR="006D381E">
        <w:rPr>
          <w:iCs/>
        </w:rPr>
        <w:t>skladech</w:t>
      </w:r>
      <w:r w:rsidR="00B21836">
        <w:rPr>
          <w:iCs/>
        </w:rPr>
        <w:t xml:space="preserve"> společnosti</w:t>
      </w:r>
      <w:r w:rsidR="006D381E">
        <w:rPr>
          <w:iCs/>
        </w:rPr>
        <w:t xml:space="preserve"> – zejména bezpečnostních techniků, velitelů jednotek PO</w:t>
      </w:r>
      <w:r w:rsidR="0053279D">
        <w:rPr>
          <w:iCs/>
        </w:rPr>
        <w:t xml:space="preserve"> (</w:t>
      </w:r>
      <w:r w:rsidR="0053279D" w:rsidRPr="000F1F83">
        <w:t>velitel</w:t>
      </w:r>
      <w:r w:rsidR="0053279D">
        <w:t>ů</w:t>
      </w:r>
      <w:r w:rsidR="0053279D" w:rsidRPr="000F1F83">
        <w:t xml:space="preserve"> požární</w:t>
      </w:r>
      <w:r w:rsidR="0053279D">
        <w:t>ch</w:t>
      </w:r>
      <w:r w:rsidR="0053279D" w:rsidRPr="000F1F83">
        <w:t xml:space="preserve"> hlíd</w:t>
      </w:r>
      <w:r w:rsidR="0053279D">
        <w:t>e</w:t>
      </w:r>
      <w:r w:rsidR="0053279D" w:rsidRPr="000F1F83">
        <w:t>k</w:t>
      </w:r>
      <w:r w:rsidR="0053279D">
        <w:t>)</w:t>
      </w:r>
      <w:r w:rsidR="006D381E">
        <w:rPr>
          <w:iCs/>
        </w:rPr>
        <w:t>, techniků ekologie, vedoucích laboratoří a vedoucích skladů.</w:t>
      </w:r>
    </w:p>
    <w:p w:rsidR="006A1B12" w:rsidRPr="00414F33" w:rsidRDefault="006A1B12" w:rsidP="006A1B12"/>
    <w:p w:rsidR="006A1B12" w:rsidRDefault="006A1B12" w:rsidP="006A1B12">
      <w:r w:rsidRPr="00414F33">
        <w:t>Za seznamování zaměstnanců s požadavky právních a ostatních předpisů odpovídají vedoucí zaměstnanci na všech stupních řízení.</w:t>
      </w:r>
    </w:p>
    <w:p w:rsidR="00401F4E" w:rsidRDefault="00401F4E" w:rsidP="006A1B12"/>
    <w:p w:rsidR="00401F4E" w:rsidRDefault="00401F4E" w:rsidP="006A1B12">
      <w:r w:rsidRPr="00401F4E">
        <w:t>Souběžně v rámci programu Compliance činí společnost kroky směřující k optimalizaci interní dokumentace společnosti, a to za účelem celkového zjednodušení stávajícího systému interní dokumentace, včetně nastavení kontrolních mechanismů tak, aby byl systémově vždy zajištěn soulad vnitřních předpisů s právním řádem ČR, standardy ISO, Corporate Governance, vše v zájmu ochrany společnosti, ochrany jejího managementu a minimalizace vzniku rizik škod.</w:t>
      </w:r>
    </w:p>
    <w:p w:rsidR="006A1B12" w:rsidRPr="006A1B12" w:rsidRDefault="006A1B12" w:rsidP="006A1B12"/>
    <w:p w:rsidR="001055CD" w:rsidRDefault="001055CD">
      <w:pPr>
        <w:spacing w:after="200" w:line="276" w:lineRule="auto"/>
        <w:jc w:val="left"/>
        <w:rPr>
          <w:rFonts w:eastAsiaTheme="majorEastAsia" w:cstheme="majorBidi"/>
          <w:b/>
          <w:bCs/>
          <w:i/>
        </w:rPr>
      </w:pPr>
      <w:r>
        <w:br w:type="page"/>
      </w:r>
    </w:p>
    <w:p w:rsidR="00AE27EB" w:rsidRDefault="00956F5C" w:rsidP="002E7925">
      <w:pPr>
        <w:pStyle w:val="Nadpis3"/>
      </w:pPr>
      <w:bookmarkStart w:id="8" w:name="_Toc521581"/>
      <w:r>
        <w:lastRenderedPageBreak/>
        <w:t>O</w:t>
      </w:r>
      <w:r w:rsidR="00AE27EB">
        <w:t>rganizační zajištění definování cílů a úkolů v obl</w:t>
      </w:r>
      <w:r w:rsidR="002E7925">
        <w:t>asti PZH</w:t>
      </w:r>
      <w:bookmarkEnd w:id="8"/>
    </w:p>
    <w:p w:rsidR="00915FE1" w:rsidRDefault="00915FE1" w:rsidP="00915FE1">
      <w:r w:rsidRPr="00915FE1">
        <w:t xml:space="preserve">Systém řízení PZH je v ČEPRO, a.s. nedílnou součástí řízení IMS ve společnosti. Cíle a úkoly jsou v oblasti řízení IMS stanoveny každoročně na základě výsledků přezkoumání </w:t>
      </w:r>
      <w:r>
        <w:t>IMS</w:t>
      </w:r>
      <w:r w:rsidR="006B2349">
        <w:t xml:space="preserve"> (viz </w:t>
      </w:r>
      <w:r w:rsidR="006B2349" w:rsidRPr="00915FE1">
        <w:t>směrnice č. </w:t>
      </w:r>
      <w:r w:rsidR="005F2D6E">
        <w:t>09/PAS/00/00/2018</w:t>
      </w:r>
      <w:r w:rsidR="006B2349" w:rsidRPr="00915FE1">
        <w:t xml:space="preserve"> Příručka IMS</w:t>
      </w:r>
      <w:r w:rsidR="006B2349">
        <w:t>)</w:t>
      </w:r>
      <w:r w:rsidRPr="00915FE1">
        <w:t>.</w:t>
      </w:r>
    </w:p>
    <w:p w:rsidR="00915FE1" w:rsidRDefault="00915FE1" w:rsidP="00915FE1"/>
    <w:p w:rsidR="00F90417" w:rsidRDefault="002A601C" w:rsidP="001E6D7F">
      <w:r w:rsidRPr="002A601C">
        <w:t xml:space="preserve">Za </w:t>
      </w:r>
      <w:r>
        <w:t>definování</w:t>
      </w:r>
      <w:r w:rsidRPr="002A601C">
        <w:t xml:space="preserve"> </w:t>
      </w:r>
      <w:r>
        <w:t>cílů</w:t>
      </w:r>
      <w:r w:rsidRPr="002A601C">
        <w:t xml:space="preserve"> v oblasti </w:t>
      </w:r>
      <w:r>
        <w:t>IMS</w:t>
      </w:r>
      <w:r w:rsidRPr="002A601C">
        <w:t xml:space="preserve"> </w:t>
      </w:r>
      <w:r w:rsidR="001E6D7F">
        <w:t xml:space="preserve">odpovídají </w:t>
      </w:r>
      <w:r w:rsidR="001E6D7F" w:rsidRPr="002A601C">
        <w:t>odborní ředitelé</w:t>
      </w:r>
      <w:r w:rsidR="001E6D7F">
        <w:t>, přičemž za jejich dílčí rozpracování</w:t>
      </w:r>
      <w:r w:rsidR="001E6D7F" w:rsidRPr="002A601C">
        <w:t xml:space="preserve"> </w:t>
      </w:r>
      <w:r w:rsidRPr="002A601C">
        <w:t xml:space="preserve">jsou v rámci jimi řízených organizačních složek společnosti odpovědni vedoucí odborů, </w:t>
      </w:r>
      <w:r w:rsidR="001E6D7F">
        <w:t xml:space="preserve">vedoucí oddělení, </w:t>
      </w:r>
      <w:r w:rsidRPr="002A601C">
        <w:t>vedoucí skladů, vedoucí střediska 1 Produktovody</w:t>
      </w:r>
      <w:r>
        <w:t xml:space="preserve">. </w:t>
      </w:r>
      <w:r w:rsidR="00526755">
        <w:t>Cíle a úkoly v oblasti IMS stanovuje odborný ředitel na základě sběru dat a informací v průběhu sledovaného období</w:t>
      </w:r>
      <w:r w:rsidR="001E6D7F">
        <w:t>,</w:t>
      </w:r>
      <w:r w:rsidR="00526755">
        <w:t xml:space="preserve"> a </w:t>
      </w:r>
      <w:r w:rsidR="001E6D7F">
        <w:t xml:space="preserve">to </w:t>
      </w:r>
      <w:r w:rsidR="00526755">
        <w:t xml:space="preserve">s ohledem na </w:t>
      </w:r>
      <w:r w:rsidR="001E6D7F">
        <w:t>strategické cíle (vize) společnosti, střednědobý plán společnosti, krátkodobé úkoly představenstva, akční plány úseků/odborů, projekty apod.</w:t>
      </w:r>
      <w:r w:rsidR="00526755">
        <w:t xml:space="preserve"> K tomu využívá ve společnosti zavedený z</w:t>
      </w:r>
      <w:r w:rsidR="00526755" w:rsidRPr="005F4564">
        <w:t xml:space="preserve">působ výměny informací </w:t>
      </w:r>
      <w:r w:rsidR="00526755">
        <w:t xml:space="preserve">na interní úrovni </w:t>
      </w:r>
      <w:r w:rsidR="00526755" w:rsidRPr="005F4564">
        <w:t xml:space="preserve">mezi </w:t>
      </w:r>
      <w:r w:rsidR="00526755">
        <w:t xml:space="preserve">různými </w:t>
      </w:r>
      <w:r w:rsidR="00526755" w:rsidRPr="005F4564">
        <w:t xml:space="preserve">pozicemi </w:t>
      </w:r>
      <w:r w:rsidR="00526755">
        <w:t xml:space="preserve">a útvary </w:t>
      </w:r>
      <w:r w:rsidR="00526755" w:rsidRPr="005F4564">
        <w:t>ve společnosti</w:t>
      </w:r>
      <w:r w:rsidR="00526755">
        <w:t xml:space="preserve"> – např. porady odborných ředitelů, porady jednotlivých úseků/odborů, </w:t>
      </w:r>
      <w:r w:rsidR="00F90417">
        <w:t>P</w:t>
      </w:r>
      <w:r w:rsidR="00526755">
        <w:t xml:space="preserve">latforma zaměstnanců, aj. </w:t>
      </w:r>
    </w:p>
    <w:p w:rsidR="00F90417" w:rsidRDefault="00F90417" w:rsidP="001E6D7F"/>
    <w:p w:rsidR="00526755" w:rsidRDefault="00526755" w:rsidP="001E6D7F">
      <w:r>
        <w:t xml:space="preserve">Zdrojem dat pro stanovení cílů a úkolů jsou např. výsledky identifikace a hodnocení rizik (vzniku havárie, pracovních, bezpečnostních apod.), </w:t>
      </w:r>
      <w:r w:rsidRPr="006C47A7">
        <w:t xml:space="preserve">výsledky </w:t>
      </w:r>
      <w:r>
        <w:t xml:space="preserve">z kontrolní činnosti (interní i externí), </w:t>
      </w:r>
      <w:r w:rsidRPr="006C47A7">
        <w:t xml:space="preserve">šetření příčin vzniku pracovních úrazů, skoronehod, a </w:t>
      </w:r>
      <w:r>
        <w:t xml:space="preserve">mimořádných událostí, </w:t>
      </w:r>
      <w:r w:rsidRPr="006C47A7">
        <w:t>výsledky monitoringu a měření</w:t>
      </w:r>
      <w:r>
        <w:t xml:space="preserve">, </w:t>
      </w:r>
      <w:r w:rsidRPr="007078B2">
        <w:t>zjištění ze strany orgánů státní správy</w:t>
      </w:r>
      <w:r>
        <w:t xml:space="preserve">. Takto získané podněty projednává odpovědný vedoucí zaměstnanec (zde vedoucí skladu) s vedením daného úseku, nejčastěji při poradách, kde je </w:t>
      </w:r>
      <w:r w:rsidRPr="002A3D82">
        <w:t>ukládá</w:t>
      </w:r>
      <w:r>
        <w:t>na</w:t>
      </w:r>
      <w:r w:rsidRPr="002A3D82">
        <w:t xml:space="preserve"> odpovědnost </w:t>
      </w:r>
      <w:r>
        <w:t>za realizaci konkrétním osobám vč.</w:t>
      </w:r>
      <w:r w:rsidRPr="002A3D82">
        <w:t xml:space="preserve"> termín</w:t>
      </w:r>
      <w:r>
        <w:t>u</w:t>
      </w:r>
      <w:r w:rsidRPr="002A3D82">
        <w:t xml:space="preserve"> realizace</w:t>
      </w:r>
      <w:r>
        <w:t xml:space="preserve">, nebo při přípravě plánu investic či plánu oprav a údržby (tzv. business review meatingy), kde odpovědný vedoucí skladu předává vedení společnosti požadavky na zlepšení IMS. </w:t>
      </w:r>
    </w:p>
    <w:p w:rsidR="00526755" w:rsidRDefault="00526755" w:rsidP="00915FE1"/>
    <w:p w:rsidR="002A601C" w:rsidRDefault="002A601C" w:rsidP="00915FE1">
      <w:r w:rsidRPr="002A601C">
        <w:t>Plněním některých úkolů v oblasti PZH jsou na skladech pověření bezpečnostní technici</w:t>
      </w:r>
      <w:r>
        <w:t>, přičemž</w:t>
      </w:r>
      <w:r w:rsidRPr="002A601C">
        <w:t xml:space="preserve"> úzce spolupracují se specialistou PZH a s dalšími odpovědnými zaměstnanci skladu (</w:t>
      </w:r>
      <w:r>
        <w:t xml:space="preserve">vedoucí skladu, </w:t>
      </w:r>
      <w:r w:rsidRPr="007E39D3">
        <w:rPr>
          <w:highlight w:val="yellow"/>
        </w:rPr>
        <w:t>vedoucí operátor,</w:t>
      </w:r>
      <w:r w:rsidRPr="002A601C">
        <w:t xml:space="preserve"> </w:t>
      </w:r>
      <w:r w:rsidRPr="00275152">
        <w:rPr>
          <w:highlight w:val="yellow"/>
        </w:rPr>
        <w:t>velitel JPO</w:t>
      </w:r>
      <w:r w:rsidRPr="002A601C">
        <w:t>).</w:t>
      </w:r>
    </w:p>
    <w:p w:rsidR="00915FE1" w:rsidRPr="00915FE1" w:rsidRDefault="00915FE1" w:rsidP="00915FE1"/>
    <w:p w:rsidR="00AE27EB" w:rsidRDefault="00956F5C" w:rsidP="002E7925">
      <w:pPr>
        <w:pStyle w:val="Nadpis3"/>
      </w:pPr>
      <w:bookmarkStart w:id="9" w:name="_Toc521582"/>
      <w:r>
        <w:t>O</w:t>
      </w:r>
      <w:r w:rsidR="00AE27EB">
        <w:t>rganizační zajištění stanovování ukazatelů, parametrů a kritérií použitelných pro hodnocení plnění ú</w:t>
      </w:r>
      <w:r w:rsidR="002E7925">
        <w:t>kolů, cílů a účinnosti opatření</w:t>
      </w:r>
      <w:bookmarkEnd w:id="9"/>
    </w:p>
    <w:p w:rsidR="00F07BA4" w:rsidRPr="0027042C" w:rsidRDefault="00F07BA4" w:rsidP="00F07BA4">
      <w:r w:rsidRPr="00C12E7F">
        <w:t xml:space="preserve">Kromě pravidelně monitorovaných a vyhodnocovaných ukazatelů stavu bezpečnosti v ČEPRO, a.s. </w:t>
      </w:r>
      <w:r w:rsidRPr="00B16890">
        <w:t xml:space="preserve">(viz </w:t>
      </w:r>
      <w:r w:rsidR="00B16890" w:rsidRPr="00B16890">
        <w:t>zde část II.</w:t>
      </w:r>
      <w:r w:rsidR="00340F58">
        <w:t> </w:t>
      </w:r>
      <w:r w:rsidR="00B16890" w:rsidRPr="00B16890">
        <w:t xml:space="preserve">Popis tematických oblastí systému řízení bezpečnosti, </w:t>
      </w:r>
      <w:r w:rsidRPr="00B16890">
        <w:t xml:space="preserve">kap. </w:t>
      </w:r>
      <w:r w:rsidR="00B16890" w:rsidRPr="00B16890">
        <w:t>5</w:t>
      </w:r>
      <w:r w:rsidRPr="00B16890">
        <w:t>.</w:t>
      </w:r>
      <w:r w:rsidR="00340F58">
        <w:t> </w:t>
      </w:r>
      <w:r w:rsidR="00B16890" w:rsidRPr="00B16890">
        <w:t>Sledování a hodnocení plnění cílů stanovených politikou PZH a systémem řízení bezpečnosti</w:t>
      </w:r>
      <w:r w:rsidRPr="00B16890">
        <w:t>) jsou pro</w:t>
      </w:r>
      <w:r w:rsidRPr="00C12E7F">
        <w:t xml:space="preserve"> jednotlivé cíle</w:t>
      </w:r>
      <w:r>
        <w:t xml:space="preserve"> a </w:t>
      </w:r>
      <w:r w:rsidRPr="00C12E7F">
        <w:t>úkoly (pokud je to možné) nadefinovány a stanoveny</w:t>
      </w:r>
      <w:r w:rsidRPr="0027042C">
        <w:t xml:space="preserve"> vyhodnotitelné ukazatele (měřitelné parametry), které podávají informace o splnění cílů</w:t>
      </w:r>
      <w:r>
        <w:t xml:space="preserve"> a </w:t>
      </w:r>
      <w:r w:rsidRPr="0027042C">
        <w:t xml:space="preserve">úkolů </w:t>
      </w:r>
      <w:r>
        <w:t xml:space="preserve">a </w:t>
      </w:r>
      <w:r w:rsidRPr="0027042C">
        <w:t>účinnosti realizovaných opatření ve společnosti. Při stanovení cílů</w:t>
      </w:r>
      <w:r>
        <w:t xml:space="preserve"> a </w:t>
      </w:r>
      <w:r w:rsidRPr="0027042C">
        <w:t xml:space="preserve">úkolů jsou </w:t>
      </w:r>
      <w:r w:rsidR="006B2349">
        <w:t>vedoucími úseků (odbornými řediteli)</w:t>
      </w:r>
      <w:r w:rsidRPr="0027042C">
        <w:t xml:space="preserve"> stanoveny zároveň vyhodnotitelné ukazatele (ukazatel plnění), parametry a kritéria pro hodnocení splnění cílů</w:t>
      </w:r>
      <w:r>
        <w:t xml:space="preserve"> a </w:t>
      </w:r>
      <w:r w:rsidRPr="0027042C">
        <w:t>úkolů pro danou oblast. Účinnost realizovaných opatření je hodnocena v rámci přezkoumání IMS.</w:t>
      </w:r>
      <w:r w:rsidR="006B2349">
        <w:t xml:space="preserve"> </w:t>
      </w:r>
      <w:r w:rsidR="006B2349" w:rsidRPr="006B2349">
        <w:t>Odborní ředitelé formou stanovení konkrétních úkolů rozpracují způsob k</w:t>
      </w:r>
      <w:r w:rsidR="006B2349">
        <w:t> </w:t>
      </w:r>
      <w:r w:rsidR="006B2349" w:rsidRPr="006B2349">
        <w:t xml:space="preserve">dosažení naplnění cílů stanovených vedením společnosti </w:t>
      </w:r>
      <w:r w:rsidR="006B2349">
        <w:t xml:space="preserve">v rámci </w:t>
      </w:r>
      <w:r w:rsidR="009257FA">
        <w:t xml:space="preserve">každoročního </w:t>
      </w:r>
      <w:r w:rsidR="006B2349">
        <w:t>přezkoumání IMS</w:t>
      </w:r>
      <w:r w:rsidR="006B2349" w:rsidRPr="006B2349">
        <w:t xml:space="preserve">, </w:t>
      </w:r>
      <w:r w:rsidR="009257FA">
        <w:t>kdy v rámci akčního plánu</w:t>
      </w:r>
      <w:r w:rsidR="006B2349" w:rsidRPr="006B2349">
        <w:t xml:space="preserve"> </w:t>
      </w:r>
      <w:r w:rsidR="009257FA">
        <w:t>svého</w:t>
      </w:r>
      <w:r w:rsidR="006B2349" w:rsidRPr="006B2349">
        <w:t xml:space="preserve"> úsek</w:t>
      </w:r>
      <w:r w:rsidR="009257FA">
        <w:t>u specifikují dílčí kroky a odpovědnosti</w:t>
      </w:r>
      <w:r w:rsidR="006B2349" w:rsidRPr="006B2349">
        <w:t>.</w:t>
      </w:r>
    </w:p>
    <w:p w:rsidR="006B2349" w:rsidRDefault="006B2349" w:rsidP="006B2349"/>
    <w:p w:rsidR="006B2349" w:rsidRDefault="006B2349" w:rsidP="006B2349">
      <w:r w:rsidRPr="006B2349">
        <w:rPr>
          <w:iCs/>
        </w:rPr>
        <w:t xml:space="preserve">Směrnice č. </w:t>
      </w:r>
      <w:r w:rsidR="005F2D6E">
        <w:rPr>
          <w:iCs/>
        </w:rPr>
        <w:t>09/PAS/00/00/2018</w:t>
      </w:r>
      <w:r w:rsidRPr="006B2349">
        <w:rPr>
          <w:iCs/>
        </w:rPr>
        <w:t xml:space="preserve"> Příručka IMS stanovuje, že </w:t>
      </w:r>
      <w:r w:rsidR="0053279D">
        <w:t>odborní ředitelé</w:t>
      </w:r>
      <w:r w:rsidRPr="00915FE1">
        <w:t xml:space="preserve"> odpov</w:t>
      </w:r>
      <w:r w:rsidR="0053279D">
        <w:t>ídají</w:t>
      </w:r>
      <w:r w:rsidRPr="00915FE1">
        <w:t xml:space="preserve"> za vytvoření podmínek a zdrojů pro plnění schválených cílů a úkolů prostřednictvím </w:t>
      </w:r>
      <w:r w:rsidRPr="00F24FC0">
        <w:rPr>
          <w:i/>
          <w:iCs/>
        </w:rPr>
        <w:t>plán</w:t>
      </w:r>
      <w:r w:rsidR="0053279D">
        <w:rPr>
          <w:i/>
          <w:iCs/>
        </w:rPr>
        <w:t>u</w:t>
      </w:r>
      <w:r w:rsidRPr="00F24FC0">
        <w:rPr>
          <w:i/>
          <w:iCs/>
        </w:rPr>
        <w:t xml:space="preserve"> obchodní činnost</w:t>
      </w:r>
      <w:r w:rsidR="0053279D">
        <w:rPr>
          <w:i/>
          <w:iCs/>
        </w:rPr>
        <w:t>i</w:t>
      </w:r>
      <w:r w:rsidRPr="00915FE1">
        <w:rPr>
          <w:iCs/>
        </w:rPr>
        <w:t>,</w:t>
      </w:r>
      <w:r w:rsidRPr="00915FE1">
        <w:t xml:space="preserve"> </w:t>
      </w:r>
      <w:r w:rsidRPr="00F24FC0">
        <w:rPr>
          <w:i/>
          <w:iCs/>
        </w:rPr>
        <w:t>plánu investic</w:t>
      </w:r>
      <w:r w:rsidRPr="00915FE1">
        <w:rPr>
          <w:iCs/>
        </w:rPr>
        <w:t xml:space="preserve">, </w:t>
      </w:r>
      <w:r w:rsidRPr="00F24FC0">
        <w:rPr>
          <w:i/>
          <w:iCs/>
        </w:rPr>
        <w:t>plánu oprav a údržby</w:t>
      </w:r>
      <w:r w:rsidRPr="00915FE1">
        <w:rPr>
          <w:iCs/>
        </w:rPr>
        <w:t xml:space="preserve">, </w:t>
      </w:r>
      <w:r w:rsidRPr="00F24FC0">
        <w:rPr>
          <w:i/>
          <w:iCs/>
        </w:rPr>
        <w:t>plánu kontrol</w:t>
      </w:r>
      <w:r w:rsidRPr="00915FE1">
        <w:rPr>
          <w:iCs/>
        </w:rPr>
        <w:t xml:space="preserve"> a </w:t>
      </w:r>
      <w:r w:rsidRPr="00F24FC0">
        <w:rPr>
          <w:i/>
          <w:iCs/>
        </w:rPr>
        <w:t>plánu školení</w:t>
      </w:r>
      <w:r w:rsidRPr="00915FE1">
        <w:t>, dále za výběr nejvhodnější varianty řešení schválených cílů a úkolů, za průběžné hodnocení jejich realizace a řešení vzniklých problémů.</w:t>
      </w:r>
    </w:p>
    <w:p w:rsidR="00526755" w:rsidRDefault="00526755" w:rsidP="006B2349"/>
    <w:p w:rsidR="00915FE1" w:rsidRDefault="00526755" w:rsidP="00915FE1">
      <w:r w:rsidRPr="002A3D82">
        <w:t xml:space="preserve">Pro sledování plnění cílů </w:t>
      </w:r>
      <w:r>
        <w:t xml:space="preserve">a úkolů </w:t>
      </w:r>
      <w:r w:rsidRPr="002A3D82">
        <w:t>je ve společnosti zaveden systém řízení a dokladace činnosti</w:t>
      </w:r>
      <w:r>
        <w:t xml:space="preserve"> – např.</w:t>
      </w:r>
      <w:r w:rsidRPr="002A3D82">
        <w:t xml:space="preserve"> </w:t>
      </w:r>
      <w:r w:rsidRPr="00DE3A15">
        <w:t>hodnocení plnění stanoveních cílů u všech odborných ředitelů společnosti</w:t>
      </w:r>
      <w:r>
        <w:t xml:space="preserve"> v rámci porad odborných ředitelů, hodnocení plnění úkolů v</w:t>
      </w:r>
      <w:r w:rsidR="00311AC7">
        <w:t> </w:t>
      </w:r>
      <w:r>
        <w:t>úsecích</w:t>
      </w:r>
      <w:r w:rsidR="00311AC7">
        <w:t>,</w:t>
      </w:r>
      <w:r>
        <w:t xml:space="preserve"> odborech</w:t>
      </w:r>
      <w:r w:rsidR="00311AC7">
        <w:t>, skladech</w:t>
      </w:r>
      <w:r>
        <w:t xml:space="preserve"> v rámci porad </w:t>
      </w:r>
      <w:r>
        <w:lastRenderedPageBreak/>
        <w:t>úseku/odboru</w:t>
      </w:r>
      <w:r w:rsidR="00311AC7">
        <w:t>/skladu</w:t>
      </w:r>
      <w:r>
        <w:t xml:space="preserve">, </w:t>
      </w:r>
      <w:r>
        <w:rPr>
          <w:bCs/>
        </w:rPr>
        <w:t>sledování stavu plnění nápravných opatření z interních aud</w:t>
      </w:r>
      <w:r w:rsidR="001055CD">
        <w:rPr>
          <w:bCs/>
        </w:rPr>
        <w:t xml:space="preserve">itů pomocí follow-up </w:t>
      </w:r>
      <w:r w:rsidR="001055CD" w:rsidRPr="00CD2ADF">
        <w:rPr>
          <w:bCs/>
        </w:rPr>
        <w:t>vedeného O</w:t>
      </w:r>
      <w:r w:rsidRPr="00CD2ADF">
        <w:rPr>
          <w:bCs/>
        </w:rPr>
        <w:t>IA</w:t>
      </w:r>
      <w:r w:rsidRPr="00D84132">
        <w:rPr>
          <w:bCs/>
        </w:rPr>
        <w:t>,</w:t>
      </w:r>
      <w:r>
        <w:rPr>
          <w:bCs/>
        </w:rPr>
        <w:t xml:space="preserve"> </w:t>
      </w:r>
      <w:r w:rsidR="00311AC7">
        <w:rPr>
          <w:bCs/>
        </w:rPr>
        <w:t xml:space="preserve">sledování stavu plnění nápravných opatření z mimořádných událostí a skoronehod, </w:t>
      </w:r>
      <w:r>
        <w:rPr>
          <w:bCs/>
        </w:rPr>
        <w:t>přezkoumání IMS aj</w:t>
      </w:r>
      <w:r w:rsidRPr="00DE3A15">
        <w:t>.</w:t>
      </w:r>
      <w:r>
        <w:t xml:space="preserve"> Porada odborných ředitelů</w:t>
      </w:r>
      <w:r w:rsidRPr="00C766BA">
        <w:t xml:space="preserve"> dále </w:t>
      </w:r>
      <w:r>
        <w:t xml:space="preserve">pravidelně </w:t>
      </w:r>
      <w:r w:rsidRPr="00C766BA">
        <w:t xml:space="preserve">projednává informace o činnosti jednotlivých </w:t>
      </w:r>
      <w:r>
        <w:t>útvarů</w:t>
      </w:r>
      <w:r w:rsidRPr="00C766BA">
        <w:t xml:space="preserve"> společnosti a vyhodnocuje plnění úkolů a schválených projektů, případně schvaluje změnu nezbytných zdrojů pro realizaci projektů.</w:t>
      </w:r>
    </w:p>
    <w:p w:rsidR="001055CD" w:rsidRPr="00915FE1" w:rsidRDefault="001055CD" w:rsidP="00915FE1"/>
    <w:p w:rsidR="00AE27EB" w:rsidRDefault="00956F5C" w:rsidP="002E7925">
      <w:pPr>
        <w:pStyle w:val="Nadpis3"/>
      </w:pPr>
      <w:bookmarkStart w:id="10" w:name="_Toc521583"/>
      <w:r>
        <w:t>Organizační</w:t>
      </w:r>
      <w:r w:rsidR="00AE27EB">
        <w:t xml:space="preserve"> zajištění procesu určování prioritních úkolů a sestavování časového harmonogramu</w:t>
      </w:r>
      <w:bookmarkEnd w:id="10"/>
    </w:p>
    <w:p w:rsidR="00915FE1" w:rsidRDefault="00090621" w:rsidP="00090621">
      <w:r>
        <w:t>Za implementaci, u</w:t>
      </w:r>
      <w:r w:rsidRPr="0027042C">
        <w:t>držování a</w:t>
      </w:r>
      <w:r>
        <w:t xml:space="preserve"> neustálý rozvoj</w:t>
      </w:r>
      <w:r w:rsidRPr="0027042C">
        <w:t xml:space="preserve"> systému řízení IMS v ČEPRO, a.s. jsou </w:t>
      </w:r>
      <w:r w:rsidRPr="00220A0C">
        <w:t>odpovědní vedoucí zaměstnanci společnosti na všech stupních řízení</w:t>
      </w:r>
      <w:r w:rsidRPr="0027042C">
        <w:t>. Odpovědnosti a pravomoci týkající se jednotlivých kroků systému řízení IMS jsou rozepsány ve směrnici</w:t>
      </w:r>
      <w:r>
        <w:t xml:space="preserve"> </w:t>
      </w:r>
      <w:r w:rsidRPr="00427783">
        <w:t>č. </w:t>
      </w:r>
      <w:r w:rsidR="005F2D6E">
        <w:t>09/PAS/00/00/2018</w:t>
      </w:r>
      <w:r w:rsidRPr="00427783">
        <w:t xml:space="preserve"> Příručka IMS.</w:t>
      </w:r>
      <w:r w:rsidR="00F342D4">
        <w:t xml:space="preserve"> </w:t>
      </w:r>
      <w:r w:rsidR="00F342D4" w:rsidRPr="00F342D4">
        <w:rPr>
          <w:iCs/>
        </w:rPr>
        <w:t xml:space="preserve">Klíčové odpovědnosti vedoucích zaměstnanců v oblasti řízení IMS jsou přehledně zpracovány do </w:t>
      </w:r>
      <w:r w:rsidR="00F342D4" w:rsidRPr="00F342D4">
        <w:rPr>
          <w:i/>
          <w:iCs/>
        </w:rPr>
        <w:t>Matice odpovědností řízení IMS v ČEPRO, a.s.</w:t>
      </w:r>
      <w:r w:rsidR="00F342D4" w:rsidRPr="00F342D4">
        <w:rPr>
          <w:iCs/>
        </w:rPr>
        <w:t xml:space="preserve"> (viz </w:t>
      </w:r>
      <w:r w:rsidR="00F342D4">
        <w:rPr>
          <w:iCs/>
        </w:rPr>
        <w:t>tabulka 1</w:t>
      </w:r>
      <w:r w:rsidR="00F342D4" w:rsidRPr="00F342D4">
        <w:rPr>
          <w:iCs/>
        </w:rPr>
        <w:t>).</w:t>
      </w:r>
      <w:r w:rsidR="00526755">
        <w:rPr>
          <w:iCs/>
        </w:rPr>
        <w:t xml:space="preserve"> </w:t>
      </w:r>
      <w:r w:rsidR="00526755">
        <w:t>Určování prioritních úkolů je pravomocí představenstva společnosti.</w:t>
      </w:r>
    </w:p>
    <w:p w:rsidR="009257FA" w:rsidRDefault="009257FA" w:rsidP="00915FE1"/>
    <w:p w:rsidR="00E81D68" w:rsidRDefault="00E81D68" w:rsidP="00E81D68">
      <w:r>
        <w:t>Časový harmonogram zdokonalování systému řízení IMS:</w:t>
      </w:r>
    </w:p>
    <w:p w:rsidR="00E81D68" w:rsidRDefault="00E81D68" w:rsidP="006F24FD">
      <w:pPr>
        <w:pStyle w:val="Odstavecseseznamem"/>
        <w:numPr>
          <w:ilvl w:val="0"/>
          <w:numId w:val="7"/>
        </w:numPr>
      </w:pPr>
      <w:r>
        <w:t>Stanovení politiky – splněno</w:t>
      </w:r>
    </w:p>
    <w:p w:rsidR="00E81D68" w:rsidRDefault="00E81D68" w:rsidP="006F24FD">
      <w:pPr>
        <w:pStyle w:val="Odstavecseseznamem"/>
        <w:numPr>
          <w:ilvl w:val="0"/>
          <w:numId w:val="7"/>
        </w:numPr>
      </w:pPr>
      <w:r>
        <w:t>Stanovení odpovědností a pravomocí – splněno</w:t>
      </w:r>
    </w:p>
    <w:p w:rsidR="00E81D68" w:rsidRDefault="00E81D68" w:rsidP="006F24FD">
      <w:pPr>
        <w:pStyle w:val="Odstavecseseznamem"/>
        <w:numPr>
          <w:ilvl w:val="0"/>
          <w:numId w:val="7"/>
        </w:numPr>
      </w:pPr>
      <w:r>
        <w:t>Posouzení rizik závažné havárie – splněno a dále se plní průběžně při identifikaci potřeby</w:t>
      </w:r>
    </w:p>
    <w:p w:rsidR="00E81D68" w:rsidRDefault="00E81D68" w:rsidP="006F24FD">
      <w:pPr>
        <w:pStyle w:val="Odstavecseseznamem"/>
        <w:numPr>
          <w:ilvl w:val="0"/>
          <w:numId w:val="7"/>
        </w:numPr>
      </w:pPr>
      <w:r>
        <w:t>Analýza účinnosti bezpečnostních opatření a postupů – splněno</w:t>
      </w:r>
    </w:p>
    <w:p w:rsidR="00E81D68" w:rsidRDefault="00E81D68" w:rsidP="006F24FD">
      <w:pPr>
        <w:pStyle w:val="Odstavecseseznamem"/>
        <w:numPr>
          <w:ilvl w:val="0"/>
          <w:numId w:val="7"/>
        </w:numPr>
      </w:pPr>
      <w:r>
        <w:t xml:space="preserve">Stanovení cílů a úkolů, stanovení vyhodnotitelných ukazatelů, parametrů a kritérií pro hodnocení jejich plnění a účinnosti realizovaných opatření – splněno, dále se plní průběžně při přezkoumání IMS </w:t>
      </w:r>
    </w:p>
    <w:p w:rsidR="00E81D68" w:rsidRDefault="00E81D68" w:rsidP="006F24FD">
      <w:pPr>
        <w:pStyle w:val="Odstavecseseznamem"/>
        <w:numPr>
          <w:ilvl w:val="0"/>
          <w:numId w:val="7"/>
        </w:numPr>
      </w:pPr>
      <w:r>
        <w:t>Výcvik managementu a informování zaměstnanců – splněno a dále se plní průběžně</w:t>
      </w:r>
    </w:p>
    <w:p w:rsidR="00E81D68" w:rsidRDefault="00E81D68" w:rsidP="006F24FD">
      <w:pPr>
        <w:pStyle w:val="Odstavecseseznamem"/>
        <w:numPr>
          <w:ilvl w:val="0"/>
          <w:numId w:val="7"/>
        </w:numPr>
      </w:pPr>
      <w:r>
        <w:t>Školení a výcvik zaměstnanců – splněno a dále se plní průběžně</w:t>
      </w:r>
    </w:p>
    <w:p w:rsidR="00E81D68" w:rsidRDefault="00E81D68" w:rsidP="006F24FD">
      <w:pPr>
        <w:pStyle w:val="Odstavecseseznamem"/>
        <w:numPr>
          <w:ilvl w:val="0"/>
          <w:numId w:val="7"/>
        </w:numPr>
      </w:pPr>
      <w:r>
        <w:t>Tvorba a zavedení dokumentovaných postupů a kontrolních instrukcí – plněno průběžně dle rozsahu prováděných provozních činností</w:t>
      </w:r>
    </w:p>
    <w:p w:rsidR="00E81D68" w:rsidRDefault="00E81D68" w:rsidP="006F24FD">
      <w:pPr>
        <w:pStyle w:val="Odstavecseseznamem"/>
        <w:numPr>
          <w:ilvl w:val="0"/>
          <w:numId w:val="7"/>
        </w:numPr>
      </w:pPr>
      <w:r>
        <w:t>Vnitřní audity systému řízení IMS – splněno a dále se plní průběžně</w:t>
      </w:r>
    </w:p>
    <w:p w:rsidR="00E81D68" w:rsidRDefault="00E81D68" w:rsidP="006F24FD">
      <w:pPr>
        <w:pStyle w:val="Odstavecseseznamem"/>
        <w:numPr>
          <w:ilvl w:val="0"/>
          <w:numId w:val="7"/>
        </w:numPr>
      </w:pPr>
      <w:r>
        <w:t>Přezkoumání systému řízení IMS + aktualizace stavu systému řízení – splněno a dále se plní průběžně</w:t>
      </w:r>
    </w:p>
    <w:p w:rsidR="00E81D68" w:rsidRDefault="00E81D68" w:rsidP="006F24FD">
      <w:pPr>
        <w:pStyle w:val="Odstavecseseznamem"/>
        <w:numPr>
          <w:ilvl w:val="0"/>
          <w:numId w:val="7"/>
        </w:numPr>
      </w:pPr>
      <w:r>
        <w:t>Trvalé zlepšování systému řízení IMS – prováděno na základě výstupů z přezkoumání IMS</w:t>
      </w:r>
    </w:p>
    <w:p w:rsidR="00E81D68" w:rsidRPr="00915FE1" w:rsidRDefault="00E81D68" w:rsidP="00E81D68"/>
    <w:p w:rsidR="00AE27EB" w:rsidRDefault="00956F5C" w:rsidP="002E7925">
      <w:pPr>
        <w:pStyle w:val="Nadpis3"/>
      </w:pPr>
      <w:bookmarkStart w:id="11" w:name="_Toc521584"/>
      <w:r>
        <w:t>O</w:t>
      </w:r>
      <w:r w:rsidR="00AE27EB">
        <w:t>rganizační zajištění provádění kontrol na všech stupních řízení, zaměřených na sledování plnění stanovených úkolů a cílů, uvedení pravidel, lhůt nebo termínů</w:t>
      </w:r>
      <w:bookmarkEnd w:id="11"/>
    </w:p>
    <w:p w:rsidR="00915FE1" w:rsidRPr="00D84132" w:rsidRDefault="00BE065F" w:rsidP="00915FE1">
      <w:r w:rsidRPr="00BE065F">
        <w:t xml:space="preserve">Kontrolní činnost, způsob identifikace příčin nesplněných úkolů a zavedení pravidel přijímání příslušných nápravných opatření je podrobně popsána </w:t>
      </w:r>
      <w:r w:rsidRPr="00340F58">
        <w:t xml:space="preserve">v </w:t>
      </w:r>
      <w:r w:rsidR="00340F58" w:rsidRPr="00340F58">
        <w:t xml:space="preserve">části II. Popis tematických oblastí systému řízení bezpečnosti, </w:t>
      </w:r>
      <w:r w:rsidRPr="00340F58">
        <w:t xml:space="preserve">kapitole </w:t>
      </w:r>
      <w:r w:rsidR="00340F58" w:rsidRPr="00340F58">
        <w:t>6. Audit systému řízení bezpečnosti a politiky PZH</w:t>
      </w:r>
      <w:r w:rsidRPr="00D84132">
        <w:t>.</w:t>
      </w:r>
      <w:r w:rsidRPr="00CD2ADF">
        <w:t xml:space="preserve"> Proces interního auditu je podrobně popsán ve směrnici č. </w:t>
      </w:r>
      <w:r w:rsidR="00D77FEF" w:rsidRPr="00CD2ADF">
        <w:t>01/OIA/01/00/2018</w:t>
      </w:r>
      <w:r w:rsidRPr="00CD2ADF">
        <w:t xml:space="preserve"> Interní audit.</w:t>
      </w:r>
    </w:p>
    <w:p w:rsidR="00BE065F" w:rsidRPr="00CD2ADF" w:rsidRDefault="00BE065F" w:rsidP="00915FE1"/>
    <w:p w:rsidR="00BE065F" w:rsidRDefault="00BE065F" w:rsidP="00BE065F">
      <w:r w:rsidRPr="00CD2ADF">
        <w:t>Za ověřování funkčnosti systému řízení IMS odpovídá na úrovni vedení společnosti vedoucí OIA</w:t>
      </w:r>
      <w:r w:rsidRPr="00D84132">
        <w:t xml:space="preserve"> na základě </w:t>
      </w:r>
      <w:r w:rsidRPr="00CD2ADF">
        <w:rPr>
          <w:i/>
        </w:rPr>
        <w:t>plánu auditů</w:t>
      </w:r>
      <w:r w:rsidR="00493345" w:rsidRPr="00CD2ADF">
        <w:rPr>
          <w:i/>
        </w:rPr>
        <w:t>,</w:t>
      </w:r>
      <w:r w:rsidR="00493345" w:rsidRPr="00CD2ADF">
        <w:t xml:space="preserve"> který je každoročně zpracován a schválen vedením společnosti</w:t>
      </w:r>
      <w:r w:rsidRPr="00CD2ADF">
        <w:t>.</w:t>
      </w:r>
    </w:p>
    <w:p w:rsidR="00BE065F" w:rsidRDefault="00BE065F" w:rsidP="00BE065F"/>
    <w:p w:rsidR="00493345" w:rsidRDefault="00BE065F" w:rsidP="00BE065F">
      <w:r>
        <w:t xml:space="preserve">Na skladech probíhají veškeré plánované kontroly dle plánu kontrol, který stanovuje oblasti a frekvence kontrol, odpovědné osoby a způsob vyhodnocování kontrol. </w:t>
      </w:r>
      <w:r w:rsidR="003C1FC2">
        <w:t>Odpovědnost za jeho plnění nese vedoucí skladu, kontroly probíhají průběžně v rámci kalendářního roku.</w:t>
      </w:r>
    </w:p>
    <w:p w:rsidR="00493345" w:rsidRDefault="00493345" w:rsidP="00BE065F"/>
    <w:p w:rsidR="00BE065F" w:rsidRPr="00915FE1" w:rsidRDefault="00BE065F" w:rsidP="00915FE1">
      <w:r>
        <w:t xml:space="preserve">V oblasti zdrojů probíhá sledování cílů formou vyhodnocování </w:t>
      </w:r>
      <w:r w:rsidRPr="00F24FC0">
        <w:rPr>
          <w:i/>
        </w:rPr>
        <w:t>plánů oprav a údržby</w:t>
      </w:r>
      <w:r>
        <w:t xml:space="preserve"> a </w:t>
      </w:r>
      <w:r w:rsidRPr="00F24FC0">
        <w:rPr>
          <w:i/>
        </w:rPr>
        <w:t>plánů investic</w:t>
      </w:r>
      <w:r w:rsidR="003C1FC2" w:rsidRPr="003C1FC2">
        <w:t>, a to průběžně v rámci porad vedení společnosti</w:t>
      </w:r>
      <w:r>
        <w:t>.</w:t>
      </w:r>
      <w:r w:rsidR="003C1FC2">
        <w:t xml:space="preserve"> Odpovědnost za sestavení plánů a sledování jejich plnění nesou vedoucí odboru</w:t>
      </w:r>
      <w:r w:rsidR="00241124">
        <w:t xml:space="preserve"> </w:t>
      </w:r>
      <w:r w:rsidR="006E661D">
        <w:t>realizace investic</w:t>
      </w:r>
      <w:r w:rsidR="003C1FC2">
        <w:t xml:space="preserve"> a vedoucí odboru údržby a správy majetku.</w:t>
      </w:r>
    </w:p>
    <w:p w:rsidR="00AE27EB" w:rsidRDefault="00956F5C" w:rsidP="002E7925">
      <w:pPr>
        <w:pStyle w:val="Nadpis3"/>
      </w:pPr>
      <w:bookmarkStart w:id="12" w:name="_Toc521585"/>
      <w:r>
        <w:lastRenderedPageBreak/>
        <w:t>O</w:t>
      </w:r>
      <w:r w:rsidR="00AE27EB">
        <w:t>rganizační zajištění technických, finančních a lidských zdrojů pro účely plnění jednotlivých tematických oblastí systému řízení bezpečnosti</w:t>
      </w:r>
      <w:bookmarkEnd w:id="12"/>
    </w:p>
    <w:p w:rsidR="003C1FC2" w:rsidRDefault="003C1FC2" w:rsidP="001129D0">
      <w:pPr>
        <w:rPr>
          <w:iCs/>
        </w:rPr>
      </w:pPr>
      <w:r w:rsidRPr="003C1FC2">
        <w:rPr>
          <w:iCs/>
        </w:rPr>
        <w:t>Statutární orgán společnosti ČEPRO, a.s. stanovuje a garantuje odpovídající zdroje nezbytné k ustavení a udržování kvalitního systému řízení IMS a jeho dalšího zlepšování. Odpovědnosti za zajištění a zálohování technických, finančních a lidských zdrojů jsou uvedeny v interním předpisu č. 01/</w:t>
      </w:r>
      <w:r w:rsidR="00D77FEF">
        <w:rPr>
          <w:iCs/>
        </w:rPr>
        <w:t>PAS/00/00/2018</w:t>
      </w:r>
      <w:r w:rsidRPr="003C1FC2">
        <w:rPr>
          <w:iCs/>
        </w:rPr>
        <w:t xml:space="preserve"> Organizační řád.</w:t>
      </w:r>
    </w:p>
    <w:p w:rsidR="003C1FC2" w:rsidRDefault="003C1FC2" w:rsidP="001129D0">
      <w:pPr>
        <w:rPr>
          <w:iCs/>
        </w:rPr>
      </w:pPr>
    </w:p>
    <w:p w:rsidR="001129D0" w:rsidRDefault="0053279D" w:rsidP="001129D0">
      <w:r>
        <w:t>Odborní ředitelé</w:t>
      </w:r>
      <w:r w:rsidR="001129D0">
        <w:t xml:space="preserve"> odpov</w:t>
      </w:r>
      <w:r>
        <w:t>ídají</w:t>
      </w:r>
      <w:r w:rsidR="001129D0">
        <w:t xml:space="preserve"> za vytvoření podmínek a zdrojů pro plnění schválených cílů a úkolů prostřednictvím </w:t>
      </w:r>
      <w:r w:rsidR="001129D0" w:rsidRPr="00340F58">
        <w:rPr>
          <w:i/>
        </w:rPr>
        <w:t>plánů obchodní činnost</w:t>
      </w:r>
      <w:r>
        <w:rPr>
          <w:i/>
        </w:rPr>
        <w:t>i</w:t>
      </w:r>
      <w:r w:rsidR="001129D0">
        <w:t xml:space="preserve">, </w:t>
      </w:r>
      <w:r w:rsidR="001129D0" w:rsidRPr="00340F58">
        <w:rPr>
          <w:i/>
        </w:rPr>
        <w:t>plánu investic</w:t>
      </w:r>
      <w:r w:rsidR="001129D0">
        <w:t xml:space="preserve">, </w:t>
      </w:r>
      <w:r w:rsidR="001129D0" w:rsidRPr="00340F58">
        <w:rPr>
          <w:i/>
        </w:rPr>
        <w:t>plánu oprav a údržby</w:t>
      </w:r>
      <w:r w:rsidR="001129D0">
        <w:t xml:space="preserve">, </w:t>
      </w:r>
      <w:r w:rsidR="001129D0" w:rsidRPr="00340F58">
        <w:rPr>
          <w:i/>
        </w:rPr>
        <w:t>plánu kontrol</w:t>
      </w:r>
      <w:r w:rsidR="001129D0">
        <w:t xml:space="preserve"> a </w:t>
      </w:r>
      <w:r w:rsidR="001129D0" w:rsidRPr="00340F58">
        <w:rPr>
          <w:i/>
        </w:rPr>
        <w:t>plánu školení</w:t>
      </w:r>
      <w:r w:rsidR="001129D0">
        <w:t>, dále za výběr nejvhodnější varianty řešení schválených cílů a úkolů, za průběžné hodnocení jejich realizace a řešení vzniklých problémů.</w:t>
      </w:r>
    </w:p>
    <w:p w:rsidR="001129D0" w:rsidRDefault="001129D0" w:rsidP="001129D0"/>
    <w:p w:rsidR="001129D0" w:rsidRDefault="003C1FC2" w:rsidP="001129D0">
      <w:pPr>
        <w:rPr>
          <w:iCs/>
        </w:rPr>
      </w:pPr>
      <w:r w:rsidRPr="003C1FC2">
        <w:rPr>
          <w:iCs/>
        </w:rPr>
        <w:t>Je-li na základě přezkoumání jednotlivých součástí systému řízení identifikována případná potřeba zdrojů, jsou tyto následně plánovitě a včas přidělovány.</w:t>
      </w:r>
    </w:p>
    <w:p w:rsidR="003C1FC2" w:rsidRPr="00915FE1" w:rsidRDefault="003C1FC2" w:rsidP="001129D0"/>
    <w:p w:rsidR="00AE27EB" w:rsidRDefault="00956F5C" w:rsidP="002E7925">
      <w:pPr>
        <w:pStyle w:val="Nadpis3"/>
      </w:pPr>
      <w:bookmarkStart w:id="13" w:name="_Toc521586"/>
      <w:r>
        <w:t>Organizační</w:t>
      </w:r>
      <w:r w:rsidR="00AE27EB">
        <w:t xml:space="preserve"> zajištění rezervních zdrojů pro případy nečekaných změn v objektu nebo jiných neobvyklých okolností (tech</w:t>
      </w:r>
      <w:r w:rsidR="002E7925">
        <w:t>nických, finančních a lidských)</w:t>
      </w:r>
      <w:bookmarkEnd w:id="13"/>
    </w:p>
    <w:p w:rsidR="001129D0" w:rsidRDefault="001129D0" w:rsidP="001129D0">
      <w:r>
        <w:t xml:space="preserve">Odpovědnosti za zajištění a zálohování technických, finančních a lidských zdrojů jsou uvedeny v interním předpisu č. </w:t>
      </w:r>
      <w:r w:rsidR="00D77FEF">
        <w:t>01/PAS/00/00/2018</w:t>
      </w:r>
      <w:r>
        <w:t xml:space="preserve"> Organizační řád. Je-li na základě přezkoumání IMS identifikována případná potřeba zdrojů, jsou tyto následně plánovitě a včas přidělovány.</w:t>
      </w:r>
    </w:p>
    <w:p w:rsidR="001129D0" w:rsidRDefault="001129D0" w:rsidP="001129D0"/>
    <w:p w:rsidR="00AE27EB" w:rsidRDefault="001129D0" w:rsidP="001129D0">
      <w:r>
        <w:t>Za IMS je ve společnosti odpovědný generální ředitel, který mimo jiné schvaluje přidělování zdrojů. Za zajištění potřebných zdrojů pro možnost realizace mimořádných opatření v oblasti IMS odpovídá představenstvo společnosti.</w:t>
      </w:r>
    </w:p>
    <w:p w:rsidR="00C208CB" w:rsidRPr="00915FE1" w:rsidRDefault="00C208CB" w:rsidP="001129D0"/>
    <w:p w:rsidR="00AE27EB" w:rsidRDefault="00550561" w:rsidP="006F24FD">
      <w:pPr>
        <w:pStyle w:val="Nadpis1"/>
        <w:numPr>
          <w:ilvl w:val="0"/>
          <w:numId w:val="2"/>
        </w:numPr>
      </w:pPr>
      <w:bookmarkStart w:id="14" w:name="_Toc521587"/>
      <w:r>
        <w:t>Struktura p</w:t>
      </w:r>
      <w:r w:rsidR="00AE27EB">
        <w:t>opis</w:t>
      </w:r>
      <w:r>
        <w:t>u</w:t>
      </w:r>
      <w:r w:rsidR="00AE27EB">
        <w:t xml:space="preserve"> tematických oblastí systému řízení bezpečnosti</w:t>
      </w:r>
      <w:bookmarkEnd w:id="14"/>
    </w:p>
    <w:p w:rsidR="00AE27EB" w:rsidRDefault="00AE27EB" w:rsidP="00713411">
      <w:pPr>
        <w:pStyle w:val="Nadpis2"/>
        <w:numPr>
          <w:ilvl w:val="1"/>
          <w:numId w:val="31"/>
        </w:numPr>
      </w:pPr>
      <w:bookmarkStart w:id="15" w:name="_Toc521588"/>
      <w:r>
        <w:t>Lidské zdroje v objektu a jejich řízení</w:t>
      </w:r>
      <w:bookmarkEnd w:id="15"/>
    </w:p>
    <w:p w:rsidR="00AE27EB" w:rsidRDefault="00AE27EB" w:rsidP="00386FF7">
      <w:pPr>
        <w:pStyle w:val="Nadpis3"/>
      </w:pPr>
      <w:bookmarkStart w:id="16" w:name="_Toc521589"/>
      <w:r w:rsidRPr="002E7925">
        <w:t>Zaměstnanci</w:t>
      </w:r>
      <w:r>
        <w:t xml:space="preserve"> s vlivem na omezování rizik nebo s vlivem na vznik </w:t>
      </w:r>
      <w:r w:rsidR="002E7925">
        <w:t>ZH</w:t>
      </w:r>
      <w:bookmarkEnd w:id="16"/>
    </w:p>
    <w:p w:rsidR="00AE27EB" w:rsidRDefault="00AE27EB" w:rsidP="00386FF7">
      <w:pPr>
        <w:pStyle w:val="Nadpis4"/>
      </w:pPr>
      <w:r>
        <w:t>Přehled všech pracovních pozic zaměstnanců (funkční zařazení) s vlivem na omezování rizik nebo s vli</w:t>
      </w:r>
      <w:r w:rsidR="00CA6982">
        <w:t>vem na vznik závažných havárií</w:t>
      </w:r>
    </w:p>
    <w:p w:rsidR="009B4B2D" w:rsidRDefault="009B4B2D" w:rsidP="009B4B2D">
      <w:r>
        <w:t xml:space="preserve">Za </w:t>
      </w:r>
      <w:r w:rsidR="00D25C96">
        <w:t xml:space="preserve">organizaci </w:t>
      </w:r>
      <w:r>
        <w:t>IMS je odpovědný generální ředitel ČEPRO, a.s., který mimo jiné:</w:t>
      </w:r>
    </w:p>
    <w:p w:rsidR="009B4B2D" w:rsidRDefault="009B4B2D" w:rsidP="006F24FD">
      <w:pPr>
        <w:pStyle w:val="Odstavecseseznamem"/>
        <w:numPr>
          <w:ilvl w:val="0"/>
          <w:numId w:val="10"/>
        </w:numPr>
      </w:pPr>
      <w:r>
        <w:t xml:space="preserve">rozhoduje o rozvoji IMS ve společnosti, </w:t>
      </w:r>
    </w:p>
    <w:p w:rsidR="00D25C96" w:rsidRPr="00D25C96" w:rsidRDefault="00D25C96" w:rsidP="00D25C96">
      <w:pPr>
        <w:pStyle w:val="Odstavecseseznamem"/>
        <w:numPr>
          <w:ilvl w:val="0"/>
          <w:numId w:val="10"/>
        </w:numPr>
      </w:pPr>
      <w:r w:rsidRPr="00D25C96">
        <w:t>odpovídá za plnění usnesení představenstva o změnách vnitřní organizační struktury,</w:t>
      </w:r>
    </w:p>
    <w:p w:rsidR="009B4B2D" w:rsidRDefault="009B4B2D" w:rsidP="006F24FD">
      <w:pPr>
        <w:pStyle w:val="Odstavecseseznamem"/>
        <w:numPr>
          <w:ilvl w:val="0"/>
          <w:numId w:val="10"/>
        </w:numPr>
      </w:pPr>
      <w:r>
        <w:t xml:space="preserve">určuje a jmenuje představitele vedení pro </w:t>
      </w:r>
      <w:r w:rsidR="00301CC9">
        <w:t>IMS</w:t>
      </w:r>
      <w:r>
        <w:t xml:space="preserve">, </w:t>
      </w:r>
    </w:p>
    <w:p w:rsidR="009B4B2D" w:rsidRDefault="00D25C96" w:rsidP="00D25C96">
      <w:pPr>
        <w:pStyle w:val="Odstavecseseznamem"/>
        <w:numPr>
          <w:ilvl w:val="0"/>
          <w:numId w:val="10"/>
        </w:numPr>
      </w:pPr>
      <w:r w:rsidRPr="00D25C96">
        <w:t>odpovídá za věcnou náplň Politiky IMS, stanovení cílů a úkolů,</w:t>
      </w:r>
    </w:p>
    <w:p w:rsidR="009B4B2D" w:rsidRDefault="00D25C96" w:rsidP="00D25C96">
      <w:pPr>
        <w:pStyle w:val="Odstavecseseznamem"/>
        <w:numPr>
          <w:ilvl w:val="0"/>
          <w:numId w:val="10"/>
        </w:numPr>
      </w:pPr>
      <w:r w:rsidRPr="00D25C96">
        <w:t>předkládá zprávu o přezkoumání ke schválení představenstvem, rozhoduje o nápravných a preventivních opatřeních plynoucích z přezkoumání,</w:t>
      </w:r>
    </w:p>
    <w:p w:rsidR="009B4B2D" w:rsidRDefault="009B4B2D" w:rsidP="006F24FD">
      <w:pPr>
        <w:pStyle w:val="Odstavecseseznamem"/>
        <w:numPr>
          <w:ilvl w:val="0"/>
          <w:numId w:val="10"/>
        </w:numPr>
      </w:pPr>
      <w:r>
        <w:t>schvaluje Příručku IMS společnosti jako nejvyšší dokument systému řízení a další hlavní řídící dokumenty společnosti,</w:t>
      </w:r>
    </w:p>
    <w:p w:rsidR="009B4B2D" w:rsidRDefault="009B4B2D" w:rsidP="006F24FD">
      <w:pPr>
        <w:pStyle w:val="Odstavecseseznamem"/>
        <w:numPr>
          <w:ilvl w:val="0"/>
          <w:numId w:val="10"/>
        </w:numPr>
      </w:pPr>
      <w:r>
        <w:t>schvaluje přidělování zdrojů,</w:t>
      </w:r>
    </w:p>
    <w:p w:rsidR="009B4B2D" w:rsidRDefault="009B4B2D" w:rsidP="006F24FD">
      <w:pPr>
        <w:pStyle w:val="Odstavecseseznamem"/>
        <w:numPr>
          <w:ilvl w:val="0"/>
          <w:numId w:val="10"/>
        </w:numPr>
      </w:pPr>
      <w:r>
        <w:t xml:space="preserve">odpovídá za </w:t>
      </w:r>
      <w:r w:rsidR="0053279D">
        <w:t>neustálé</w:t>
      </w:r>
      <w:r w:rsidR="00301CC9">
        <w:t xml:space="preserve"> zlepšování IMS</w:t>
      </w:r>
      <w:r>
        <w:t>.</w:t>
      </w:r>
    </w:p>
    <w:p w:rsidR="009B4B2D" w:rsidRDefault="009B4B2D" w:rsidP="009B4B2D"/>
    <w:p w:rsidR="009B4B2D" w:rsidRDefault="000E27A8" w:rsidP="009B4B2D">
      <w:r w:rsidRPr="000E27A8">
        <w:t xml:space="preserve">Udržováním a trvalým zlepšováním </w:t>
      </w:r>
      <w:r>
        <w:t>IMS</w:t>
      </w:r>
      <w:r w:rsidRPr="000E27A8">
        <w:t xml:space="preserve"> je pověřen </w:t>
      </w:r>
      <w:r w:rsidR="009B4B2D">
        <w:t>vedoucí odboru HSE. Je nositelem odpovědnosti za implementaci Politiky</w:t>
      </w:r>
      <w:r w:rsidR="00AB01AA">
        <w:t xml:space="preserve"> IMS</w:t>
      </w:r>
      <w:r w:rsidR="009B4B2D">
        <w:t>, vytvoření, zavedení a udržování systému řízení v</w:t>
      </w:r>
      <w:r w:rsidR="00D25C96">
        <w:t> </w:t>
      </w:r>
      <w:r w:rsidR="009B4B2D">
        <w:t xml:space="preserve">ČEPRO, a.s., v souladu s požadavky zákonů a prováděcích předpisů. </w:t>
      </w:r>
      <w:r w:rsidR="00D25C96">
        <w:t>Dílčí</w:t>
      </w:r>
      <w:r w:rsidR="009B4B2D">
        <w:t xml:space="preserve"> povinnosti jsou delegovány na pověřené zaměstnance – specialisty</w:t>
      </w:r>
      <w:r w:rsidR="00550561">
        <w:t xml:space="preserve"> (zejména </w:t>
      </w:r>
      <w:r w:rsidR="00C90E83">
        <w:t>specialistu BOZP</w:t>
      </w:r>
      <w:r w:rsidR="00550561">
        <w:t xml:space="preserve">, </w:t>
      </w:r>
      <w:r w:rsidR="001055CD" w:rsidRPr="00CD2ADF">
        <w:t>požárního specialistu společnosti, specialistu řízení JPO,</w:t>
      </w:r>
      <w:r w:rsidR="00550561" w:rsidRPr="00D84132">
        <w:t xml:space="preserve"> specialistu</w:t>
      </w:r>
      <w:r w:rsidR="00550561">
        <w:t xml:space="preserve"> PZH, hlavního ekologa společnosti, vedoucího odboru řízení jakosti)</w:t>
      </w:r>
      <w:r w:rsidR="009B4B2D">
        <w:t xml:space="preserve">. </w:t>
      </w:r>
    </w:p>
    <w:p w:rsidR="005206BC" w:rsidRDefault="005206BC" w:rsidP="009B4B2D"/>
    <w:p w:rsidR="005206BC" w:rsidRDefault="005206BC" w:rsidP="009B4B2D">
      <w:r w:rsidRPr="00CF0514">
        <w:t>Pro zastupování společnosti a plnění některých úkolů v</w:t>
      </w:r>
      <w:r>
        <w:t> </w:t>
      </w:r>
      <w:r w:rsidRPr="00CF0514">
        <w:t xml:space="preserve">oblasti </w:t>
      </w:r>
      <w:r>
        <w:t>PZH</w:t>
      </w:r>
      <w:r w:rsidRPr="00CF0514">
        <w:t xml:space="preserve"> je představenstvem pověřen specialista </w:t>
      </w:r>
      <w:r>
        <w:t>PZH</w:t>
      </w:r>
      <w:r w:rsidRPr="00CF0514">
        <w:t xml:space="preserve"> na základě </w:t>
      </w:r>
      <w:r w:rsidRPr="003A0049">
        <w:t xml:space="preserve">pověření. Rozsah jeho odpovědností a pravomocí je stanoven </w:t>
      </w:r>
      <w:r w:rsidR="00D77FEF">
        <w:t xml:space="preserve">řádem </w:t>
      </w:r>
      <w:r w:rsidRPr="003A0049">
        <w:t>č.</w:t>
      </w:r>
      <w:r>
        <w:t> </w:t>
      </w:r>
      <w:r w:rsidRPr="003A0049">
        <w:t>01/</w:t>
      </w:r>
      <w:r w:rsidR="00D77FEF">
        <w:t>PAS/00/00/2018</w:t>
      </w:r>
      <w:r w:rsidRPr="003A0049">
        <w:t xml:space="preserve"> Organizační řád a popisem pracovní pozice. Specialista PZH je podřízen vedoucímu </w:t>
      </w:r>
      <w:r>
        <w:t>odboru HSE</w:t>
      </w:r>
      <w:r w:rsidRPr="003A0049">
        <w:t xml:space="preserve">. Specialista PZH je mj. </w:t>
      </w:r>
      <w:r>
        <w:t>oprávněný</w:t>
      </w:r>
      <w:r w:rsidRPr="003A0049">
        <w:t xml:space="preserve"> ke schvalování</w:t>
      </w:r>
      <w:r>
        <w:t xml:space="preserve"> dokumentace PZH.</w:t>
      </w:r>
    </w:p>
    <w:p w:rsidR="009B4B2D" w:rsidRDefault="009B4B2D" w:rsidP="009B4B2D"/>
    <w:p w:rsidR="009B4B2D" w:rsidRDefault="009B4B2D" w:rsidP="009B4B2D">
      <w:r>
        <w:t xml:space="preserve">Vedoucí zaměstnanci </w:t>
      </w:r>
      <w:r w:rsidR="00550561">
        <w:t xml:space="preserve">na všech stupních řízení </w:t>
      </w:r>
      <w:r>
        <w:t>zodpovídají v oblasti IMS na jimi řízeném pracovišti:</w:t>
      </w:r>
    </w:p>
    <w:p w:rsidR="009B4B2D" w:rsidRDefault="009B4B2D" w:rsidP="006F24FD">
      <w:pPr>
        <w:pStyle w:val="Odstavecseseznamem"/>
        <w:numPr>
          <w:ilvl w:val="0"/>
          <w:numId w:val="9"/>
        </w:numPr>
      </w:pPr>
      <w:r>
        <w:t>za dodržování právních a ostatních předpisů (v souladu s</w:t>
      </w:r>
      <w:r w:rsidR="00301CC9">
        <w:t xml:space="preserve"> programem </w:t>
      </w:r>
      <w:r>
        <w:t>Compliance),</w:t>
      </w:r>
    </w:p>
    <w:p w:rsidR="009B4B2D" w:rsidRDefault="009B4B2D" w:rsidP="006F24FD">
      <w:pPr>
        <w:pStyle w:val="Odstavecseseznamem"/>
        <w:numPr>
          <w:ilvl w:val="0"/>
          <w:numId w:val="9"/>
        </w:numPr>
      </w:pPr>
      <w:r>
        <w:t>za plnění stanovených cílů a úkolů,</w:t>
      </w:r>
    </w:p>
    <w:p w:rsidR="009B4B2D" w:rsidRDefault="009B4B2D" w:rsidP="006F24FD">
      <w:pPr>
        <w:pStyle w:val="Odstavecseseznamem"/>
        <w:numPr>
          <w:ilvl w:val="0"/>
          <w:numId w:val="9"/>
        </w:numPr>
      </w:pPr>
      <w:r>
        <w:t>za zavádění nezbytných opatření a kontroly jejich realizace,</w:t>
      </w:r>
    </w:p>
    <w:p w:rsidR="009B4B2D" w:rsidRDefault="009B4B2D" w:rsidP="006F24FD">
      <w:pPr>
        <w:pStyle w:val="Odstavecseseznamem"/>
        <w:numPr>
          <w:ilvl w:val="0"/>
          <w:numId w:val="9"/>
        </w:numPr>
      </w:pPr>
      <w:r>
        <w:t>za řádné předávání informací týkajících se IMS,</w:t>
      </w:r>
    </w:p>
    <w:p w:rsidR="009B4B2D" w:rsidRDefault="009B4B2D" w:rsidP="006F24FD">
      <w:pPr>
        <w:pStyle w:val="Odstavecseseznamem"/>
        <w:numPr>
          <w:ilvl w:val="0"/>
          <w:numId w:val="9"/>
        </w:numPr>
      </w:pPr>
      <w:r>
        <w:t>za určení nositelů konkrétních odpovědností a povinností v rámci systému řízení na pracovišti,</w:t>
      </w:r>
    </w:p>
    <w:p w:rsidR="009B4B2D" w:rsidRDefault="009B4B2D" w:rsidP="006F24FD">
      <w:pPr>
        <w:pStyle w:val="Odstavecseseznamem"/>
        <w:numPr>
          <w:ilvl w:val="0"/>
          <w:numId w:val="9"/>
        </w:numPr>
      </w:pPr>
      <w:r>
        <w:t>za přijímání a podávání návrhů opatření (podnětů) ke stálému zlepšování.</w:t>
      </w:r>
    </w:p>
    <w:p w:rsidR="009B4B2D" w:rsidRDefault="009B4B2D" w:rsidP="009B4B2D"/>
    <w:p w:rsidR="009B4B2D" w:rsidRDefault="007836FB" w:rsidP="009B4B2D">
      <w:pPr>
        <w:rPr>
          <w:iCs/>
        </w:rPr>
      </w:pPr>
      <w:r w:rsidRPr="007836FB">
        <w:rPr>
          <w:iCs/>
        </w:rPr>
        <w:t>Pravomoci a odpovědnosti přidělené jednotlivým funkcím jsou uvedeny v </w:t>
      </w:r>
      <w:r w:rsidR="000E27A8">
        <w:rPr>
          <w:iCs/>
        </w:rPr>
        <w:t>řádu</w:t>
      </w:r>
      <w:r w:rsidRPr="007836FB">
        <w:rPr>
          <w:iCs/>
        </w:rPr>
        <w:t xml:space="preserve"> č. 01/</w:t>
      </w:r>
      <w:r w:rsidR="00D77FEF">
        <w:rPr>
          <w:iCs/>
        </w:rPr>
        <w:t>PAS/00/00/2018</w:t>
      </w:r>
      <w:r w:rsidRPr="007836FB">
        <w:rPr>
          <w:iCs/>
        </w:rPr>
        <w:t xml:space="preserve"> Organizační řád, v dalších směrnicích a provozních předpisech IMS a v</w:t>
      </w:r>
      <w:r>
        <w:rPr>
          <w:iCs/>
        </w:rPr>
        <w:t> </w:t>
      </w:r>
      <w:r w:rsidRPr="007836FB">
        <w:rPr>
          <w:iCs/>
        </w:rPr>
        <w:t xml:space="preserve">popisech pracovní </w:t>
      </w:r>
      <w:r w:rsidR="009E5EE9" w:rsidRPr="009E5EE9">
        <w:rPr>
          <w:iCs/>
        </w:rPr>
        <w:t>pozice/profese</w:t>
      </w:r>
      <w:r w:rsidRPr="007836FB">
        <w:rPr>
          <w:iCs/>
        </w:rPr>
        <w:t>.</w:t>
      </w:r>
    </w:p>
    <w:p w:rsidR="009E5EE9" w:rsidRDefault="009E5EE9" w:rsidP="009B4B2D">
      <w:pPr>
        <w:rPr>
          <w:iCs/>
        </w:rPr>
      </w:pPr>
    </w:p>
    <w:p w:rsidR="009E5EE9" w:rsidRPr="009E5EE9" w:rsidRDefault="009E5EE9" w:rsidP="009B4B2D">
      <w:pPr>
        <w:rPr>
          <w:b/>
          <w:iCs/>
        </w:rPr>
      </w:pPr>
      <w:r w:rsidRPr="009E5EE9">
        <w:rPr>
          <w:b/>
          <w:iCs/>
        </w:rPr>
        <w:t>Zastupitelnost je dle řádu č. 01/</w:t>
      </w:r>
      <w:r w:rsidR="00D77FEF">
        <w:rPr>
          <w:b/>
          <w:iCs/>
        </w:rPr>
        <w:t>PAS/00/00/2018</w:t>
      </w:r>
      <w:r w:rsidRPr="009E5EE9">
        <w:rPr>
          <w:b/>
          <w:iCs/>
        </w:rPr>
        <w:t xml:space="preserve"> Organizační řád stanovena takto:</w:t>
      </w:r>
    </w:p>
    <w:p w:rsidR="005206BC" w:rsidRPr="005206BC" w:rsidRDefault="009E5EE9" w:rsidP="005206BC">
      <w:pPr>
        <w:pStyle w:val="Odstavecseseznamem"/>
        <w:numPr>
          <w:ilvl w:val="0"/>
          <w:numId w:val="9"/>
        </w:numPr>
      </w:pPr>
      <w:r w:rsidRPr="005206BC">
        <w:t xml:space="preserve">Generální ředitel je zastupován, pokud sám neurčí jinak, v době nepřítomnosti </w:t>
      </w:r>
      <w:r w:rsidR="006E661D">
        <w:t>finančním</w:t>
      </w:r>
      <w:r w:rsidR="006E661D" w:rsidRPr="005206BC">
        <w:t xml:space="preserve"> </w:t>
      </w:r>
      <w:r w:rsidRPr="005206BC">
        <w:t xml:space="preserve">ředitelem. V případě nepřítomnosti </w:t>
      </w:r>
      <w:r w:rsidR="006E661D">
        <w:t>finančního</w:t>
      </w:r>
      <w:r w:rsidR="006E661D" w:rsidRPr="005206BC">
        <w:t xml:space="preserve"> </w:t>
      </w:r>
      <w:r w:rsidRPr="005206BC">
        <w:t xml:space="preserve">ředitele je generální ředitel zastupován </w:t>
      </w:r>
      <w:r w:rsidR="006E661D">
        <w:t>obchodním</w:t>
      </w:r>
      <w:r w:rsidR="006E661D" w:rsidRPr="005206BC">
        <w:t xml:space="preserve"> </w:t>
      </w:r>
      <w:r w:rsidRPr="005206BC">
        <w:t xml:space="preserve">ředitelem. </w:t>
      </w:r>
    </w:p>
    <w:p w:rsidR="009E5EE9" w:rsidRPr="00B96A4E" w:rsidRDefault="009E5EE9" w:rsidP="005206BC">
      <w:pPr>
        <w:pStyle w:val="Odstavecseseznamem"/>
        <w:numPr>
          <w:ilvl w:val="0"/>
          <w:numId w:val="9"/>
        </w:numPr>
      </w:pPr>
      <w:r w:rsidRPr="00751D9D">
        <w:t>Každý odborn</w:t>
      </w:r>
      <w:r w:rsidRPr="00263A75">
        <w:t xml:space="preserve">ý ředitel určí svého zástupce, kterého písemně pověří zastupováním v době své </w:t>
      </w:r>
      <w:r w:rsidRPr="008D179C">
        <w:t>nepřítomnosti - pověření může být uděleno na dobu určitou. Obdobně se postupuje i při zastupování ostatních vedoucích zaměstnanců společnosti.</w:t>
      </w:r>
    </w:p>
    <w:p w:rsidR="009E5EE9" w:rsidRPr="00D84132" w:rsidRDefault="009E5EE9" w:rsidP="005206BC">
      <w:pPr>
        <w:pStyle w:val="Odstavecseseznamem"/>
        <w:numPr>
          <w:ilvl w:val="0"/>
          <w:numId w:val="9"/>
        </w:numPr>
      </w:pPr>
      <w:r>
        <w:t>V</w:t>
      </w:r>
      <w:r w:rsidRPr="009E5EE9">
        <w:t>edoucí odboru HSE</w:t>
      </w:r>
      <w:r>
        <w:t xml:space="preserve"> je v době své nepřítomnosti </w:t>
      </w:r>
      <w:r w:rsidRPr="00D84132">
        <w:t xml:space="preserve">zastupován </w:t>
      </w:r>
      <w:r w:rsidR="001055CD" w:rsidRPr="00CD2ADF">
        <w:t>požárním specialistou společnosti</w:t>
      </w:r>
      <w:r w:rsidRPr="00D84132">
        <w:t>.</w:t>
      </w:r>
    </w:p>
    <w:p w:rsidR="009E5EE9" w:rsidRDefault="009E5EE9" w:rsidP="009B4B2D"/>
    <w:p w:rsidR="00276141" w:rsidRPr="006F541E" w:rsidRDefault="00276141" w:rsidP="00276141">
      <w:pPr>
        <w:rPr>
          <w:b/>
          <w:iCs/>
        </w:rPr>
      </w:pPr>
      <w:r w:rsidRPr="006F541E">
        <w:rPr>
          <w:b/>
          <w:iCs/>
        </w:rPr>
        <w:t>Zaměstnanci</w:t>
      </w:r>
      <w:r w:rsidR="005206BC">
        <w:rPr>
          <w:b/>
          <w:iCs/>
        </w:rPr>
        <w:t xml:space="preserve">, jejichž činnost má </w:t>
      </w:r>
      <w:r w:rsidRPr="006F541E">
        <w:rPr>
          <w:b/>
          <w:iCs/>
        </w:rPr>
        <w:t>vliv na případný vznik nebo rozsah havárie</w:t>
      </w:r>
      <w:r w:rsidR="005206BC">
        <w:rPr>
          <w:b/>
          <w:iCs/>
        </w:rPr>
        <w:t>,</w:t>
      </w:r>
      <w:r w:rsidRPr="006F541E">
        <w:rPr>
          <w:b/>
          <w:iCs/>
        </w:rPr>
        <w:t xml:space="preserve"> jsou na skladu tito:</w:t>
      </w:r>
    </w:p>
    <w:p w:rsidR="00276141" w:rsidRPr="009E5EE9" w:rsidRDefault="00276141" w:rsidP="00276141">
      <w:pPr>
        <w:pStyle w:val="Odstavecseseznamem"/>
        <w:numPr>
          <w:ilvl w:val="0"/>
          <w:numId w:val="9"/>
        </w:numPr>
      </w:pPr>
      <w:r w:rsidRPr="009E5EE9">
        <w:t>vedoucí skladu</w:t>
      </w:r>
      <w:r>
        <w:t xml:space="preserve"> – v případě ZH </w:t>
      </w:r>
      <w:r w:rsidRPr="00276141">
        <w:t>uklád</w:t>
      </w:r>
      <w:r>
        <w:t>á</w:t>
      </w:r>
      <w:r w:rsidRPr="00276141">
        <w:t xml:space="preserve"> podřízeným zaměstnancům pracovní úkoly, organizuj</w:t>
      </w:r>
      <w:r>
        <w:t>e a</w:t>
      </w:r>
      <w:r w:rsidRPr="00276141">
        <w:t xml:space="preserve"> řídí</w:t>
      </w:r>
      <w:r>
        <w:t xml:space="preserve"> krizový štáb skladu,</w:t>
      </w:r>
      <w:r w:rsidRPr="00276141">
        <w:t xml:space="preserve"> </w:t>
      </w:r>
      <w:r>
        <w:t xml:space="preserve">spolupracuje s krizovým štábem společnosti, </w:t>
      </w:r>
      <w:r w:rsidRPr="00276141">
        <w:t>dáv</w:t>
      </w:r>
      <w:r>
        <w:t>á</w:t>
      </w:r>
      <w:r w:rsidRPr="00276141">
        <w:t xml:space="preserve"> </w:t>
      </w:r>
      <w:r>
        <w:t>k </w:t>
      </w:r>
      <w:r w:rsidRPr="00276141">
        <w:t xml:space="preserve">účelu </w:t>
      </w:r>
      <w:r>
        <w:t xml:space="preserve">likvidace události </w:t>
      </w:r>
      <w:r w:rsidRPr="00276141">
        <w:t>závazné pokyny</w:t>
      </w:r>
      <w:r>
        <w:t>; v případě nepřítomnosti je zastupován vedoucím operátorem</w:t>
      </w:r>
    </w:p>
    <w:p w:rsidR="00276141" w:rsidRPr="009E5EE9" w:rsidRDefault="00276141" w:rsidP="00276141">
      <w:pPr>
        <w:pStyle w:val="Odstavecseseznamem"/>
        <w:numPr>
          <w:ilvl w:val="0"/>
          <w:numId w:val="9"/>
        </w:numPr>
      </w:pPr>
      <w:r w:rsidRPr="006F541E">
        <w:rPr>
          <w:highlight w:val="yellow"/>
        </w:rPr>
        <w:t>vedoucí operátor</w:t>
      </w:r>
      <w:r>
        <w:t xml:space="preserve"> </w:t>
      </w:r>
      <w:r w:rsidR="00EF4D9F">
        <w:t>–</w:t>
      </w:r>
      <w:r>
        <w:t xml:space="preserve"> v případě ZH </w:t>
      </w:r>
      <w:r w:rsidRPr="00276141">
        <w:t>uklád</w:t>
      </w:r>
      <w:r>
        <w:t>á</w:t>
      </w:r>
      <w:r w:rsidRPr="00276141">
        <w:t xml:space="preserve"> podřízeným zaměstnancům pracovní úkoly,</w:t>
      </w:r>
      <w:r>
        <w:t xml:space="preserve"> podílí se</w:t>
      </w:r>
      <w:r w:rsidR="00241124">
        <w:t xml:space="preserve"> na</w:t>
      </w:r>
      <w:r>
        <w:t xml:space="preserve"> realizaci bezpečnostních opatření k eliminaci vzniku a následků ZH, v případě nepřítomnosti je zastupován vedoucím skladu</w:t>
      </w:r>
    </w:p>
    <w:p w:rsidR="00276141" w:rsidRPr="00276141" w:rsidRDefault="00276141" w:rsidP="00276141">
      <w:pPr>
        <w:pStyle w:val="Odstavecseseznamem"/>
        <w:numPr>
          <w:ilvl w:val="0"/>
          <w:numId w:val="9"/>
        </w:numPr>
      </w:pPr>
      <w:r w:rsidRPr="00276141">
        <w:t>operátor</w:t>
      </w:r>
      <w:r>
        <w:t xml:space="preserve"> – plní funkci obsluhy řídícího systému technologie </w:t>
      </w:r>
      <w:r w:rsidRPr="00276141">
        <w:rPr>
          <w:highlight w:val="yellow"/>
        </w:rPr>
        <w:t>a obsluhy požárně bezpečnostních zařízení skladu</w:t>
      </w:r>
      <w:r>
        <w:t xml:space="preserve">, čímž se podílí </w:t>
      </w:r>
      <w:r w:rsidR="006F541E">
        <w:t>na</w:t>
      </w:r>
      <w:r>
        <w:t xml:space="preserve"> realizaci opatření k eliminaci vzniku a následků ZH, v rámci</w:t>
      </w:r>
      <w:r w:rsidRPr="00276141">
        <w:t xml:space="preserve"> </w:t>
      </w:r>
      <w:r>
        <w:t xml:space="preserve">likvidace události </w:t>
      </w:r>
      <w:r w:rsidRPr="00276141">
        <w:t>dáv</w:t>
      </w:r>
      <w:r>
        <w:t>á</w:t>
      </w:r>
      <w:r w:rsidRPr="00276141">
        <w:t xml:space="preserve"> pokyny</w:t>
      </w:r>
      <w:r>
        <w:t xml:space="preserve"> obsluze technologie, pokud tato není přímo ohrožena událostí, a je ve spojení s velitelem zásahu a </w:t>
      </w:r>
      <w:r w:rsidR="006F541E">
        <w:t>dalšími zaměstnanci společnosti</w:t>
      </w:r>
    </w:p>
    <w:p w:rsidR="00276141" w:rsidRPr="00A54C9B" w:rsidRDefault="00276141" w:rsidP="00276141">
      <w:pPr>
        <w:pStyle w:val="Odstavecseseznamem"/>
        <w:numPr>
          <w:ilvl w:val="0"/>
          <w:numId w:val="9"/>
        </w:numPr>
      </w:pPr>
      <w:r w:rsidRPr="006F541E">
        <w:rPr>
          <w:highlight w:val="yellow"/>
        </w:rPr>
        <w:t>velitel JPO</w:t>
      </w:r>
      <w:r w:rsidR="006F541E">
        <w:t xml:space="preserve"> – je velitelem zásahu, organizuje a řídí činnosti nutné k lokalizaci a likvidaci události, v případě nepřítomnosti je zastupován velitelem směny</w:t>
      </w:r>
    </w:p>
    <w:p w:rsidR="00276141" w:rsidRPr="00A54C9B" w:rsidRDefault="00276141" w:rsidP="00276141">
      <w:pPr>
        <w:pStyle w:val="Odstavecseseznamem"/>
        <w:numPr>
          <w:ilvl w:val="0"/>
          <w:numId w:val="9"/>
        </w:numPr>
      </w:pPr>
      <w:r w:rsidRPr="006F541E">
        <w:rPr>
          <w:highlight w:val="yellow"/>
        </w:rPr>
        <w:t>hasič</w:t>
      </w:r>
      <w:r w:rsidR="006F541E">
        <w:t xml:space="preserve"> – plní </w:t>
      </w:r>
      <w:r w:rsidR="006F541E" w:rsidRPr="006F541E">
        <w:rPr>
          <w:highlight w:val="yellow"/>
        </w:rPr>
        <w:t>funkci o</w:t>
      </w:r>
      <w:r w:rsidR="006F541E" w:rsidRPr="00276141">
        <w:rPr>
          <w:highlight w:val="yellow"/>
        </w:rPr>
        <w:t>bsluhy požárně bezpečnostních zařízení skladu</w:t>
      </w:r>
      <w:r w:rsidR="006F541E">
        <w:t xml:space="preserve"> a přímo se podílí na lokalizaci a likvidaci události</w:t>
      </w:r>
    </w:p>
    <w:p w:rsidR="00276141" w:rsidRPr="00A54C9B" w:rsidRDefault="00380F50" w:rsidP="00276141">
      <w:pPr>
        <w:pStyle w:val="Odstavecseseznamem"/>
        <w:numPr>
          <w:ilvl w:val="0"/>
          <w:numId w:val="9"/>
        </w:numPr>
      </w:pPr>
      <w:r w:rsidRPr="00CD2ADF">
        <w:t xml:space="preserve">provozní obsluha (dříve </w:t>
      </w:r>
      <w:r>
        <w:rPr>
          <w:highlight w:val="yellow"/>
        </w:rPr>
        <w:t>„</w:t>
      </w:r>
      <w:r w:rsidR="00276141" w:rsidRPr="006F541E">
        <w:rPr>
          <w:highlight w:val="yellow"/>
        </w:rPr>
        <w:t>obsluha ČOV</w:t>
      </w:r>
      <w:r>
        <w:t>“)</w:t>
      </w:r>
      <w:r w:rsidR="006F541E">
        <w:t xml:space="preserve"> – odpovídá za obsluhu vodohospodářských zařízení skladu, čímž se podílí na realizaci bezpečnostních opatření k eliminaci vzniku a následků ZH, v případě nepřítomnosti jeho činnost </w:t>
      </w:r>
      <w:r w:rsidR="006F541E" w:rsidRPr="006F541E">
        <w:rPr>
          <w:highlight w:val="yellow"/>
        </w:rPr>
        <w:t>přebírá určený hasič</w:t>
      </w:r>
    </w:p>
    <w:p w:rsidR="006F541E" w:rsidRDefault="006F541E" w:rsidP="009B4B2D"/>
    <w:p w:rsidR="00AE27EB" w:rsidRDefault="00AE27EB" w:rsidP="002E7925">
      <w:pPr>
        <w:pStyle w:val="Nadpis4"/>
      </w:pPr>
      <w:r>
        <w:lastRenderedPageBreak/>
        <w:t>Organizační schéma a funkční schéma se zvýrazněním pracovních pozic zaměstnanců s vlivem na omezování rizik nebo s vl</w:t>
      </w:r>
      <w:r w:rsidR="002E7925">
        <w:t xml:space="preserve">ivem na vznik </w:t>
      </w:r>
      <w:r w:rsidR="00CA6982">
        <w:t>ZH</w:t>
      </w:r>
    </w:p>
    <w:p w:rsidR="00915FE1" w:rsidRDefault="009B4B2D" w:rsidP="00915FE1">
      <w:r w:rsidRPr="009B4B2D">
        <w:t>Organizační schéma funkcí a vazeb řídícího managementu systému IMS je uvedeno v řádu společnosti č. 01/</w:t>
      </w:r>
      <w:r w:rsidR="00D77FEF">
        <w:t>PAS/00/00/2018</w:t>
      </w:r>
      <w:r w:rsidRPr="009B4B2D">
        <w:t xml:space="preserve"> Organizační řád.</w:t>
      </w:r>
    </w:p>
    <w:p w:rsidR="009B4B2D" w:rsidRDefault="009B4B2D" w:rsidP="00915FE1"/>
    <w:p w:rsidR="00275152" w:rsidRDefault="00275152" w:rsidP="00275152">
      <w:r w:rsidRPr="003A576E">
        <w:t xml:space="preserve">Organizační schéma se zvýrazněním pracovních pozic zaměstnanců s vlivem na omezování rizik nebo s vlivem na vznik </w:t>
      </w:r>
      <w:r>
        <w:t>ZH je toto</w:t>
      </w:r>
      <w:r w:rsidRPr="009B4B2D">
        <w:t>:</w:t>
      </w:r>
    </w:p>
    <w:p w:rsidR="009B4B2D" w:rsidRDefault="006E661D" w:rsidP="0027573D">
      <w:pPr>
        <w:jc w:val="center"/>
      </w:pPr>
      <w:r w:rsidRPr="00D6798B">
        <w:rPr>
          <w:noProof/>
          <w:lang w:eastAsia="cs-CZ"/>
        </w:rPr>
        <w:drawing>
          <wp:inline distT="0" distB="0" distL="0" distR="0" wp14:anchorId="7C943C96" wp14:editId="5DE5432C">
            <wp:extent cx="5757062" cy="6569050"/>
            <wp:effectExtent l="0" t="57150" r="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9B4B2D" w:rsidRDefault="00C208CB" w:rsidP="00C208CB">
      <w:pPr>
        <w:pStyle w:val="Titulek"/>
      </w:pPr>
      <w:r w:rsidRPr="00CD2ADF">
        <w:t xml:space="preserve">Obrázek </w:t>
      </w:r>
      <w:fldSimple w:instr=" SEQ Obrázek \* ARABIC ">
        <w:r w:rsidRPr="00CD2ADF">
          <w:rPr>
            <w:noProof/>
          </w:rPr>
          <w:t>1</w:t>
        </w:r>
      </w:fldSimple>
      <w:r w:rsidRPr="00CD2ADF">
        <w:t xml:space="preserve">: </w:t>
      </w:r>
      <w:r w:rsidR="00275152" w:rsidRPr="00CD2ADF">
        <w:t>Organizační</w:t>
      </w:r>
      <w:r w:rsidRPr="00CD2ADF">
        <w:t xml:space="preserve"> schéma pracovních pozic s vlivem na omezení ZH</w:t>
      </w:r>
    </w:p>
    <w:p w:rsidR="00C208CB" w:rsidRPr="00915FE1" w:rsidRDefault="00C208CB" w:rsidP="00915FE1"/>
    <w:p w:rsidR="00AE27EB" w:rsidRDefault="00AE27EB" w:rsidP="002E7925">
      <w:pPr>
        <w:pStyle w:val="Nadpis4"/>
      </w:pPr>
      <w:r>
        <w:lastRenderedPageBreak/>
        <w:t>Dostupnost aktuálního přehledu zaměstnanců s vlivem na omezování rizik nebo s vl</w:t>
      </w:r>
      <w:r w:rsidR="002E7925">
        <w:t>ivem na vznik závažných havárií</w:t>
      </w:r>
    </w:p>
    <w:p w:rsidR="00915FE1" w:rsidRPr="00915FE1" w:rsidRDefault="00C64803" w:rsidP="00915FE1">
      <w:r w:rsidRPr="009B4B2D">
        <w:t xml:space="preserve">Jmenný seznam zaměstnanců skladu a dalších zaměstnanců podílejících se na omezování rizik závažných havárií (vč. telefonních kontaktů) je uložen spolu s plánem vyrozumění na všech místech s nepřetržitou službou, na místech obvyklých pro informování zaměstnanců a volně přístupný ve školících místnostech – zde viz </w:t>
      </w:r>
      <w:r w:rsidRPr="00340F58">
        <w:rPr>
          <w:highlight w:val="yellow"/>
        </w:rPr>
        <w:t>příloha č. X</w:t>
      </w:r>
      <w:r w:rsidRPr="009B4B2D">
        <w:t>.</w:t>
      </w:r>
    </w:p>
    <w:p w:rsidR="00AE27EB" w:rsidRDefault="00A1659C" w:rsidP="002E7925">
      <w:pPr>
        <w:pStyle w:val="Nadpis4"/>
      </w:pPr>
      <w:r>
        <w:t>P</w:t>
      </w:r>
      <w:r w:rsidR="00AE27EB">
        <w:t>ovinnost seznámit externí subjekty a návštěvníky s bezpečnostními pravidly v objektu a provádět kontrolu dodržování pravidel</w:t>
      </w:r>
    </w:p>
    <w:p w:rsidR="007836FB" w:rsidRDefault="007836FB" w:rsidP="007836FB">
      <w:r>
        <w:t>S</w:t>
      </w:r>
      <w:r w:rsidRPr="007836FB">
        <w:t>měrnic</w:t>
      </w:r>
      <w:r>
        <w:t>e</w:t>
      </w:r>
      <w:r w:rsidRPr="007836FB">
        <w:t xml:space="preserve"> č. </w:t>
      </w:r>
      <w:r w:rsidR="002036E4">
        <w:t>09/PAS/00/00/2018</w:t>
      </w:r>
      <w:r w:rsidRPr="007836FB">
        <w:t xml:space="preserve"> Příručka IMS </w:t>
      </w:r>
      <w:r>
        <w:t>u</w:t>
      </w:r>
      <w:r w:rsidR="007833E2">
        <w:t>vádí</w:t>
      </w:r>
      <w:r>
        <w:t>, že p</w:t>
      </w:r>
      <w:r w:rsidRPr="007836FB">
        <w:t>ro zamě</w:t>
      </w:r>
      <w:r>
        <w:t xml:space="preserve">stnance jiných zaměstnavatelů, návštěvníky a </w:t>
      </w:r>
      <w:r w:rsidRPr="007836FB">
        <w:t>kontrolní orgány platí v přiměřeném rozsahu povinnosti a odpovědnosti definované příslušnými provozními předpisy pro jednotlivé objekty/zařízení. Některé zvláště rizikové činnosti vykonávané externími organizacemi se řídí zvláštními postupy zanesenými v interní dokumentaci ČEPRO, a.s.</w:t>
      </w:r>
    </w:p>
    <w:p w:rsidR="007836FB" w:rsidRDefault="007836FB" w:rsidP="007836FB"/>
    <w:p w:rsidR="007836FB" w:rsidRDefault="00EB20FB" w:rsidP="007836FB">
      <w:r>
        <w:t xml:space="preserve">Informace </w:t>
      </w:r>
      <w:r w:rsidR="007836FB">
        <w:t>p</w:t>
      </w:r>
      <w:r w:rsidR="007836FB" w:rsidRPr="007836FB">
        <w:t>ro zamě</w:t>
      </w:r>
      <w:r w:rsidR="007836FB">
        <w:t xml:space="preserve">stnance jiných zaměstnavatelů, návštěvníky a </w:t>
      </w:r>
      <w:r w:rsidR="007836FB" w:rsidRPr="007836FB">
        <w:t>kontrolní orgány</w:t>
      </w:r>
      <w:r w:rsidR="007836FB">
        <w:t xml:space="preserve"> </w:t>
      </w:r>
      <w:r>
        <w:t>o</w:t>
      </w:r>
      <w:r w:rsidR="007836FB">
        <w:t xml:space="preserve"> </w:t>
      </w:r>
      <w:r w:rsidR="00087E87">
        <w:t xml:space="preserve">způsobu </w:t>
      </w:r>
      <w:r w:rsidR="007836FB">
        <w:t xml:space="preserve">zajištění oblastí BOZP, PO, PZH a OŽP </w:t>
      </w:r>
      <w:r w:rsidR="003F20A8">
        <w:t>v objektech společnosti</w:t>
      </w:r>
      <w:r>
        <w:t xml:space="preserve"> vč. </w:t>
      </w:r>
      <w:r w:rsidRPr="000A7FEA">
        <w:t>přijatých opatřeních ke zdolávání požárů, poskytnutí pomoci</w:t>
      </w:r>
      <w:r>
        <w:t>,</w:t>
      </w:r>
      <w:r w:rsidRPr="000A7FEA">
        <w:t xml:space="preserve"> evakuaci v případě mimořádných událostí</w:t>
      </w:r>
      <w:r>
        <w:t xml:space="preserve"> apod.</w:t>
      </w:r>
      <w:r w:rsidR="00087E87">
        <w:t xml:space="preserve"> </w:t>
      </w:r>
      <w:r w:rsidR="00087E87" w:rsidRPr="00087E87">
        <w:t xml:space="preserve">je poskytována formou </w:t>
      </w:r>
      <w:r w:rsidR="00087E87" w:rsidRPr="00724E72">
        <w:rPr>
          <w:highlight w:val="yellow"/>
        </w:rPr>
        <w:t>školení podle jednotného tematického plánu, který je v platném znění umístěn na intranetu společnosti.</w:t>
      </w:r>
      <w:r w:rsidR="00087E87" w:rsidRPr="00087E87">
        <w:t xml:space="preserve"> Školení provádí proškolený vedoucí zaměstnanec dotčeného pracoviště nebo </w:t>
      </w:r>
      <w:r w:rsidR="00087E87">
        <w:t>bezpečnostní technik, což</w:t>
      </w:r>
      <w:r w:rsidR="003F20A8">
        <w:t xml:space="preserve"> </w:t>
      </w:r>
      <w:r>
        <w:t>vyplývá ze</w:t>
      </w:r>
      <w:r w:rsidR="007836FB">
        <w:t xml:space="preserve"> směrnic č. 03/HSE/03/00/2015 Zajištění BOZP v objektech ČEPRO, a.s., č.</w:t>
      </w:r>
      <w:r w:rsidR="003F20A8">
        <w:t> </w:t>
      </w:r>
      <w:r w:rsidR="007836FB">
        <w:t xml:space="preserve">01/HSE/01/00/2015 Zajištění </w:t>
      </w:r>
      <w:r w:rsidR="00340F58">
        <w:t>PO</w:t>
      </w:r>
      <w:r w:rsidR="007836FB">
        <w:t xml:space="preserve"> v</w:t>
      </w:r>
      <w:r w:rsidR="003F20A8">
        <w:t> </w:t>
      </w:r>
      <w:r w:rsidR="007836FB">
        <w:t>objektech ČEPRO,</w:t>
      </w:r>
      <w:r w:rsidR="003F20A8">
        <w:t> </w:t>
      </w:r>
      <w:r w:rsidR="007836FB">
        <w:t>a.s., č.</w:t>
      </w:r>
      <w:r w:rsidR="003F20A8">
        <w:t> </w:t>
      </w:r>
      <w:r w:rsidR="007836FB">
        <w:t xml:space="preserve">02/HSE/02/00/2015 </w:t>
      </w:r>
      <w:r w:rsidR="00CF51CA">
        <w:t>Zajištění</w:t>
      </w:r>
      <w:r w:rsidR="007836FB">
        <w:t xml:space="preserve"> </w:t>
      </w:r>
      <w:r w:rsidR="006A7715">
        <w:t>O</w:t>
      </w:r>
      <w:r w:rsidR="003F20A8">
        <w:t>ŽP</w:t>
      </w:r>
      <w:r w:rsidR="00CF51CA">
        <w:t xml:space="preserve"> v objektech ČEPRO, a.s.</w:t>
      </w:r>
      <w:r w:rsidR="003F20A8">
        <w:t>,</w:t>
      </w:r>
      <w:r w:rsidR="007836FB">
        <w:t xml:space="preserve"> č.</w:t>
      </w:r>
      <w:r w:rsidR="003F20A8">
        <w:t> </w:t>
      </w:r>
      <w:r w:rsidR="007836FB">
        <w:t xml:space="preserve">04/HSE/04/00/2015 </w:t>
      </w:r>
      <w:r w:rsidR="007D2004">
        <w:t>Zajištění PZH v objektech ČEPRO, a.s</w:t>
      </w:r>
      <w:r w:rsidR="007836FB">
        <w:t>.</w:t>
      </w:r>
      <w:r>
        <w:t xml:space="preserve"> </w:t>
      </w:r>
    </w:p>
    <w:p w:rsidR="00C64803" w:rsidRPr="00915FE1" w:rsidRDefault="00C64803" w:rsidP="00915FE1"/>
    <w:p w:rsidR="00AE27EB" w:rsidRDefault="00AE27EB" w:rsidP="002E7925">
      <w:pPr>
        <w:pStyle w:val="Nadpis4"/>
      </w:pPr>
      <w:r>
        <w:t>Informace o prověřování kvalifikace externích subjektů</w:t>
      </w:r>
    </w:p>
    <w:p w:rsidR="00915FE1" w:rsidRDefault="003F20A8" w:rsidP="003F20A8">
      <w:r w:rsidRPr="00CD6B60">
        <w:rPr>
          <w:bCs/>
        </w:rPr>
        <w:t>Dozor nad činností zaměstnanců jiných zaměstnavatelů</w:t>
      </w:r>
      <w:r w:rsidRPr="00CD6B60">
        <w:t>, kteří se pohybují nebo pracují v zařízeních ČEPRO, a.s.</w:t>
      </w:r>
      <w:r>
        <w:t>,</w:t>
      </w:r>
      <w:r w:rsidRPr="00CD6B60">
        <w:t xml:space="preserve"> a</w:t>
      </w:r>
      <w:r>
        <w:t xml:space="preserve"> </w:t>
      </w:r>
      <w:r w:rsidRPr="00CD6B60">
        <w:rPr>
          <w:bCs/>
        </w:rPr>
        <w:t>informování o potenciálních rizicích, která jsou s pracovištěm společnosti spojena</w:t>
      </w:r>
      <w:r w:rsidRPr="00CD6B60">
        <w:t xml:space="preserve"> (včetně dohod postupů a</w:t>
      </w:r>
      <w:r>
        <w:t xml:space="preserve"> </w:t>
      </w:r>
      <w:r w:rsidRPr="00CD6B60">
        <w:t>odpovědnosti při</w:t>
      </w:r>
      <w:r>
        <w:t xml:space="preserve"> </w:t>
      </w:r>
      <w:r w:rsidRPr="00CD6B60">
        <w:t>úrazech, haváriích, škodách, likvidaci odpadů a</w:t>
      </w:r>
      <w:r>
        <w:t xml:space="preserve"> </w:t>
      </w:r>
      <w:r w:rsidRPr="00CD6B60">
        <w:t>používaní majetku a</w:t>
      </w:r>
      <w:r>
        <w:t xml:space="preserve"> </w:t>
      </w:r>
      <w:r w:rsidRPr="00CD6B60">
        <w:t>zdrojů ČEPRO, a.s.), zajišťují vedoucí zaměstnanci na všech stupních řízení.</w:t>
      </w:r>
    </w:p>
    <w:p w:rsidR="001F2D0D" w:rsidRDefault="001F2D0D" w:rsidP="003F20A8"/>
    <w:p w:rsidR="001F2D0D" w:rsidRDefault="001F2D0D" w:rsidP="003F20A8">
      <w:pPr>
        <w:rPr>
          <w:iCs/>
        </w:rPr>
      </w:pPr>
      <w:r>
        <w:t>Z</w:t>
      </w:r>
      <w:r w:rsidRPr="001F2D0D">
        <w:t>působ výběrových řízení, zadávání zakázek, hodnocení dodavatelů</w:t>
      </w:r>
      <w:r>
        <w:t xml:space="preserve"> </w:t>
      </w:r>
      <w:r w:rsidRPr="001F2D0D">
        <w:rPr>
          <w:iCs/>
        </w:rPr>
        <w:t>se řídí směrnicí č.</w:t>
      </w:r>
      <w:r>
        <w:rPr>
          <w:iCs/>
        </w:rPr>
        <w:t> </w:t>
      </w:r>
      <w:r w:rsidR="002036E4">
        <w:rPr>
          <w:iCs/>
        </w:rPr>
        <w:t>01/OCN/01/00/2018</w:t>
      </w:r>
      <w:r w:rsidRPr="001F2D0D">
        <w:rPr>
          <w:iCs/>
        </w:rPr>
        <w:t xml:space="preserve"> Výběr dodavatele</w:t>
      </w:r>
      <w:r>
        <w:rPr>
          <w:iCs/>
        </w:rPr>
        <w:t>.</w:t>
      </w:r>
    </w:p>
    <w:p w:rsidR="00087E87" w:rsidRDefault="00087E87" w:rsidP="003F20A8">
      <w:pPr>
        <w:rPr>
          <w:iCs/>
        </w:rPr>
      </w:pPr>
    </w:p>
    <w:p w:rsidR="00087E87" w:rsidRDefault="00087E87" w:rsidP="003F20A8">
      <w:pPr>
        <w:rPr>
          <w:iCs/>
        </w:rPr>
      </w:pPr>
      <w:r>
        <w:rPr>
          <w:iCs/>
        </w:rPr>
        <w:t xml:space="preserve">Pro činnosti vyžadující zvláštní odbornou způsobilost, jako je např. svařování, </w:t>
      </w:r>
      <w:r w:rsidRPr="00087E87">
        <w:rPr>
          <w:iCs/>
        </w:rPr>
        <w:t>obsluh</w:t>
      </w:r>
      <w:r>
        <w:rPr>
          <w:iCs/>
        </w:rPr>
        <w:t>a</w:t>
      </w:r>
      <w:r w:rsidRPr="00087E87">
        <w:rPr>
          <w:iCs/>
        </w:rPr>
        <w:t>, montáž, údržb</w:t>
      </w:r>
      <w:r>
        <w:rPr>
          <w:iCs/>
        </w:rPr>
        <w:t>a</w:t>
      </w:r>
      <w:r w:rsidRPr="00087E87">
        <w:rPr>
          <w:iCs/>
        </w:rPr>
        <w:t>, kontrol</w:t>
      </w:r>
      <w:r>
        <w:rPr>
          <w:iCs/>
        </w:rPr>
        <w:t>y a</w:t>
      </w:r>
      <w:r w:rsidRPr="00087E87">
        <w:rPr>
          <w:iCs/>
        </w:rPr>
        <w:t xml:space="preserve"> opravy</w:t>
      </w:r>
      <w:r>
        <w:rPr>
          <w:iCs/>
        </w:rPr>
        <w:t xml:space="preserve">, </w:t>
      </w:r>
      <w:r w:rsidRPr="00087E87">
        <w:rPr>
          <w:iCs/>
        </w:rPr>
        <w:t>zkoušk</w:t>
      </w:r>
      <w:r>
        <w:rPr>
          <w:iCs/>
        </w:rPr>
        <w:t>y</w:t>
      </w:r>
      <w:r w:rsidRPr="00087E87">
        <w:rPr>
          <w:iCs/>
        </w:rPr>
        <w:t xml:space="preserve"> a reviz</w:t>
      </w:r>
      <w:r>
        <w:rPr>
          <w:iCs/>
        </w:rPr>
        <w:t xml:space="preserve">e </w:t>
      </w:r>
      <w:r w:rsidRPr="00087E87">
        <w:rPr>
          <w:iCs/>
        </w:rPr>
        <w:t>vyhrazených technických zařízení</w:t>
      </w:r>
      <w:r>
        <w:rPr>
          <w:iCs/>
        </w:rPr>
        <w:t xml:space="preserve">, </w:t>
      </w:r>
      <w:r w:rsidR="004962CC">
        <w:rPr>
          <w:iCs/>
        </w:rPr>
        <w:t xml:space="preserve">vyžaduje společnost ČEPRO, a.s. předložení platného certifikátu, osvědčení či oprávnění, které opravňuje osobu vykonávat danou činnost – toto vyplývá především z předpisu č. </w:t>
      </w:r>
      <w:r w:rsidR="004962CC" w:rsidRPr="004962CC">
        <w:rPr>
          <w:iCs/>
        </w:rPr>
        <w:t>11/HSE/03/03/2015</w:t>
      </w:r>
      <w:r w:rsidR="004962CC">
        <w:rPr>
          <w:iCs/>
        </w:rPr>
        <w:t xml:space="preserve"> </w:t>
      </w:r>
      <w:r w:rsidR="004962CC" w:rsidRPr="004962CC">
        <w:rPr>
          <w:iCs/>
        </w:rPr>
        <w:t>Zajištění bezpečnosti a ochrany zdraví při práci na technických zařízeních a vyhrazených technických zařízeních v objektech ČEPRO, a.s.</w:t>
      </w:r>
    </w:p>
    <w:p w:rsidR="003F20A8" w:rsidRPr="00915FE1" w:rsidRDefault="003F20A8" w:rsidP="003F20A8"/>
    <w:p w:rsidR="00AE27EB" w:rsidRDefault="00A1659C" w:rsidP="002E7925">
      <w:pPr>
        <w:pStyle w:val="Nadpis4"/>
      </w:pPr>
      <w:r>
        <w:t>P</w:t>
      </w:r>
      <w:r w:rsidR="00AE27EB">
        <w:t xml:space="preserve">rojednávání problematiky </w:t>
      </w:r>
      <w:r w:rsidR="00956F5C">
        <w:t>PZH</w:t>
      </w:r>
      <w:r w:rsidR="00AE27EB">
        <w:t xml:space="preserve"> </w:t>
      </w:r>
      <w:r w:rsidR="002E7925">
        <w:t>na úrovni vedoucích zaměstnanců</w:t>
      </w:r>
    </w:p>
    <w:p w:rsidR="00204B03" w:rsidRDefault="00204B03" w:rsidP="003F20A8">
      <w:r w:rsidRPr="005F4564">
        <w:t>Za projednávání důležitých, klíčových, rozhodujících otázek se zaměstnanci a přijímání opatření vyplývajících ze stanovených cílů odpovídají vedoucí zaměstnanci na všech úrovních řízení, a to prokazatelnou formou, např. projednáním konkrétního tématu v rámci porad.</w:t>
      </w:r>
      <w:r>
        <w:t xml:space="preserve"> </w:t>
      </w:r>
    </w:p>
    <w:p w:rsidR="00204B03" w:rsidRDefault="00204B03" w:rsidP="003F20A8"/>
    <w:p w:rsidR="003F20A8" w:rsidRDefault="003F20A8" w:rsidP="003F20A8">
      <w:r>
        <w:t>Projednávání otázek IMS a vyhodnocení plnění úkolů probíhá při pravidelném přezkoumání IMS na úrovni vedení společnosti.</w:t>
      </w:r>
    </w:p>
    <w:p w:rsidR="003F20A8" w:rsidRDefault="003F20A8" w:rsidP="003F20A8"/>
    <w:p w:rsidR="00AE27EB" w:rsidRDefault="00A1659C" w:rsidP="002E7925">
      <w:pPr>
        <w:pStyle w:val="Nadpis4"/>
      </w:pPr>
      <w:r>
        <w:lastRenderedPageBreak/>
        <w:t>S</w:t>
      </w:r>
      <w:r w:rsidR="00AE27EB">
        <w:t xml:space="preserve">eznamování zaměstnanců s výsledky projednávání problematiky </w:t>
      </w:r>
      <w:r w:rsidR="00956F5C">
        <w:t>PZH</w:t>
      </w:r>
      <w:r w:rsidR="00AE27EB">
        <w:t xml:space="preserve"> na úrovni vedení</w:t>
      </w:r>
    </w:p>
    <w:p w:rsidR="00204B03" w:rsidRPr="00204B03" w:rsidRDefault="00204B03" w:rsidP="00204B03">
      <w:r w:rsidRPr="00204B03">
        <w:t>Za informování zaměstnanců o Politice</w:t>
      </w:r>
      <w:r w:rsidR="00F24FC0">
        <w:t xml:space="preserve"> IMS</w:t>
      </w:r>
      <w:r w:rsidRPr="00204B03">
        <w:t xml:space="preserve">, cílech a opatřeních zodpovídají vedoucí zaměstnanci. Za informování zaměstnanců o požadavcích legislativy, o pracovních postupech, o řešení zjištěných nebo nahlášených závad, úrazů, upozornění na skoronehody, které se dotýkají jejich pracoviště apod., odpovídá přímý nadřízený zaměstnance, který je povinen pro informování využívat veškeré standardní informační zdroje a podle okolností a závažnosti zvolit vhodnou formu. </w:t>
      </w:r>
    </w:p>
    <w:p w:rsidR="00204B03" w:rsidRPr="00915FE1" w:rsidRDefault="00204B03" w:rsidP="00204B03"/>
    <w:p w:rsidR="00AE27EB" w:rsidRDefault="004821D3" w:rsidP="00AE27EB">
      <w:r w:rsidRPr="004821D3">
        <w:rPr>
          <w:i/>
        </w:rPr>
        <w:t xml:space="preserve">Zprávu </w:t>
      </w:r>
      <w:r w:rsidRPr="00F24FC0">
        <w:rPr>
          <w:i/>
        </w:rPr>
        <w:t>o přezkoumání IMS</w:t>
      </w:r>
      <w:r>
        <w:t xml:space="preserve"> </w:t>
      </w:r>
      <w:r w:rsidRPr="004821D3">
        <w:t>schvaluje představenstvo společnosti na svém jednání.</w:t>
      </w:r>
      <w:r>
        <w:t xml:space="preserve"> </w:t>
      </w:r>
      <w:r w:rsidR="00204B03">
        <w:t>O </w:t>
      </w:r>
      <w:r>
        <w:t xml:space="preserve">jejím </w:t>
      </w:r>
      <w:r w:rsidR="00204B03" w:rsidRPr="00204B03">
        <w:t xml:space="preserve">schválení jsou informování odborní ředitelé a vedoucí odborů na poradě vedení společnosti. </w:t>
      </w:r>
      <w:r w:rsidR="002A6281" w:rsidRPr="002A6281">
        <w:t xml:space="preserve">Zpráva je po jejím schválení vedením společnosti dostupná zaměstnancům na intranetu společnosti. Se </w:t>
      </w:r>
      <w:r>
        <w:rPr>
          <w:i/>
        </w:rPr>
        <w:t>Zprávou o </w:t>
      </w:r>
      <w:r w:rsidR="002A6281" w:rsidRPr="004821D3">
        <w:rPr>
          <w:i/>
        </w:rPr>
        <w:t>přezkoumání IMS</w:t>
      </w:r>
      <w:r w:rsidR="002A6281" w:rsidRPr="002A6281">
        <w:t xml:space="preserve"> musí být prokazatelně seznámeni všichni zaměstnanci společnosti.</w:t>
      </w:r>
    </w:p>
    <w:p w:rsidR="00204B03" w:rsidRDefault="00204B03" w:rsidP="00AE27EB"/>
    <w:p w:rsidR="00AE27EB" w:rsidRDefault="00AE27EB" w:rsidP="002E7925">
      <w:pPr>
        <w:pStyle w:val="Nadpis3"/>
      </w:pPr>
      <w:bookmarkStart w:id="17" w:name="_Toc521590"/>
      <w:r>
        <w:t>Zaměstnanci na vedoucích pracovních pozicích a jejich odpovědnost</w:t>
      </w:r>
      <w:bookmarkEnd w:id="17"/>
    </w:p>
    <w:p w:rsidR="00AE27EB" w:rsidRPr="00975526" w:rsidRDefault="00A1659C" w:rsidP="00552B53">
      <w:pPr>
        <w:pStyle w:val="Nadpis4"/>
      </w:pPr>
      <w:r>
        <w:t>O</w:t>
      </w:r>
      <w:r w:rsidR="00AE27EB" w:rsidRPr="00975526">
        <w:t>dpovědn</w:t>
      </w:r>
      <w:r w:rsidR="00956F5C">
        <w:t>ost</w:t>
      </w:r>
      <w:r w:rsidR="00AE27EB" w:rsidRPr="00975526">
        <w:t xml:space="preserve"> za provádění posouzení rizik závažné havárie</w:t>
      </w:r>
    </w:p>
    <w:p w:rsidR="00204B03" w:rsidRDefault="001835D9" w:rsidP="00204B03">
      <w:r w:rsidRPr="004821D3">
        <w:t>Proces posuzování rizik ZH je organizačně za</w:t>
      </w:r>
      <w:r w:rsidR="004821D3">
        <w:t>jištěn</w:t>
      </w:r>
      <w:r w:rsidRPr="004821D3">
        <w:t xml:space="preserve"> v rámci odboru HSE.</w:t>
      </w:r>
    </w:p>
    <w:p w:rsidR="00956F5C" w:rsidRPr="00204B03" w:rsidRDefault="00956F5C" w:rsidP="00204B03"/>
    <w:p w:rsidR="00AE27EB" w:rsidRDefault="00A1659C" w:rsidP="00552B53">
      <w:pPr>
        <w:pStyle w:val="Nadpis4"/>
      </w:pPr>
      <w:r>
        <w:t>O</w:t>
      </w:r>
      <w:r w:rsidR="00AE27EB">
        <w:t>dpovědn</w:t>
      </w:r>
      <w:r w:rsidR="00956F5C">
        <w:t>ost</w:t>
      </w:r>
      <w:r w:rsidR="00AE27EB">
        <w:t xml:space="preserve"> za seznamování externích subjektů a návštěvníků s</w:t>
      </w:r>
      <w:r w:rsidR="00956F5C">
        <w:t> </w:t>
      </w:r>
      <w:r w:rsidR="00AE27EB">
        <w:t>existujícími riziky a s</w:t>
      </w:r>
      <w:r w:rsidR="00552B53">
        <w:t> </w:t>
      </w:r>
      <w:r w:rsidR="00AE27EB">
        <w:t>pravidly bezpečného výkonu</w:t>
      </w:r>
      <w:r w:rsidR="00552B53">
        <w:t xml:space="preserve"> činností nebo pohybu v</w:t>
      </w:r>
      <w:r w:rsidR="00204B03">
        <w:t> </w:t>
      </w:r>
      <w:r w:rsidR="00552B53">
        <w:t>objektu</w:t>
      </w:r>
    </w:p>
    <w:p w:rsidR="001835D9" w:rsidRPr="00CD6B60" w:rsidRDefault="001835D9" w:rsidP="001835D9">
      <w:r w:rsidRPr="00CD6B60">
        <w:t>Zaměstnanci jiných zaměstnavatelů (dodavatelé, zhotovitelé, nájemci) vykonávající pracovní činnost nebo vyskytující se na pracovištích společnosti ČEPRO, a.s. jsou v </w:t>
      </w:r>
      <w:r>
        <w:t>potřebném rozsahu informováni o </w:t>
      </w:r>
      <w:r w:rsidRPr="00CD6B60">
        <w:t>opatřeních k zajištění požadavků právních a ostatních předpisů k zajištění BOZP, PO, PZH a OŽP vztahujících se k dotčenému pracovišti formou školení před zahájením pracovní činnosti. Bez tohoto školení nelze připustit zahájení jejich pracovní činnosti. Za splnění tohoto požadavku odpovídá vedoucí zaměstnanec dotčeného pracoviště.</w:t>
      </w:r>
    </w:p>
    <w:p w:rsidR="001835D9" w:rsidRPr="00CD6B60" w:rsidRDefault="001835D9" w:rsidP="001835D9"/>
    <w:p w:rsidR="001835D9" w:rsidRDefault="001835D9" w:rsidP="001835D9">
      <w:r w:rsidRPr="00CD6B60">
        <w:rPr>
          <w:bCs/>
        </w:rPr>
        <w:t>Dozor nad činností zaměstnanců jiných zaměstnavatelů</w:t>
      </w:r>
      <w:r w:rsidRPr="00CD6B60">
        <w:t>, kteří se pohybují nebo pracují v zařízeních ČEPRO, a.s.</w:t>
      </w:r>
      <w:r>
        <w:t>,</w:t>
      </w:r>
      <w:r w:rsidRPr="00CD6B60">
        <w:t xml:space="preserve"> a</w:t>
      </w:r>
      <w:r>
        <w:t xml:space="preserve"> </w:t>
      </w:r>
      <w:r w:rsidRPr="00CD6B60">
        <w:rPr>
          <w:bCs/>
        </w:rPr>
        <w:t>informování o potenciálních rizicích, která jsou s pracovištěm společnosti spojena</w:t>
      </w:r>
      <w:r w:rsidRPr="00CD6B60">
        <w:t xml:space="preserve"> (včetně dohod postupů a</w:t>
      </w:r>
      <w:r>
        <w:t xml:space="preserve"> </w:t>
      </w:r>
      <w:r w:rsidRPr="00CD6B60">
        <w:t>odpovědnosti při</w:t>
      </w:r>
      <w:r>
        <w:t xml:space="preserve"> </w:t>
      </w:r>
      <w:r w:rsidRPr="00CD6B60">
        <w:t>úrazech, haváriích, škodách, likvidaci odpadů a</w:t>
      </w:r>
      <w:r>
        <w:t xml:space="preserve"> </w:t>
      </w:r>
      <w:r w:rsidRPr="00CD6B60">
        <w:t>používaní majetku a</w:t>
      </w:r>
      <w:r>
        <w:t xml:space="preserve"> </w:t>
      </w:r>
      <w:r w:rsidRPr="00CD6B60">
        <w:t xml:space="preserve">zdrojů ČEPRO, a.s.), zajišťují vedoucí zaměstnanci na všech stupních řízení. </w:t>
      </w:r>
    </w:p>
    <w:p w:rsidR="00204B03" w:rsidRPr="00204B03" w:rsidRDefault="00204B03" w:rsidP="00204B03"/>
    <w:p w:rsidR="00AE27EB" w:rsidRDefault="00A1659C" w:rsidP="00552B53">
      <w:pPr>
        <w:pStyle w:val="Nadpis4"/>
      </w:pPr>
      <w:r>
        <w:t>O</w:t>
      </w:r>
      <w:r w:rsidR="00956F5C">
        <w:t>dpovědnost</w:t>
      </w:r>
      <w:r w:rsidR="00AE27EB">
        <w:t xml:space="preserve"> za zajištění potřebných zdrojů (včetně lidských) pro zavedení a udržová</w:t>
      </w:r>
      <w:r w:rsidR="00552B53">
        <w:t>ní systému řízení a jeho rozvoj</w:t>
      </w:r>
    </w:p>
    <w:p w:rsidR="00AB01AA" w:rsidRDefault="00AB01AA" w:rsidP="00AB01AA">
      <w:r>
        <w:t>Statutární orgán společnosti ČEPRO, a.s. stanovuje a garantuje odpovídající zdroje nezbytné k ustavení a udržování kvalitního IMS a jeho dalšího zlepšování. Odpovědnosti za zajištění a zálohování technických, finančních a lidských zdrojů jsou uvedeny v </w:t>
      </w:r>
      <w:r w:rsidR="000E27A8">
        <w:t>řádu</w:t>
      </w:r>
      <w:r>
        <w:t xml:space="preserve"> č. 01/</w:t>
      </w:r>
      <w:r w:rsidR="002036E4">
        <w:t>PAS/00/00/2018</w:t>
      </w:r>
      <w:r>
        <w:t xml:space="preserve"> Organizační řád.</w:t>
      </w:r>
    </w:p>
    <w:p w:rsidR="00AB01AA" w:rsidRDefault="00AB01AA" w:rsidP="00AB01AA"/>
    <w:p w:rsidR="00AB01AA" w:rsidRDefault="00AB01AA" w:rsidP="00AB01AA">
      <w:r>
        <w:t xml:space="preserve">Je-li na základě přezkoumání IMS identifikována případná potřeba zdrojů, jsou tyto </w:t>
      </w:r>
      <w:r w:rsidRPr="00A80037">
        <w:t>následně plánovitě přidělovány prostřednictvím schválených plánů obchodní činnosti, plánu investic, plánu oprav a údržby, plánu školení.</w:t>
      </w:r>
    </w:p>
    <w:p w:rsidR="00AB01AA" w:rsidRPr="00204B03" w:rsidRDefault="00AB01AA" w:rsidP="00AB01AA"/>
    <w:p w:rsidR="00AE27EB" w:rsidRDefault="00A1659C" w:rsidP="00552B53">
      <w:pPr>
        <w:pStyle w:val="Nadpis4"/>
      </w:pPr>
      <w:r>
        <w:lastRenderedPageBreak/>
        <w:t>O</w:t>
      </w:r>
      <w:r w:rsidR="00AE27EB">
        <w:t>dpovědn</w:t>
      </w:r>
      <w:r w:rsidR="0066144F">
        <w:t>ost</w:t>
      </w:r>
      <w:r w:rsidR="00AE27EB">
        <w:t xml:space="preserve"> za proces zavádění a udržování systému řízení a jeho rozvoj</w:t>
      </w:r>
    </w:p>
    <w:p w:rsidR="00204B03" w:rsidRDefault="00AB01AA" w:rsidP="00204B03">
      <w:r w:rsidRPr="00AB01AA">
        <w:t>Udržováním a trvalým zlepšováním integrovaného systému řízení je pověřen vedoucí odboru HSE.</w:t>
      </w:r>
      <w:r>
        <w:t xml:space="preserve"> </w:t>
      </w:r>
      <w:r w:rsidRPr="00AB01AA">
        <w:t>Je nositelem odpovědnosti za implementaci Politiky</w:t>
      </w:r>
      <w:r>
        <w:t xml:space="preserve"> IMS</w:t>
      </w:r>
      <w:r w:rsidRPr="00AB01AA">
        <w:t xml:space="preserve">, vytvoření, zavedení a udržování systému řízení v ČEPRO, a.s., v souladu s požadavky zákonů a prováděcích předpisů. </w:t>
      </w:r>
      <w:r w:rsidR="00D25C96">
        <w:t>Dílčí</w:t>
      </w:r>
      <w:r w:rsidRPr="00AB01AA">
        <w:t xml:space="preserve"> povinnosti jsou delegovány na pověřené zaměstnance – specialisty</w:t>
      </w:r>
      <w:r w:rsidR="00751D9D">
        <w:t xml:space="preserve"> (zejména </w:t>
      </w:r>
      <w:r w:rsidR="00BF497C">
        <w:t>specialistu BOZP</w:t>
      </w:r>
      <w:r w:rsidR="00751D9D">
        <w:t xml:space="preserve">, </w:t>
      </w:r>
      <w:r w:rsidR="0027573D" w:rsidRPr="00CD2ADF">
        <w:t>požárního specialistu společnosti, specialistu řízení JPO</w:t>
      </w:r>
      <w:r w:rsidR="00751D9D" w:rsidRPr="00D84132">
        <w:t>,</w:t>
      </w:r>
      <w:r w:rsidR="00751D9D">
        <w:t xml:space="preserve"> specialistu PZH, hlavního ekologa společnosti, vedoucího odboru řízení jakosti)</w:t>
      </w:r>
      <w:r w:rsidRPr="00AB01AA">
        <w:t>.</w:t>
      </w:r>
    </w:p>
    <w:p w:rsidR="00751D9D" w:rsidRDefault="00751D9D" w:rsidP="00204B03"/>
    <w:p w:rsidR="00751D9D" w:rsidRDefault="00751D9D" w:rsidP="00204B03">
      <w:r w:rsidRPr="00751D9D">
        <w:rPr>
          <w:iCs/>
        </w:rPr>
        <w:t>Dle jednotlivých činností souvisejících se zavedením a fungováním systému řízení IMS jsou uvedeny odpovědné funkce v </w:t>
      </w:r>
      <w:r w:rsidRPr="00751D9D">
        <w:rPr>
          <w:i/>
          <w:iCs/>
        </w:rPr>
        <w:t>Matici odpovědností v systému řízení IMS ČEPRO, a.s.</w:t>
      </w:r>
      <w:r w:rsidRPr="00751D9D">
        <w:rPr>
          <w:iCs/>
        </w:rPr>
        <w:t xml:space="preserve"> (viz </w:t>
      </w:r>
      <w:r>
        <w:rPr>
          <w:iCs/>
        </w:rPr>
        <w:t>tab</w:t>
      </w:r>
      <w:r w:rsidR="00B8131A">
        <w:rPr>
          <w:iCs/>
        </w:rPr>
        <w:t>.</w:t>
      </w:r>
      <w:r>
        <w:rPr>
          <w:iCs/>
        </w:rPr>
        <w:t xml:space="preserve"> </w:t>
      </w:r>
      <w:r w:rsidRPr="00751D9D">
        <w:rPr>
          <w:iCs/>
        </w:rPr>
        <w:t>1)</w:t>
      </w:r>
      <w:r>
        <w:rPr>
          <w:iCs/>
        </w:rPr>
        <w:t>.</w:t>
      </w:r>
    </w:p>
    <w:p w:rsidR="00AB01AA" w:rsidRPr="00204B03" w:rsidRDefault="00AB01AA" w:rsidP="00204B03"/>
    <w:p w:rsidR="00AE27EB" w:rsidRDefault="00A1659C" w:rsidP="00552B53">
      <w:pPr>
        <w:pStyle w:val="Nadpis4"/>
      </w:pPr>
      <w:r>
        <w:t>O</w:t>
      </w:r>
      <w:r w:rsidR="00AE27EB">
        <w:t>dpovědn</w:t>
      </w:r>
      <w:r w:rsidR="0066144F">
        <w:t>ost</w:t>
      </w:r>
      <w:r w:rsidR="00AE27EB">
        <w:t xml:space="preserve"> za identifikaci potřeb výcviku, zajištění a realizace výcviku </w:t>
      </w:r>
      <w:r w:rsidR="00552B53">
        <w:t>a vyhodnocení jeho efektivnosti</w:t>
      </w:r>
    </w:p>
    <w:p w:rsidR="007B2ABD" w:rsidRDefault="007B2ABD" w:rsidP="00204B03">
      <w:pPr>
        <w:rPr>
          <w:bCs/>
        </w:rPr>
      </w:pPr>
      <w:r>
        <w:t>Potřeby výcviku</w:t>
      </w:r>
      <w:r w:rsidR="00BA7663" w:rsidRPr="00BA7663">
        <w:t xml:space="preserve"> </w:t>
      </w:r>
      <w:r>
        <w:t xml:space="preserve">v jednotlivých oblastech IMS </w:t>
      </w:r>
      <w:r w:rsidR="00BA7663" w:rsidRPr="00BA7663">
        <w:t>zohledň</w:t>
      </w:r>
      <w:r>
        <w:t>ují</w:t>
      </w:r>
      <w:r w:rsidR="00BA7663" w:rsidRPr="00BA7663">
        <w:t xml:space="preserve"> platnou legislativu, výsledky analýz, auditů, hodnocení rizik a</w:t>
      </w:r>
      <w:r>
        <w:t>pod.</w:t>
      </w:r>
      <w:r w:rsidR="00BA7663" w:rsidRPr="00BA7663">
        <w:t xml:space="preserve"> Za </w:t>
      </w:r>
      <w:r>
        <w:t xml:space="preserve">identifikaci potřeb výcviku v </w:t>
      </w:r>
      <w:r w:rsidR="00BA7663" w:rsidRPr="00BA7663">
        <w:t>soulad</w:t>
      </w:r>
      <w:r>
        <w:t>u</w:t>
      </w:r>
      <w:r w:rsidR="00BA7663" w:rsidRPr="00BA7663">
        <w:t xml:space="preserve"> s aktuálně platnými požadavky právních a ostatních předpisů odpovídají příslušní zaměstnanci specialisté</w:t>
      </w:r>
      <w:r>
        <w:t xml:space="preserve"> (zejména </w:t>
      </w:r>
      <w:r w:rsidR="00BF497C">
        <w:t>specialista BOZP</w:t>
      </w:r>
      <w:r w:rsidRPr="00D84132">
        <w:t xml:space="preserve">, </w:t>
      </w:r>
      <w:r w:rsidR="0027573D" w:rsidRPr="00CD2ADF">
        <w:t>požární specialista společnosti, specialista řízení JPO</w:t>
      </w:r>
      <w:r w:rsidRPr="00D84132">
        <w:t>,</w:t>
      </w:r>
      <w:r>
        <w:t xml:space="preserve"> specialista PZH,</w:t>
      </w:r>
      <w:r w:rsidR="004A7333">
        <w:t xml:space="preserve"> specialista havarijní připravenosti,</w:t>
      </w:r>
      <w:r>
        <w:t xml:space="preserve"> hlavní ekolog, vedoucího odboru řízení jakosti)</w:t>
      </w:r>
      <w:r w:rsidR="00BA7663" w:rsidRPr="00BA7663">
        <w:t>.</w:t>
      </w:r>
      <w:r w:rsidR="00BA7663">
        <w:t xml:space="preserve"> </w:t>
      </w:r>
      <w:r w:rsidRPr="00643ACA">
        <w:rPr>
          <w:bCs/>
        </w:rPr>
        <w:t xml:space="preserve">Konkrétní zásady pro provádění školení vč. </w:t>
      </w:r>
      <w:r>
        <w:t>jeho vyhodnocen</w:t>
      </w:r>
      <w:r w:rsidRPr="00643ACA">
        <w:t xml:space="preserve">í </w:t>
      </w:r>
      <w:r w:rsidRPr="00643ACA">
        <w:rPr>
          <w:bCs/>
        </w:rPr>
        <w:t xml:space="preserve">upravují </w:t>
      </w:r>
      <w:r>
        <w:rPr>
          <w:bCs/>
        </w:rPr>
        <w:t>tito specialisté</w:t>
      </w:r>
      <w:r w:rsidRPr="00643ACA">
        <w:rPr>
          <w:bCs/>
        </w:rPr>
        <w:t xml:space="preserve"> ve svých směrnicích. </w:t>
      </w:r>
    </w:p>
    <w:p w:rsidR="007B2ABD" w:rsidRDefault="007B2ABD" w:rsidP="00204B03">
      <w:pPr>
        <w:rPr>
          <w:bCs/>
        </w:rPr>
      </w:pPr>
    </w:p>
    <w:p w:rsidR="00BA7663" w:rsidRDefault="00BA7663" w:rsidP="00204B03">
      <w:r w:rsidRPr="007078B2">
        <w:t xml:space="preserve">Vedoucí zaměstnanci na všech stupních </w:t>
      </w:r>
      <w:r w:rsidRPr="00643ACA">
        <w:t xml:space="preserve">organizační struktury </w:t>
      </w:r>
      <w:r w:rsidR="00643ACA" w:rsidRPr="00643ACA">
        <w:t>jsou povinni zajistit</w:t>
      </w:r>
      <w:r w:rsidR="007B2ABD">
        <w:t xml:space="preserve"> výcvik svých podřízených zaměstnanců a nedopustit</w:t>
      </w:r>
      <w:r w:rsidR="00643ACA" w:rsidRPr="00643ACA">
        <w:t>, aby zaměstnanec nevykonával práce, jejichž výkon by</w:t>
      </w:r>
      <w:r w:rsidR="00643ACA" w:rsidRPr="00A80037">
        <w:t xml:space="preserve"> neodpovídal jeho schopnostem a odborné a zdravotní způsobilosti</w:t>
      </w:r>
      <w:r w:rsidR="00643ACA">
        <w:t>.</w:t>
      </w:r>
    </w:p>
    <w:p w:rsidR="00643ACA" w:rsidRDefault="00643ACA" w:rsidP="00204B03"/>
    <w:p w:rsidR="00AE27EB" w:rsidRDefault="00A1659C" w:rsidP="00552B53">
      <w:pPr>
        <w:pStyle w:val="Nadpis4"/>
      </w:pPr>
      <w:r>
        <w:t>O</w:t>
      </w:r>
      <w:r w:rsidR="0066144F">
        <w:t>dpovědnost</w:t>
      </w:r>
      <w:r w:rsidR="00AE27EB">
        <w:t xml:space="preserve"> za sledování funkčnosti systému řízení, provádění jeho kontrol a auditů</w:t>
      </w:r>
      <w:r w:rsidR="00552B53">
        <w:t xml:space="preserve"> a vyhodnocování jeho účinnosti</w:t>
      </w:r>
    </w:p>
    <w:p w:rsidR="002004FC" w:rsidRDefault="00643ACA" w:rsidP="00204B03">
      <w:r w:rsidRPr="00643ACA">
        <w:t xml:space="preserve">Funkčnost systému IMS se ověřuje </w:t>
      </w:r>
      <w:r w:rsidR="002004FC" w:rsidRPr="002A3D82">
        <w:t>formou auditů interních (IMS a procesní), interních zákaznických (audit smluvních zhotovitelů a poskytovatelů), externích zákaznických (audit odběratelů) a auditů druhou stranou (certifikační a kontrolní audity IMS). Přehled o výsledcích interních</w:t>
      </w:r>
      <w:r w:rsidR="002004FC">
        <w:t xml:space="preserve"> a</w:t>
      </w:r>
      <w:r w:rsidR="002004FC" w:rsidRPr="002A3D82">
        <w:t xml:space="preserve"> externích auditů je vedení společnosti předkládán formou zpráv z auditu, které jsou projednávány poradou odborných ředitelů. Generální ředitel následně ukládá odpovědnost za realizaci konkrétním osobám a termíny realizace nápravných a preventivních opatření, pokud ze zjištění z auditů tato vyplývají.</w:t>
      </w:r>
      <w:r w:rsidR="002004FC">
        <w:t xml:space="preserve"> Interní audity probíhají </w:t>
      </w:r>
      <w:r w:rsidR="002004FC" w:rsidRPr="00643ACA">
        <w:t xml:space="preserve">na základě </w:t>
      </w:r>
      <w:r w:rsidR="002004FC">
        <w:rPr>
          <w:i/>
        </w:rPr>
        <w:t>p</w:t>
      </w:r>
      <w:r w:rsidR="002004FC" w:rsidRPr="00643ACA">
        <w:rPr>
          <w:i/>
        </w:rPr>
        <w:t>lánu auditů</w:t>
      </w:r>
      <w:r w:rsidR="002004FC" w:rsidRPr="00643ACA">
        <w:t xml:space="preserve">, </w:t>
      </w:r>
      <w:r w:rsidR="002004FC">
        <w:t xml:space="preserve">který předkládá </w:t>
      </w:r>
      <w:r w:rsidR="002004FC" w:rsidRPr="00CD2ADF">
        <w:t>vedoucí OIA</w:t>
      </w:r>
      <w:r w:rsidR="002004FC" w:rsidRPr="002004FC">
        <w:t xml:space="preserve"> </w:t>
      </w:r>
      <w:r w:rsidR="002004FC">
        <w:t>ke schválení</w:t>
      </w:r>
      <w:r w:rsidR="002004FC" w:rsidRPr="00643ACA">
        <w:t xml:space="preserve"> vedení</w:t>
      </w:r>
      <w:r w:rsidR="002004FC">
        <w:t>m</w:t>
      </w:r>
      <w:r w:rsidR="002004FC" w:rsidRPr="00643ACA">
        <w:t xml:space="preserve"> společnosti.</w:t>
      </w:r>
    </w:p>
    <w:p w:rsidR="002004FC" w:rsidRDefault="002004FC" w:rsidP="00204B03"/>
    <w:p w:rsidR="00204B03" w:rsidRDefault="00643ACA" w:rsidP="00204B03">
      <w:r w:rsidRPr="00643ACA">
        <w:t xml:space="preserve">Ověření plnění požadavků dílčích prvků IMS se provádí na základě </w:t>
      </w:r>
      <w:r w:rsidRPr="004962CC">
        <w:t>kontrol,</w:t>
      </w:r>
      <w:r w:rsidRPr="00643ACA">
        <w:t xml:space="preserve"> které </w:t>
      </w:r>
      <w:r w:rsidR="004962CC">
        <w:t>provádějí</w:t>
      </w:r>
      <w:r w:rsidRPr="00643ACA">
        <w:t xml:space="preserve"> jednotlivé odborné útvary společnosti</w:t>
      </w:r>
      <w:r w:rsidRPr="00D84132">
        <w:t>.</w:t>
      </w:r>
      <w:r w:rsidR="002004FC" w:rsidRPr="00D84132">
        <w:t xml:space="preserve"> </w:t>
      </w:r>
      <w:r w:rsidR="002004FC" w:rsidRPr="00CD2ADF">
        <w:t>Vedoucím OIA</w:t>
      </w:r>
      <w:r w:rsidR="002004FC" w:rsidRPr="00D84132">
        <w:t xml:space="preserve"> je</w:t>
      </w:r>
      <w:r w:rsidR="002004FC">
        <w:t xml:space="preserve"> </w:t>
      </w:r>
      <w:r w:rsidR="002004FC" w:rsidRPr="002004FC">
        <w:t xml:space="preserve">vedení společnosti </w:t>
      </w:r>
      <w:r w:rsidR="002004FC">
        <w:t xml:space="preserve">pravidelně </w:t>
      </w:r>
      <w:r w:rsidR="002004FC" w:rsidRPr="002004FC">
        <w:t xml:space="preserve">předkládána </w:t>
      </w:r>
      <w:r w:rsidR="002004FC" w:rsidRPr="002004FC">
        <w:rPr>
          <w:i/>
        </w:rPr>
        <w:t>Zpráva o výsledcích vnitřní kontrolní činnosti</w:t>
      </w:r>
      <w:r w:rsidR="002004FC" w:rsidRPr="002004FC">
        <w:t>, jejíž součástí je sumarizace údajů z audit</w:t>
      </w:r>
      <w:r w:rsidR="002004FC">
        <w:t>ů proběhlých v kalendářním roce</w:t>
      </w:r>
      <w:r w:rsidR="002004FC" w:rsidRPr="002004FC">
        <w:t xml:space="preserve"> a komplexní přehled o vlastní kontrolní činnosti jednotlivých specialistů</w:t>
      </w:r>
      <w:r w:rsidR="002004FC">
        <w:t xml:space="preserve"> společnosti</w:t>
      </w:r>
      <w:r w:rsidR="002004FC" w:rsidRPr="002004FC">
        <w:t>.</w:t>
      </w:r>
    </w:p>
    <w:p w:rsidR="00643ACA" w:rsidRDefault="00643ACA" w:rsidP="00204B03"/>
    <w:p w:rsidR="00643ACA" w:rsidRDefault="00643ACA" w:rsidP="00204B03">
      <w:r w:rsidRPr="00643ACA">
        <w:t xml:space="preserve">Na skladech a středisku 1 Produktovody probíhají veškeré plánované kontroly </w:t>
      </w:r>
      <w:r w:rsidRPr="00D84132">
        <w:t xml:space="preserve">podle </w:t>
      </w:r>
      <w:r w:rsidR="0027573D" w:rsidRPr="00CD2ADF">
        <w:t>P</w:t>
      </w:r>
      <w:r w:rsidRPr="00CD2ADF">
        <w:t>lánu kontrol</w:t>
      </w:r>
      <w:r w:rsidR="0027573D" w:rsidRPr="00CD2ADF">
        <w:t xml:space="preserve"> skladu</w:t>
      </w:r>
      <w:r w:rsidR="006A7715" w:rsidRPr="00CD2ADF">
        <w:t>/Produktovodu</w:t>
      </w:r>
      <w:r w:rsidRPr="00D84132">
        <w:t>, který stanovuje oblasti a frekvence kontrol, odpovědné osoby</w:t>
      </w:r>
      <w:r w:rsidRPr="00643ACA">
        <w:t xml:space="preserve"> a způsob vyhodnocování kontrol. V oblasti zdrojů probíhá sledování cílů formou vyhodnocování </w:t>
      </w:r>
      <w:r w:rsidR="003F2259">
        <w:rPr>
          <w:i/>
        </w:rPr>
        <w:t>p</w:t>
      </w:r>
      <w:r w:rsidRPr="00643ACA">
        <w:rPr>
          <w:i/>
        </w:rPr>
        <w:t>lánu oprav a údržby</w:t>
      </w:r>
      <w:r w:rsidRPr="00643ACA">
        <w:t xml:space="preserve">, </w:t>
      </w:r>
      <w:r w:rsidR="003F2259">
        <w:rPr>
          <w:i/>
        </w:rPr>
        <w:t>p</w:t>
      </w:r>
      <w:r w:rsidRPr="00643ACA">
        <w:rPr>
          <w:i/>
        </w:rPr>
        <w:t>lánu investic</w:t>
      </w:r>
      <w:r w:rsidRPr="00643ACA">
        <w:t xml:space="preserve"> a </w:t>
      </w:r>
      <w:r w:rsidR="003F2259">
        <w:rPr>
          <w:i/>
        </w:rPr>
        <w:t>p</w:t>
      </w:r>
      <w:r w:rsidRPr="00643ACA">
        <w:rPr>
          <w:i/>
        </w:rPr>
        <w:t>lánu školení</w:t>
      </w:r>
      <w:r w:rsidRPr="00643ACA">
        <w:t>.</w:t>
      </w:r>
    </w:p>
    <w:p w:rsidR="00643ACA" w:rsidRPr="00204B03" w:rsidRDefault="00643ACA" w:rsidP="00204B03"/>
    <w:p w:rsidR="00AE27EB" w:rsidRDefault="00A1659C" w:rsidP="00552B53">
      <w:pPr>
        <w:pStyle w:val="Nadpis4"/>
      </w:pPr>
      <w:r>
        <w:t>O</w:t>
      </w:r>
      <w:r w:rsidR="00AE27EB">
        <w:t>dpovědn</w:t>
      </w:r>
      <w:r w:rsidR="0066144F">
        <w:t>ost</w:t>
      </w:r>
      <w:r w:rsidR="00AE27EB">
        <w:t xml:space="preserve"> za zavedení, sledování a vy</w:t>
      </w:r>
      <w:r w:rsidR="00552B53">
        <w:t>hodnocování nápravných aktivit</w:t>
      </w:r>
    </w:p>
    <w:p w:rsidR="00204B03" w:rsidRDefault="003F2259" w:rsidP="00204B03">
      <w:r>
        <w:t xml:space="preserve">Povinností všech zaměstnanců společnosti je mj. dát podnět k přijetí bezpečnostních nebo kvalitativních opatření řešící nedostatky zjištěné v pracovním procesu nebo jiné závady, které </w:t>
      </w:r>
      <w:r>
        <w:lastRenderedPageBreak/>
        <w:t>mohou ovlivnit systém řízení. P</w:t>
      </w:r>
      <w:r w:rsidRPr="003F2259">
        <w:t>odněty se řeší operativně za spoluúčasti odpovědného nadřízeného vedoucího zaměstnance. Vedoucí pracoviště, kterému je podnět postoupen, je odpovědný za posouzení a vypořádání podnětu (určení příčiny neshody). V případě, že je nezbytné neshodu odstranit, stanoví konkrétní úkoly k zabezpečení nápravy.</w:t>
      </w:r>
    </w:p>
    <w:p w:rsidR="003F2259" w:rsidRDefault="003F2259" w:rsidP="00204B03"/>
    <w:p w:rsidR="003F2259" w:rsidRDefault="003F2259" w:rsidP="00204B03">
      <w:r>
        <w:t>P</w:t>
      </w:r>
      <w:r w:rsidRPr="003F2259">
        <w:t xml:space="preserve">ro vypořádání opatření vyplývajících ze zjištění interního auditu jsou stanovená nápravná/preventivní opatření </w:t>
      </w:r>
      <w:r w:rsidR="00681C51">
        <w:t xml:space="preserve">ve </w:t>
      </w:r>
      <w:r w:rsidRPr="003F2259">
        <w:t>zpráv</w:t>
      </w:r>
      <w:r w:rsidR="00681C51">
        <w:t>ě</w:t>
      </w:r>
      <w:r w:rsidRPr="003F2259">
        <w:t xml:space="preserve"> z</w:t>
      </w:r>
      <w:r w:rsidR="00681C51">
        <w:t> </w:t>
      </w:r>
      <w:r w:rsidRPr="003F2259">
        <w:t>auditu</w:t>
      </w:r>
      <w:r w:rsidR="00681C51">
        <w:t>, spolu s uvedením osob odpovědných za řešení</w:t>
      </w:r>
      <w:r w:rsidRPr="003F2259">
        <w:t xml:space="preserve">. Evidenci o takto stanovených </w:t>
      </w:r>
      <w:r w:rsidR="00681C51">
        <w:t>opatřeních</w:t>
      </w:r>
      <w:r w:rsidRPr="003F2259">
        <w:t xml:space="preserve"> z interních auditů </w:t>
      </w:r>
      <w:r w:rsidRPr="00D84132">
        <w:t xml:space="preserve">vede </w:t>
      </w:r>
      <w:r w:rsidRPr="00CD2ADF">
        <w:t>vedoucí OIA.</w:t>
      </w:r>
    </w:p>
    <w:p w:rsidR="003F2259" w:rsidRPr="00204B03" w:rsidRDefault="003F2259" w:rsidP="00204B03"/>
    <w:p w:rsidR="00AE27EB" w:rsidRDefault="00A1659C" w:rsidP="00552B53">
      <w:pPr>
        <w:pStyle w:val="Nadpis4"/>
      </w:pPr>
      <w:r>
        <w:t>O</w:t>
      </w:r>
      <w:r w:rsidR="00AE27EB">
        <w:t>dpovědn</w:t>
      </w:r>
      <w:r w:rsidR="0066144F">
        <w:t>ost</w:t>
      </w:r>
      <w:r w:rsidR="00AE27EB">
        <w:t xml:space="preserve"> za řízení a řešení mi</w:t>
      </w:r>
      <w:r w:rsidR="00552B53">
        <w:t>mořádných a havarijních situací</w:t>
      </w:r>
    </w:p>
    <w:p w:rsidR="004D3705" w:rsidRDefault="00711570" w:rsidP="00711570">
      <w:r>
        <w:t>Tuto problematiku řeší předpis č.</w:t>
      </w:r>
      <w:r w:rsidR="004821D3">
        <w:t> </w:t>
      </w:r>
      <w:r>
        <w:t>0</w:t>
      </w:r>
      <w:r w:rsidR="00035AF3">
        <w:t>5</w:t>
      </w:r>
      <w:r>
        <w:t>/HSE/01/0</w:t>
      </w:r>
      <w:r w:rsidR="00035AF3">
        <w:t>1</w:t>
      </w:r>
      <w:r>
        <w:t>/</w:t>
      </w:r>
      <w:r w:rsidR="00194C0E">
        <w:t>202</w:t>
      </w:r>
      <w:r w:rsidR="00035AF3">
        <w:t>1 Řízení mimořádných událostí.</w:t>
      </w:r>
    </w:p>
    <w:p w:rsidR="00F5653B" w:rsidRDefault="00F5653B" w:rsidP="004D3705"/>
    <w:p w:rsidR="00E82A6B" w:rsidRDefault="00F5653B" w:rsidP="00E82A6B">
      <w:r>
        <w:t xml:space="preserve">Při vzniku </w:t>
      </w:r>
      <w:r w:rsidR="00E82A6B">
        <w:t>mimořádné události,</w:t>
      </w:r>
      <w:r w:rsidR="00E82A6B" w:rsidRPr="003B6274">
        <w:t xml:space="preserve"> </w:t>
      </w:r>
      <w:r w:rsidR="00E82A6B" w:rsidRPr="00FA5D9D">
        <w:t>kte</w:t>
      </w:r>
      <w:r w:rsidR="00E82A6B">
        <w:t xml:space="preserve">rá vyžaduje přijímat nezbytná opatření vedoucí k minimalizaci rozsahu škod a </w:t>
      </w:r>
      <w:r w:rsidR="00E82A6B" w:rsidRPr="00FA5D9D">
        <w:t>jejich dopadu</w:t>
      </w:r>
      <w:r w:rsidR="00E82A6B">
        <w:t xml:space="preserve"> na společnos</w:t>
      </w:r>
      <w:r w:rsidR="00E82A6B">
        <w:t>t,</w:t>
      </w:r>
      <w:r>
        <w:t xml:space="preserve"> může být svoláván krizový štáb společnosti, a to jeho </w:t>
      </w:r>
      <w:r w:rsidR="00035AF3">
        <w:t>vedoucím</w:t>
      </w:r>
      <w:r>
        <w:t xml:space="preserve"> nebo </w:t>
      </w:r>
      <w:r w:rsidR="00035AF3">
        <w:t>zástupcem vedoucího</w:t>
      </w:r>
      <w:r w:rsidR="00E82A6B">
        <w:t xml:space="preserve"> štábu. Přímé vyrozumění členů krizového štábu je zajištěno systémem hlášení MU (aplikace).</w:t>
      </w:r>
      <w:r>
        <w:t xml:space="preserve"> </w:t>
      </w:r>
      <w:r w:rsidR="00E82A6B" w:rsidRPr="00C0124C">
        <w:t>Složení krizového štábu společnosti stanov</w:t>
      </w:r>
      <w:r w:rsidR="00E82A6B">
        <w:t>uje podle aktuální situace (typu a rozsahu MU) vedoucí</w:t>
      </w:r>
      <w:r w:rsidR="00E82A6B" w:rsidRPr="002254D9">
        <w:t xml:space="preserve"> </w:t>
      </w:r>
      <w:r w:rsidR="00E82A6B">
        <w:t xml:space="preserve">KŠ; vyjma krizových stavů, pro které je složení KŠ společnosti stanoveno směrnicí č. </w:t>
      </w:r>
      <w:r w:rsidR="00E82A6B" w:rsidRPr="00F94362">
        <w:t xml:space="preserve">11/PAS/00/00/2018 </w:t>
      </w:r>
      <w:r w:rsidR="00E82A6B" w:rsidRPr="00C0124C">
        <w:t>Plán krizové připravenosti subjektu kritické infrastruktury</w:t>
      </w:r>
      <w:r w:rsidR="00E82A6B">
        <w:t xml:space="preserve">. </w:t>
      </w:r>
      <w:r>
        <w:t xml:space="preserve"> </w:t>
      </w:r>
      <w:r w:rsidR="00E82A6B">
        <w:t>V</w:t>
      </w:r>
      <w:r w:rsidR="00E82A6B" w:rsidRPr="0009746D">
        <w:t>edoucí</w:t>
      </w:r>
      <w:r w:rsidR="00E82A6B">
        <w:t xml:space="preserve"> </w:t>
      </w:r>
      <w:r w:rsidR="00E82A6B">
        <w:t>krizového štábu</w:t>
      </w:r>
      <w:r w:rsidR="00E82A6B" w:rsidRPr="0009746D">
        <w:t xml:space="preserve"> </w:t>
      </w:r>
      <w:r w:rsidR="00E82A6B">
        <w:t>může pro prvotní řešení MU přizvat další zaměstnance společnosti. Jejich zapojení do KŠ má za cíl poskytnout</w:t>
      </w:r>
      <w:r w:rsidR="00E82A6B" w:rsidRPr="0009746D">
        <w:t xml:space="preserve"> odbornou servisní podporu pro zvládnutí </w:t>
      </w:r>
      <w:r w:rsidR="00E82A6B">
        <w:t xml:space="preserve">MU </w:t>
      </w:r>
      <w:r w:rsidR="00E82A6B" w:rsidRPr="0009746D">
        <w:t>z</w:t>
      </w:r>
      <w:r w:rsidR="00E82A6B">
        <w:t> </w:t>
      </w:r>
      <w:r w:rsidR="00E82A6B" w:rsidRPr="0009746D">
        <w:t xml:space="preserve">pohledu posouzení probíhajících prvotních </w:t>
      </w:r>
      <w:r w:rsidR="00E82A6B" w:rsidRPr="006B35F1">
        <w:t>opatření a k zajištění odpovídající komunikace s orgány státní správy a samosprávy (např. splnění související</w:t>
      </w:r>
      <w:r w:rsidR="00E82A6B">
        <w:t>ch</w:t>
      </w:r>
      <w:r w:rsidR="00E82A6B" w:rsidRPr="006B35F1">
        <w:t xml:space="preserve"> ohlašovací</w:t>
      </w:r>
      <w:r w:rsidR="00E82A6B">
        <w:t>ch</w:t>
      </w:r>
      <w:r w:rsidR="00E82A6B" w:rsidRPr="006B35F1">
        <w:t xml:space="preserve"> povinnost</w:t>
      </w:r>
      <w:r w:rsidR="00E82A6B">
        <w:t>í</w:t>
      </w:r>
      <w:r w:rsidR="00E82A6B" w:rsidRPr="006B35F1">
        <w:t>).</w:t>
      </w:r>
      <w:r w:rsidR="00E82A6B">
        <w:t xml:space="preserve"> </w:t>
      </w:r>
    </w:p>
    <w:p w:rsidR="00E82A6B" w:rsidRPr="00C0124C" w:rsidRDefault="00E82A6B" w:rsidP="00E82A6B"/>
    <w:p w:rsidR="00F5653B" w:rsidRDefault="00F5653B" w:rsidP="004D3705">
      <w:r>
        <w:t xml:space="preserve">Pro řešení </w:t>
      </w:r>
      <w:r w:rsidRPr="00DE2EC7">
        <w:t>mimořádn</w:t>
      </w:r>
      <w:r>
        <w:t>é</w:t>
      </w:r>
      <w:r w:rsidRPr="00DE2EC7">
        <w:t xml:space="preserve"> událost</w:t>
      </w:r>
      <w:r>
        <w:t xml:space="preserve">i nebo </w:t>
      </w:r>
      <w:r w:rsidRPr="00DE2EC7">
        <w:t>havarijní situac</w:t>
      </w:r>
      <w:r>
        <w:t>e na úrovni skladu</w:t>
      </w:r>
      <w:r w:rsidR="00711570">
        <w:t xml:space="preserve"> (produktovodu)</w:t>
      </w:r>
      <w:r>
        <w:t xml:space="preserve"> je organizován krizový štáb skladu</w:t>
      </w:r>
      <w:r w:rsidR="00711570">
        <w:t xml:space="preserve"> (produktovodu), o jehož </w:t>
      </w:r>
      <w:r w:rsidR="00711570" w:rsidRPr="00711570">
        <w:t xml:space="preserve">zřízení, složení, rozsahu a působnosti rozhoduje </w:t>
      </w:r>
      <w:r w:rsidR="00711570">
        <w:t>vedoucí skladu</w:t>
      </w:r>
      <w:r w:rsidR="00711570" w:rsidRPr="00711570">
        <w:t xml:space="preserve"> (</w:t>
      </w:r>
      <w:r w:rsidR="00711570">
        <w:t>vedoucí střediska</w:t>
      </w:r>
      <w:r w:rsidR="00711570" w:rsidRPr="00711570">
        <w:t>) dle vzniklé potřeby</w:t>
      </w:r>
      <w:r w:rsidR="00711570">
        <w:t>.</w:t>
      </w:r>
    </w:p>
    <w:p w:rsidR="00DE2EC7" w:rsidRDefault="00DE2EC7" w:rsidP="004D3705"/>
    <w:p w:rsidR="00711570" w:rsidRDefault="00711570" w:rsidP="00B467AD">
      <w:r w:rsidRPr="00711570">
        <w:t>Organizace na místě zásahu je prováděna na základě zákona č. 239/2000 Sb.</w:t>
      </w:r>
      <w:r>
        <w:t>,</w:t>
      </w:r>
      <w:r w:rsidRPr="00711570">
        <w:t xml:space="preserve"> o </w:t>
      </w:r>
      <w:r>
        <w:t>i</w:t>
      </w:r>
      <w:r w:rsidRPr="00711570">
        <w:t xml:space="preserve">ntegrovaném záchranném systému v platném znění. Řízením zásahu je pověřen vedoucí příslušné základní složky IZS (velitel zásahu) a to s ohledem na </w:t>
      </w:r>
      <w:r>
        <w:t>převažující činnost u zásahu. V </w:t>
      </w:r>
      <w:r w:rsidRPr="00711570">
        <w:t xml:space="preserve">případě požáru je velitelem zásahu velitel </w:t>
      </w:r>
      <w:r>
        <w:t>JPO</w:t>
      </w:r>
      <w:r w:rsidR="00B467AD">
        <w:t>,</w:t>
      </w:r>
      <w:r w:rsidRPr="00711570">
        <w:t xml:space="preserve"> a to na základě zákona č. 133/1985 Sb.</w:t>
      </w:r>
      <w:r>
        <w:t>, o </w:t>
      </w:r>
      <w:r w:rsidRPr="00711570">
        <w:t>požární ochraně v</w:t>
      </w:r>
      <w:r>
        <w:t> </w:t>
      </w:r>
      <w:r w:rsidRPr="00711570">
        <w:t>platném znění.</w:t>
      </w:r>
      <w:r>
        <w:t xml:space="preserve"> </w:t>
      </w:r>
      <w:r w:rsidR="00B8131A" w:rsidRPr="009F7085">
        <w:rPr>
          <w:highlight w:val="yellow"/>
        </w:rPr>
        <w:t>Velitel HZSP</w:t>
      </w:r>
      <w:r w:rsidR="00B8131A">
        <w:t xml:space="preserve"> má přednostní právo velení před všemi veliteli jednotek v případě, že místem zásahu je podnik, pro který je tato jednotka zřízena. </w:t>
      </w:r>
      <w:r w:rsidR="00B467AD">
        <w:t xml:space="preserve">Samotná organizace a řízení u mimořádných událostí je řešena vyhl. č. 247/2001 Sb., o organizaci a činnosti jednotek požární ochrany v platném znění. </w:t>
      </w:r>
      <w:r w:rsidR="00B8131A">
        <w:t>U </w:t>
      </w:r>
      <w:r>
        <w:t>mimořádných událostí/havarijních situací</w:t>
      </w:r>
      <w:r w:rsidRPr="00711570">
        <w:t>/</w:t>
      </w:r>
      <w:r>
        <w:t>krizových situací,</w:t>
      </w:r>
      <w:r w:rsidRPr="00711570">
        <w:t xml:space="preserve"> kde nebudou zasahovat složky IZS, řídí a organizuje zásah předseda nebo místopředseda krizového štábu. Ten může předat místo zásahu a pověřit řízením zásahu i jinou osobu</w:t>
      </w:r>
      <w:r>
        <w:t xml:space="preserve">. </w:t>
      </w:r>
      <w:r w:rsidRPr="00711570">
        <w:t>Při krizových stavech je povinnost postupova</w:t>
      </w:r>
      <w:r>
        <w:t>t dle zákona č.</w:t>
      </w:r>
      <w:r w:rsidR="00B8131A">
        <w:t> </w:t>
      </w:r>
      <w:r>
        <w:t>240/2000 </w:t>
      </w:r>
      <w:r w:rsidRPr="00711570">
        <w:t>Sb.</w:t>
      </w:r>
      <w:r>
        <w:t>,</w:t>
      </w:r>
      <w:r w:rsidRPr="00711570">
        <w:t xml:space="preserve"> o krizovém řízení v platném znění.</w:t>
      </w:r>
    </w:p>
    <w:p w:rsidR="00711570" w:rsidRDefault="00711570" w:rsidP="004D3705"/>
    <w:p w:rsidR="00AE27EB" w:rsidRDefault="00AE27EB" w:rsidP="00552B53">
      <w:pPr>
        <w:pStyle w:val="Nadpis3"/>
      </w:pPr>
      <w:bookmarkStart w:id="18" w:name="_Toc521591"/>
      <w:r>
        <w:t>Řízení lidských zdrojů, výchova a vzdělávání</w:t>
      </w:r>
      <w:bookmarkEnd w:id="18"/>
    </w:p>
    <w:p w:rsidR="00AE27EB" w:rsidRDefault="00A1659C" w:rsidP="00552B53">
      <w:pPr>
        <w:pStyle w:val="Nadpis4"/>
      </w:pPr>
      <w:r>
        <w:t>S</w:t>
      </w:r>
      <w:r w:rsidR="00AE27EB">
        <w:t xml:space="preserve">ystém výběru zaměstnanců pro obsazování pracovních pozic významných z hlediska </w:t>
      </w:r>
      <w:r w:rsidR="0066144F">
        <w:t>PZH</w:t>
      </w:r>
    </w:p>
    <w:p w:rsidR="00DE2EC7" w:rsidRPr="00CA19D0" w:rsidRDefault="000E27A8" w:rsidP="00AE7E35">
      <w:r w:rsidRPr="00CA19D0">
        <w:t>Způsob o</w:t>
      </w:r>
      <w:r w:rsidR="00B82B14" w:rsidRPr="00CA19D0">
        <w:t>bsazování pracovních pozic (z</w:t>
      </w:r>
      <w:r w:rsidR="00AE7E35" w:rsidRPr="00CA19D0">
        <w:t>působ náboru a výběru nových zaměstnanců</w:t>
      </w:r>
      <w:r w:rsidR="00B82B14" w:rsidRPr="00CA19D0">
        <w:t>)</w:t>
      </w:r>
      <w:r w:rsidR="00AE7E35" w:rsidRPr="00CA19D0">
        <w:t xml:space="preserve"> </w:t>
      </w:r>
      <w:r w:rsidRPr="00CA19D0">
        <w:t xml:space="preserve">uvádí </w:t>
      </w:r>
      <w:r w:rsidR="00AE7E35" w:rsidRPr="00CA19D0">
        <w:t>směrnice č.</w:t>
      </w:r>
      <w:r w:rsidR="00B82B14" w:rsidRPr="00CA19D0">
        <w:t> </w:t>
      </w:r>
      <w:r w:rsidR="002036E4">
        <w:t>26/FŘ/</w:t>
      </w:r>
      <w:r w:rsidR="00D03F0A">
        <w:t>70/00/2018</w:t>
      </w:r>
      <w:r w:rsidR="00AE7E35" w:rsidRPr="00CA19D0">
        <w:t xml:space="preserve"> </w:t>
      </w:r>
      <w:r w:rsidR="00BF497C">
        <w:t>Personální procesy</w:t>
      </w:r>
      <w:r w:rsidR="00AE7E35" w:rsidRPr="00CA19D0">
        <w:t>, přičemž hlavním cílem je zejména zajistit výběr nejlepšího z</w:t>
      </w:r>
      <w:r w:rsidR="00B82B14" w:rsidRPr="00CA19D0">
        <w:t> </w:t>
      </w:r>
      <w:r w:rsidR="00AE7E35" w:rsidRPr="00CA19D0">
        <w:t>řad uchazečů o zaměstnání na obsazovanou pozici/profesi se zohledněním jak potřeb konkrétní pozice/profese, tak dlouhodobých (strategických) personálních potřeb společnosti, a zapracování nového zaměstnance rychle a efektivně na jeho pracovní místo (adaptační proces).</w:t>
      </w:r>
    </w:p>
    <w:p w:rsidR="00AE7E35" w:rsidRPr="00CA19D0" w:rsidRDefault="00AE7E35" w:rsidP="00AE7E35"/>
    <w:p w:rsidR="007E4D44" w:rsidRDefault="00AE7E35" w:rsidP="00AE7E35">
      <w:pPr>
        <w:rPr>
          <w:iCs/>
        </w:rPr>
      </w:pPr>
      <w:r w:rsidRPr="00CA19D0">
        <w:rPr>
          <w:iCs/>
        </w:rPr>
        <w:lastRenderedPageBreak/>
        <w:t>Podkladem pro výběr nového zaměstnance jsou mj. kvalifikační požadavky, vycházející</w:t>
      </w:r>
      <w:r w:rsidRPr="00AE7E35">
        <w:rPr>
          <w:iCs/>
        </w:rPr>
        <w:t xml:space="preserve"> z</w:t>
      </w:r>
      <w:r>
        <w:rPr>
          <w:iCs/>
        </w:rPr>
        <w:t> </w:t>
      </w:r>
      <w:r w:rsidRPr="00AE7E35">
        <w:rPr>
          <w:iCs/>
        </w:rPr>
        <w:t>kvalifikačních požadavků, stanovených v příloze kolektivní smlouvy.</w:t>
      </w:r>
      <w:r w:rsidR="00A87FF8">
        <w:rPr>
          <w:iCs/>
        </w:rPr>
        <w:t xml:space="preserve"> </w:t>
      </w:r>
      <w:r w:rsidR="007E4D44" w:rsidRPr="007E4D44">
        <w:rPr>
          <w:iCs/>
        </w:rPr>
        <w:t>Práce, pro které je předepsána zvláštní odborná způsobilost podle zvláštních předpisů, smějí vykonávat pouze zaměstnanci, kteří jsou prokazatelně k takovéto pracovní činnosti způsobilí, tj. mají platné osvědčení, nebo průkaz.</w:t>
      </w:r>
    </w:p>
    <w:p w:rsidR="007E4D44" w:rsidRDefault="007E4D44" w:rsidP="00AE7E35">
      <w:pPr>
        <w:rPr>
          <w:iCs/>
        </w:rPr>
      </w:pPr>
    </w:p>
    <w:p w:rsidR="00A87FF8" w:rsidRDefault="007E4D44" w:rsidP="00AE7E35">
      <w:r w:rsidRPr="007E4D44">
        <w:t xml:space="preserve">Zvláštní důraz je kladen na odbornou způsobilost zaměstnanců, kteří vykonávají specializované činnosti v rámci systému PZH. </w:t>
      </w:r>
      <w:r w:rsidR="004821D3">
        <w:t>V </w:t>
      </w:r>
      <w:r w:rsidR="00A87FF8" w:rsidRPr="00A87FF8">
        <w:t>rámci posouzení rizik jsou vyhledávány a na základě scénářů definovány provozy, v nichž existuje potenciál vzniku ZH s</w:t>
      </w:r>
      <w:r w:rsidR="00D25C96">
        <w:t> </w:t>
      </w:r>
      <w:r w:rsidR="00A87FF8" w:rsidRPr="00A87FF8">
        <w:t xml:space="preserve">možnými následky mimo areál provozovatele nebo do složek životního prostředí. V takto vytipovaných provozech se následně přistupuje k hodnocení stavu komponent spolehlivosti a možnosti chybování lidského činitele, tzv. analýze lidského činitele, která je </w:t>
      </w:r>
      <w:r w:rsidR="00A87FF8" w:rsidRPr="007E4D44">
        <w:t>prováděn</w:t>
      </w:r>
      <w:r w:rsidR="00A87FF8">
        <w:t>a</w:t>
      </w:r>
      <w:r w:rsidR="00A87FF8" w:rsidRPr="007E4D44">
        <w:t xml:space="preserve"> pravidelně v rámci plánované auditní činnosti</w:t>
      </w:r>
      <w:r w:rsidR="00A87FF8">
        <w:t>.</w:t>
      </w:r>
    </w:p>
    <w:p w:rsidR="007E4D44" w:rsidRPr="00DE2EC7" w:rsidRDefault="007E4D44" w:rsidP="00AE7E35"/>
    <w:p w:rsidR="00AE27EB" w:rsidRPr="00440FA8" w:rsidRDefault="00A1659C" w:rsidP="00552B53">
      <w:pPr>
        <w:pStyle w:val="Nadpis4"/>
      </w:pPr>
      <w:r w:rsidRPr="00440FA8">
        <w:t>Z</w:t>
      </w:r>
      <w:r w:rsidR="00AE27EB" w:rsidRPr="00440FA8">
        <w:t>ajištěn</w:t>
      </w:r>
      <w:r w:rsidR="0066144F" w:rsidRPr="00440FA8">
        <w:t>í</w:t>
      </w:r>
      <w:r w:rsidR="00AE27EB" w:rsidRPr="00440FA8">
        <w:t xml:space="preserve"> rozvoj</w:t>
      </w:r>
      <w:r w:rsidR="0066144F" w:rsidRPr="00440FA8">
        <w:t>e</w:t>
      </w:r>
      <w:r w:rsidR="00AE27EB" w:rsidRPr="00440FA8">
        <w:t xml:space="preserve"> a udržování potřebných o</w:t>
      </w:r>
      <w:r w:rsidR="0066144F" w:rsidRPr="00440FA8">
        <w:t>dborných znalostí a dovedností</w:t>
      </w:r>
    </w:p>
    <w:p w:rsidR="00DE2EC7" w:rsidRDefault="00AC0BA1" w:rsidP="00DE2EC7">
      <w:r w:rsidRPr="00AC0BA1">
        <w:t>Rozvoj a udržování potřebných odborných způsobilostí v souvislosti s pracovními úkoly, u nichž byla identifikována nebezpečí a rizika, je zajištěno pravidelným školením z oblasti PZH</w:t>
      </w:r>
      <w:r>
        <w:t xml:space="preserve">, PO, BOZP a </w:t>
      </w:r>
      <w:r w:rsidR="00B467AD">
        <w:t>OŽP</w:t>
      </w:r>
      <w:r w:rsidR="00B467AD" w:rsidRPr="00AC0BA1">
        <w:t xml:space="preserve"> </w:t>
      </w:r>
      <w:r w:rsidRPr="00AC0BA1">
        <w:t>a pravidelným absolvováním odborných školení.</w:t>
      </w:r>
      <w:r>
        <w:t xml:space="preserve"> </w:t>
      </w:r>
      <w:r w:rsidRPr="00AC0BA1">
        <w:rPr>
          <w:iCs/>
        </w:rPr>
        <w:t>Většina odborných způsobilostí v souvislosti s pracovními úkoly, u nichž byla identifikována nebezpečí a rizika, se ve společnosti týká oblasti požární ochrany a bezpečnosti a ochrany zdraví při práci.</w:t>
      </w:r>
    </w:p>
    <w:p w:rsidR="00AC0BA1" w:rsidRDefault="00AC0BA1" w:rsidP="00AC0BA1">
      <w:pPr>
        <w:rPr>
          <w:iCs/>
        </w:rPr>
      </w:pPr>
      <w:r w:rsidRPr="00AC0BA1">
        <w:rPr>
          <w:iCs/>
        </w:rPr>
        <w:t>Specifická a zvláštní odborná školení zaměstnanců (protipožární, havarijní, první pomoc apod.) jsou součástí osnovy školení k základnímu zajištění bezpečnosti a ochrany zdraví při práci</w:t>
      </w:r>
      <w:r w:rsidR="006A7715">
        <w:rPr>
          <w:iCs/>
        </w:rPr>
        <w:t xml:space="preserve">, </w:t>
      </w:r>
      <w:r w:rsidR="006A7715" w:rsidRPr="00CD2ADF">
        <w:rPr>
          <w:iCs/>
        </w:rPr>
        <w:t>zajištění OŽP</w:t>
      </w:r>
      <w:r w:rsidRPr="00D84132">
        <w:rPr>
          <w:iCs/>
        </w:rPr>
        <w:t xml:space="preserve"> nebo zajištění požární ochrany (viz směrnice č. 03/HSE/03/00/2015 Zajištění BOZP v objektech ČEPRO, a.s.</w:t>
      </w:r>
      <w:r w:rsidR="006A7715" w:rsidRPr="00CD2ADF">
        <w:rPr>
          <w:iCs/>
        </w:rPr>
        <w:t xml:space="preserve">, </w:t>
      </w:r>
      <w:r w:rsidR="006A7715" w:rsidRPr="00CD2ADF">
        <w:t>č. 02/HSE/02/00/2015 Zajištění OŽP v objektech ČEPRO</w:t>
      </w:r>
      <w:r w:rsidRPr="00D84132">
        <w:rPr>
          <w:iCs/>
        </w:rPr>
        <w:t xml:space="preserve"> a č.</w:t>
      </w:r>
      <w:r w:rsidR="006A7715" w:rsidRPr="00D84132">
        <w:rPr>
          <w:iCs/>
        </w:rPr>
        <w:t> </w:t>
      </w:r>
      <w:r w:rsidRPr="00CD2ADF">
        <w:rPr>
          <w:iCs/>
        </w:rPr>
        <w:t>01/HSE/01/00/2015 Zajištění PO v objektech ČEPRO, a.s.).</w:t>
      </w:r>
      <w:r w:rsidRPr="00AC0BA1">
        <w:rPr>
          <w:iCs/>
        </w:rPr>
        <w:t xml:space="preserve"> </w:t>
      </w:r>
    </w:p>
    <w:p w:rsidR="0090747F" w:rsidRDefault="0090747F" w:rsidP="00AC0BA1">
      <w:pPr>
        <w:rPr>
          <w:iCs/>
        </w:rPr>
      </w:pPr>
    </w:p>
    <w:p w:rsidR="0090747F" w:rsidRDefault="0090747F" w:rsidP="0090747F">
      <w:r w:rsidRPr="00B701D0">
        <w:rPr>
          <w:rFonts w:cs="Arial"/>
        </w:rPr>
        <w:t>Zvýšení úrovně havarijní připravenosti</w:t>
      </w:r>
      <w:r>
        <w:rPr>
          <w:rFonts w:cs="Arial"/>
        </w:rPr>
        <w:t xml:space="preserve"> </w:t>
      </w:r>
      <w:r w:rsidRPr="00B701D0">
        <w:rPr>
          <w:rFonts w:cs="Arial"/>
        </w:rPr>
        <w:t>klíčových zam</w:t>
      </w:r>
      <w:r>
        <w:rPr>
          <w:rFonts w:cs="Arial"/>
        </w:rPr>
        <w:t>ěstnanců</w:t>
      </w:r>
      <w:r w:rsidRPr="00B701D0">
        <w:rPr>
          <w:rFonts w:cs="Arial"/>
        </w:rPr>
        <w:t xml:space="preserve"> skladů</w:t>
      </w:r>
      <w:r>
        <w:rPr>
          <w:rFonts w:cs="Arial"/>
        </w:rPr>
        <w:t xml:space="preserve"> (VJPO, velitelé družstev JPO, operátoři skladů, VSk, VOSk) je rovněž prováděno nácvikem řešení mimořádných událostí a havarijních stavů pomocí softwarové aplikace XVR formou virtuálního prostředí v reálných podmínkách skladů. Tento výcvik je řízen lektorem – specialistou havarijní připravenosti. Výcvik je zaměřen především na modelové situace typu: úniky PHL, poškození technologie, nejsložitější varianty požáru, atd.</w:t>
      </w:r>
    </w:p>
    <w:p w:rsidR="00AC0BA1" w:rsidRDefault="00AC0BA1" w:rsidP="00AC0BA1">
      <w:pPr>
        <w:rPr>
          <w:iCs/>
        </w:rPr>
      </w:pPr>
    </w:p>
    <w:p w:rsidR="00AC0BA1" w:rsidRPr="00AC0BA1" w:rsidRDefault="00AC0BA1" w:rsidP="00AC0BA1">
      <w:pPr>
        <w:rPr>
          <w:iCs/>
        </w:rPr>
      </w:pPr>
      <w:r w:rsidRPr="00AC0BA1">
        <w:rPr>
          <w:iCs/>
        </w:rPr>
        <w:t>Mezi činnosti vyžadující zvláštní výcvik patří v ČEPRO, a.s. čištění nádrží a svařování. Pravidla pro provádění těchto specifických činností jsou součástí interních předpisů</w:t>
      </w:r>
      <w:r>
        <w:rPr>
          <w:iCs/>
        </w:rPr>
        <w:t xml:space="preserve"> č. 06/HSE/01/02/</w:t>
      </w:r>
      <w:r w:rsidR="000F04DD">
        <w:rPr>
          <w:iCs/>
        </w:rPr>
        <w:t>2020 Povolování prací v ČEPRO, a.s. a č. 01/PŘ/10/01/2020 Řízení skladů</w:t>
      </w:r>
      <w:r w:rsidR="000F04DD" w:rsidRPr="00AC0BA1">
        <w:rPr>
          <w:iCs/>
        </w:rPr>
        <w:t>,</w:t>
      </w:r>
      <w:r w:rsidR="006916E7">
        <w:rPr>
          <w:iCs/>
        </w:rPr>
        <w:t xml:space="preserve"> </w:t>
      </w:r>
      <w:r w:rsidRPr="00AC0BA1">
        <w:rPr>
          <w:iCs/>
        </w:rPr>
        <w:t>se kterými jsou zaměstnanci prokazatelně seznamováni, případně vycházejí z povinností daných právními a osta</w:t>
      </w:r>
      <w:r>
        <w:rPr>
          <w:iCs/>
        </w:rPr>
        <w:t>t</w:t>
      </w:r>
      <w:r w:rsidRPr="00AC0BA1">
        <w:rPr>
          <w:iCs/>
        </w:rPr>
        <w:t xml:space="preserve">ními předpisy a jsou součástí školení k získání potřebné odborné způsobilosti. </w:t>
      </w:r>
    </w:p>
    <w:p w:rsidR="00AC0BA1" w:rsidRPr="00DE2EC7" w:rsidRDefault="00AC0BA1" w:rsidP="00DE2EC7"/>
    <w:p w:rsidR="00AE27EB" w:rsidRDefault="00AE27EB" w:rsidP="00552B53">
      <w:pPr>
        <w:pStyle w:val="Nadpis4"/>
      </w:pPr>
      <w:r>
        <w:t>Informace o školení zaměstnanců ve vztah</w:t>
      </w:r>
      <w:r w:rsidR="0066144F">
        <w:t>u k jejich pracovnímu zařazení</w:t>
      </w:r>
    </w:p>
    <w:p w:rsidR="00B351E2" w:rsidRDefault="00B351E2" w:rsidP="00DE2EC7">
      <w:pPr>
        <w:rPr>
          <w:bCs/>
        </w:rPr>
      </w:pPr>
      <w:r>
        <w:rPr>
          <w:bCs/>
        </w:rPr>
        <w:t xml:space="preserve">Obecně platí, že jednou z povinností všech zaměstnanců ČEPRO, a.s. je, </w:t>
      </w:r>
      <w:r w:rsidRPr="00B351E2">
        <w:rPr>
          <w:bCs/>
        </w:rPr>
        <w:t>soustavně si udržovat, případně zvyšovat své odborné znalosti</w:t>
      </w:r>
      <w:r>
        <w:rPr>
          <w:bCs/>
        </w:rPr>
        <w:t>.</w:t>
      </w:r>
    </w:p>
    <w:p w:rsidR="00B351E2" w:rsidRDefault="00B351E2" w:rsidP="00DE2EC7">
      <w:pPr>
        <w:rPr>
          <w:bCs/>
        </w:rPr>
      </w:pPr>
    </w:p>
    <w:p w:rsidR="00B351E2" w:rsidRDefault="00B351E2" w:rsidP="00DE2EC7">
      <w:pPr>
        <w:rPr>
          <w:bCs/>
        </w:rPr>
      </w:pPr>
      <w:r w:rsidRPr="00B351E2">
        <w:rPr>
          <w:bCs/>
        </w:rPr>
        <w:t>Školení je prováděno za jednotlivé oblasti IMS samostatně dle individuálně stanovených osnov. Osnovy školení musí zohledňovat platnou legislativu, výsledky analýz, auditů, hodnocení rizik a případných změn. Za soulad osnov školení s aktuálně platnými požadavky právních a ostatních předpisů odpovídají příslušní zaměstnanci specialisté.</w:t>
      </w:r>
      <w:r>
        <w:rPr>
          <w:bCs/>
        </w:rPr>
        <w:t xml:space="preserve"> </w:t>
      </w:r>
      <w:r w:rsidRPr="00B351E2">
        <w:rPr>
          <w:bCs/>
        </w:rPr>
        <w:t>Konkrétní zásady pro provádění školení vč. přezkoušení a ověření znalostí ve společnosti ČEPRO, a.s., tam, kde to vyplývá z požadavků právních a ostatních předpisů, upravují vlastníci procesů</w:t>
      </w:r>
      <w:r w:rsidR="0080072F">
        <w:rPr>
          <w:bCs/>
        </w:rPr>
        <w:t>, resp. specialisté</w:t>
      </w:r>
      <w:r w:rsidRPr="00B351E2">
        <w:rPr>
          <w:bCs/>
        </w:rPr>
        <w:t xml:space="preserve"> ve svých směrnicích.</w:t>
      </w:r>
    </w:p>
    <w:p w:rsidR="00B351E2" w:rsidRDefault="00B351E2" w:rsidP="00DE2EC7">
      <w:pPr>
        <w:rPr>
          <w:bCs/>
        </w:rPr>
      </w:pPr>
    </w:p>
    <w:p w:rsidR="00B351E2" w:rsidRPr="00B351E2" w:rsidRDefault="00B351E2" w:rsidP="00B351E2">
      <w:pPr>
        <w:rPr>
          <w:bCs/>
          <w:iCs/>
        </w:rPr>
      </w:pPr>
      <w:r w:rsidRPr="00B351E2">
        <w:rPr>
          <w:bCs/>
          <w:iCs/>
        </w:rPr>
        <w:lastRenderedPageBreak/>
        <w:t>Podrobnosti ke školení, osnovy školení a vedení záznamů o školení pro potřeby jednotlivých částí systému IMS udávají následující:</w:t>
      </w:r>
    </w:p>
    <w:p w:rsidR="004821D3" w:rsidRPr="00B351E2" w:rsidRDefault="004821D3" w:rsidP="004821D3">
      <w:pPr>
        <w:pStyle w:val="Odstavecseseznamem"/>
        <w:numPr>
          <w:ilvl w:val="0"/>
          <w:numId w:val="11"/>
        </w:numPr>
      </w:pPr>
      <w:r w:rsidRPr="00B351E2">
        <w:t>Oblast PO – směrnice č. 01/</w:t>
      </w:r>
      <w:r>
        <w:t>HSE/01/00/2015</w:t>
      </w:r>
      <w:r w:rsidRPr="00B351E2">
        <w:t xml:space="preserve"> Zajištění </w:t>
      </w:r>
      <w:r>
        <w:t>PO</w:t>
      </w:r>
      <w:r w:rsidRPr="00B351E2">
        <w:t xml:space="preserve"> v objektech ČEPRO, a.s.</w:t>
      </w:r>
    </w:p>
    <w:p w:rsidR="004821D3" w:rsidRPr="00B351E2" w:rsidRDefault="004821D3" w:rsidP="004821D3">
      <w:pPr>
        <w:pStyle w:val="Odstavecseseznamem"/>
        <w:numPr>
          <w:ilvl w:val="0"/>
          <w:numId w:val="11"/>
        </w:numPr>
      </w:pPr>
      <w:r w:rsidRPr="00B351E2">
        <w:t xml:space="preserve">Oblast </w:t>
      </w:r>
      <w:r w:rsidR="0090747F">
        <w:t>OŽP</w:t>
      </w:r>
      <w:r w:rsidR="0090747F" w:rsidRPr="00B351E2">
        <w:t xml:space="preserve"> </w:t>
      </w:r>
      <w:r w:rsidRPr="00B351E2">
        <w:t>– směrnic</w:t>
      </w:r>
      <w:r>
        <w:t>e č. 02/HSE</w:t>
      </w:r>
      <w:r w:rsidRPr="00B351E2">
        <w:t>/02/00/201</w:t>
      </w:r>
      <w:r>
        <w:t>5</w:t>
      </w:r>
      <w:r w:rsidRPr="00B351E2">
        <w:t xml:space="preserve"> </w:t>
      </w:r>
      <w:r w:rsidR="00CF51CA">
        <w:t xml:space="preserve">Zajištění </w:t>
      </w:r>
      <w:r w:rsidR="00B8131A">
        <w:t>O</w:t>
      </w:r>
      <w:r w:rsidRPr="00B351E2">
        <w:t>ŽP</w:t>
      </w:r>
      <w:r w:rsidR="00CF51CA">
        <w:t xml:space="preserve"> v objektech ČEPRO, a.s.</w:t>
      </w:r>
    </w:p>
    <w:p w:rsidR="00B351E2" w:rsidRPr="00B351E2" w:rsidRDefault="00B351E2" w:rsidP="006F24FD">
      <w:pPr>
        <w:pStyle w:val="Odstavecseseznamem"/>
        <w:numPr>
          <w:ilvl w:val="0"/>
          <w:numId w:val="11"/>
        </w:numPr>
      </w:pPr>
      <w:r w:rsidRPr="00B351E2">
        <w:t>Oblast BOZP – směrnice č. 03/</w:t>
      </w:r>
      <w:r>
        <w:t>HSE/03/00/2015</w:t>
      </w:r>
      <w:r w:rsidRPr="00B351E2">
        <w:t xml:space="preserve"> Zajištění BOZP v objektech ČEPRO, a. s.</w:t>
      </w:r>
    </w:p>
    <w:p w:rsidR="00B351E2" w:rsidRPr="00B351E2" w:rsidRDefault="00B351E2" w:rsidP="006F24FD">
      <w:pPr>
        <w:pStyle w:val="Odstavecseseznamem"/>
        <w:numPr>
          <w:ilvl w:val="0"/>
          <w:numId w:val="11"/>
        </w:numPr>
      </w:pPr>
      <w:r w:rsidRPr="00B351E2">
        <w:t>Oblast PZH – směrnice č. 04/</w:t>
      </w:r>
      <w:r>
        <w:t>HSE/04/00/2015</w:t>
      </w:r>
      <w:r w:rsidRPr="00B351E2">
        <w:t xml:space="preserve"> </w:t>
      </w:r>
      <w:r>
        <w:t>Zajištění PZH v objektech ČEPRO, a.s.</w:t>
      </w:r>
    </w:p>
    <w:p w:rsidR="00B351E2" w:rsidRPr="00B351E2" w:rsidRDefault="00B351E2" w:rsidP="00B351E2">
      <w:pPr>
        <w:rPr>
          <w:bCs/>
          <w:iCs/>
        </w:rPr>
      </w:pPr>
    </w:p>
    <w:p w:rsidR="00B351E2" w:rsidRPr="00B351E2" w:rsidRDefault="00B351E2" w:rsidP="00B351E2">
      <w:pPr>
        <w:rPr>
          <w:bCs/>
          <w:iCs/>
        </w:rPr>
      </w:pPr>
      <w:r w:rsidRPr="00B351E2">
        <w:rPr>
          <w:bCs/>
          <w:iCs/>
        </w:rPr>
        <w:t xml:space="preserve">Obecně platí, že zaměstnanci jsou v rozsahu jejich pracovního zařazení a rizik odpovídajících tomuto zařazení pravidelně proškolováni v rámci školení PZH, PO, BOZP a </w:t>
      </w:r>
      <w:r w:rsidR="0090747F">
        <w:rPr>
          <w:bCs/>
          <w:iCs/>
        </w:rPr>
        <w:t>OŽP</w:t>
      </w:r>
      <w:r w:rsidRPr="00B351E2">
        <w:rPr>
          <w:bCs/>
          <w:iCs/>
        </w:rPr>
        <w:t>.</w:t>
      </w:r>
    </w:p>
    <w:p w:rsidR="00B351E2" w:rsidRPr="00DE2EC7" w:rsidRDefault="00B351E2" w:rsidP="00DE2EC7"/>
    <w:p w:rsidR="00AE27EB" w:rsidRDefault="00A1659C" w:rsidP="00552B53">
      <w:pPr>
        <w:pStyle w:val="Nadpis4"/>
      </w:pPr>
      <w:r>
        <w:t>Z</w:t>
      </w:r>
      <w:r w:rsidR="00AE27EB">
        <w:t>působ ověřování znalostí a dovedností u zaměstnanců</w:t>
      </w:r>
    </w:p>
    <w:p w:rsidR="00DE2EC7" w:rsidRDefault="008A118F" w:rsidP="008A118F">
      <w:r>
        <w:t xml:space="preserve">Ze směrnice č. </w:t>
      </w:r>
      <w:r w:rsidR="00D03F0A">
        <w:t>09/PAS/00/00/2018</w:t>
      </w:r>
      <w:r>
        <w:t xml:space="preserve"> Příručka IMS vyplývá povinnost, že o všech školeních se vedou prokazatelné záznamy, součástí školení je i ověření znalostí školených zaměstnanců. </w:t>
      </w:r>
      <w:r w:rsidRPr="008A118F">
        <w:t>Konkrétní zásady pro provádění školení vč. přezkoušení a ověření znalostí ve společnosti ČEPRO, a.s., tam, kde to vyplývá z požadavků právních a ostatních předpisů, upravují vlastníci procesů</w:t>
      </w:r>
      <w:r w:rsidR="0080072F">
        <w:t>, resp. specialisté</w:t>
      </w:r>
      <w:r w:rsidRPr="008A118F">
        <w:t xml:space="preserve"> ve svých směrnicích.</w:t>
      </w:r>
    </w:p>
    <w:p w:rsidR="009514BE" w:rsidRDefault="009514BE" w:rsidP="008A118F"/>
    <w:p w:rsidR="009514BE" w:rsidRDefault="009514BE" w:rsidP="008A118F">
      <w:r>
        <w:t xml:space="preserve">Kromě ověřování znalostí a dovedností u zvláštních odborných způsobilostí (jehož forma a způsob se řídí příslušnými právními předpisy) jsou povinně písemně </w:t>
      </w:r>
      <w:r w:rsidR="00A8485C">
        <w:t xml:space="preserve">(testem) </w:t>
      </w:r>
      <w:r>
        <w:t xml:space="preserve">ověřovány znalosti </w:t>
      </w:r>
      <w:r w:rsidRPr="009514BE">
        <w:t>získan</w:t>
      </w:r>
      <w:r>
        <w:t>é</w:t>
      </w:r>
      <w:r w:rsidRPr="009514BE">
        <w:t xml:space="preserve"> vstupním a opakovaným školením </w:t>
      </w:r>
      <w:r>
        <w:t xml:space="preserve">BOZP a PO </w:t>
      </w:r>
      <w:r w:rsidRPr="009514BE">
        <w:t>vedoucích zaměstnanců a ostatních zaměstnanců ČEPRO, kteří vykonávají činnosti v prostředí s nebezpečím výbuchu, nebo se zvýšeným, případně vysokým požárním nebezpečím</w:t>
      </w:r>
      <w:r>
        <w:t xml:space="preserve">. </w:t>
      </w:r>
      <w:r w:rsidR="00A8485C">
        <w:t xml:space="preserve">Vyhodnocení testu provádí vedoucí zaměstnanec (obvykle VSk). </w:t>
      </w:r>
      <w:r w:rsidRPr="009514BE">
        <w:t xml:space="preserve">Ověření znalostí </w:t>
      </w:r>
      <w:r>
        <w:t xml:space="preserve">ostatních zaměstnanců </w:t>
      </w:r>
      <w:r w:rsidRPr="009514BE">
        <w:t>se provádí ústním pohovorem školitele se školenými</w:t>
      </w:r>
      <w:r>
        <w:t>. Pro vybraná školení, která jsou organizována formou e-learningu</w:t>
      </w:r>
      <w:r w:rsidR="00A8485C">
        <w:t xml:space="preserve"> (např. školení Compliance, školení řidičů „referentů“ apod.)</w:t>
      </w:r>
      <w:r>
        <w:t xml:space="preserve">, jsou rovněž individuálně stanovena </w:t>
      </w:r>
      <w:r w:rsidRPr="009514BE">
        <w:t xml:space="preserve">pravidla </w:t>
      </w:r>
      <w:r>
        <w:t xml:space="preserve">pro </w:t>
      </w:r>
      <w:r w:rsidRPr="009514BE">
        <w:t xml:space="preserve">ověření </w:t>
      </w:r>
      <w:r>
        <w:t>a hodnocení</w:t>
      </w:r>
      <w:r w:rsidRPr="009514BE">
        <w:t xml:space="preserve"> znalostí</w:t>
      </w:r>
      <w:r w:rsidR="00A8485C">
        <w:t>, které</w:t>
      </w:r>
      <w:r w:rsidRPr="009514BE">
        <w:t xml:space="preserve"> je</w:t>
      </w:r>
      <w:r w:rsidR="00A8485C">
        <w:t xml:space="preserve"> následně</w:t>
      </w:r>
      <w:r w:rsidRPr="009514BE">
        <w:t xml:space="preserve"> prováděno elektronicky</w:t>
      </w:r>
      <w:r w:rsidR="00A8485C">
        <w:t>.</w:t>
      </w:r>
      <w:r>
        <w:t xml:space="preserve">  </w:t>
      </w:r>
    </w:p>
    <w:p w:rsidR="008A118F" w:rsidRPr="00DE2EC7" w:rsidRDefault="008A118F" w:rsidP="008A118F"/>
    <w:p w:rsidR="00AE27EB" w:rsidRDefault="00A1659C" w:rsidP="00AE27EB">
      <w:pPr>
        <w:pStyle w:val="Nadpis4"/>
      </w:pPr>
      <w:r>
        <w:t>Z</w:t>
      </w:r>
      <w:r w:rsidR="00AE27EB">
        <w:t>působ dokumentování proveden</w:t>
      </w:r>
      <w:r w:rsidR="0066144F">
        <w:t>ého školení a jeho vyhodnocení</w:t>
      </w:r>
    </w:p>
    <w:p w:rsidR="00DE2EC7" w:rsidRDefault="008A118F" w:rsidP="00DE2EC7">
      <w:r>
        <w:t>Viz předcházející kapitola.</w:t>
      </w:r>
    </w:p>
    <w:p w:rsidR="008A118F" w:rsidRPr="00DE2EC7" w:rsidRDefault="008A118F" w:rsidP="00DE2EC7"/>
    <w:p w:rsidR="00AE27EB" w:rsidRDefault="00AE27EB" w:rsidP="008A118F">
      <w:pPr>
        <w:pStyle w:val="Nadpis4"/>
      </w:pPr>
      <w:r>
        <w:t>Informace o tom, zda školen</w:t>
      </w:r>
      <w:r w:rsidR="00552B53">
        <w:t>í zahrnuje oblasti</w:t>
      </w:r>
      <w:r w:rsidR="008A118F">
        <w:t xml:space="preserve"> (např. </w:t>
      </w:r>
      <w:r>
        <w:t xml:space="preserve">právní předpisy relevantní k </w:t>
      </w:r>
      <w:r w:rsidR="0066144F">
        <w:t>PZH</w:t>
      </w:r>
      <w:r>
        <w:t>,</w:t>
      </w:r>
      <w:r w:rsidR="008A118F">
        <w:t xml:space="preserve"> </w:t>
      </w:r>
      <w:r>
        <w:t xml:space="preserve">politika </w:t>
      </w:r>
      <w:r w:rsidR="0066144F">
        <w:t>PZH</w:t>
      </w:r>
      <w:r>
        <w:t>,</w:t>
      </w:r>
      <w:r w:rsidR="008A118F">
        <w:t xml:space="preserve"> </w:t>
      </w:r>
      <w:r>
        <w:t>identifikace rizik, hodnocení a omezování rizika,</w:t>
      </w:r>
      <w:r w:rsidR="008A118F">
        <w:t xml:space="preserve"> </w:t>
      </w:r>
      <w:r>
        <w:t>postupy a činn</w:t>
      </w:r>
      <w:r w:rsidR="008A118F">
        <w:t>osti při mimořádných událostech)</w:t>
      </w:r>
    </w:p>
    <w:p w:rsidR="00DE2EC7" w:rsidRDefault="008A118F" w:rsidP="00AE27EB">
      <w:r w:rsidRPr="008A118F">
        <w:t>Směrnice č.</w:t>
      </w:r>
      <w:r w:rsidR="004821D3">
        <w:t> </w:t>
      </w:r>
      <w:r w:rsidRPr="008A118F">
        <w:t>04/</w:t>
      </w:r>
      <w:r>
        <w:t>HSE</w:t>
      </w:r>
      <w:r w:rsidRPr="008A118F">
        <w:t>/04/00/201</w:t>
      </w:r>
      <w:r>
        <w:t>5</w:t>
      </w:r>
      <w:r w:rsidRPr="008A118F">
        <w:t xml:space="preserve"> </w:t>
      </w:r>
      <w:r>
        <w:t>Zajištění</w:t>
      </w:r>
      <w:r w:rsidRPr="008A118F">
        <w:t xml:space="preserve"> PZH </w:t>
      </w:r>
      <w:r>
        <w:t xml:space="preserve">v objektech ČEPRO, a.s. </w:t>
      </w:r>
      <w:r w:rsidR="004821D3">
        <w:t>ukládá</w:t>
      </w:r>
      <w:r>
        <w:t xml:space="preserve"> aktuální platn</w:t>
      </w:r>
      <w:r w:rsidR="004821D3">
        <w:t>ou</w:t>
      </w:r>
      <w:r>
        <w:t xml:space="preserve"> osnov</w:t>
      </w:r>
      <w:r w:rsidR="004821D3">
        <w:t>u</w:t>
      </w:r>
      <w:r>
        <w:t xml:space="preserve"> školení PZH </w:t>
      </w:r>
      <w:r w:rsidR="004821D3">
        <w:t>–</w:t>
      </w:r>
      <w:r>
        <w:t xml:space="preserve"> u</w:t>
      </w:r>
      <w:r w:rsidR="004821D3">
        <w:t xml:space="preserve">místěnou </w:t>
      </w:r>
      <w:r>
        <w:t xml:space="preserve">na intranetu společnosti. </w:t>
      </w:r>
      <w:r w:rsidR="004821D3">
        <w:t>V </w:t>
      </w:r>
      <w:r w:rsidRPr="008A118F">
        <w:t xml:space="preserve">rámci školení PZH musí být zaměstnanci skladu, pro který je schválena </w:t>
      </w:r>
      <w:r>
        <w:t>bezpečnostní zpráva</w:t>
      </w:r>
      <w:r w:rsidRPr="008A118F">
        <w:t>, prokazatelně seznámeni s jejím obsahem v potřebném rozsahu, tj. minimálně s výsledky identifikace zdrojů rizik, s výsledky posouzení rizik, s opatřeními pro ochranu a k omezení následků závažné havárie.</w:t>
      </w:r>
      <w:r>
        <w:t xml:space="preserve"> </w:t>
      </w:r>
      <w:r w:rsidRPr="008A118F">
        <w:t xml:space="preserve">Seznámení ostatních fyzických osob, které se s vědomím společnosti zdržují v objektu, pro nějž je zpracována </w:t>
      </w:r>
      <w:r>
        <w:t>bezpečnostní zpráva a vnitřní havarijní plán</w:t>
      </w:r>
      <w:r w:rsidRPr="008A118F">
        <w:t>, probíhá podle tematického plánu ke školení cizích osob</w:t>
      </w:r>
      <w:r w:rsidR="00625EF4">
        <w:t>, který je rovněž dostupný na intranetu společnosti.</w:t>
      </w:r>
    </w:p>
    <w:p w:rsidR="009F7085" w:rsidRDefault="009F7085" w:rsidP="00AE27EB"/>
    <w:p w:rsidR="00625EF4" w:rsidRPr="004821D3" w:rsidRDefault="00625EF4" w:rsidP="00AE27EB">
      <w:pPr>
        <w:rPr>
          <w:b/>
        </w:rPr>
      </w:pPr>
      <w:r w:rsidRPr="004821D3">
        <w:rPr>
          <w:b/>
        </w:rPr>
        <w:t xml:space="preserve">Osnova pro školení zaměstnanců ČEPRO, a. s. v oblasti </w:t>
      </w:r>
      <w:r w:rsidR="004821D3">
        <w:rPr>
          <w:b/>
        </w:rPr>
        <w:t>PZH</w:t>
      </w:r>
      <w:r w:rsidRPr="004821D3">
        <w:rPr>
          <w:b/>
        </w:rPr>
        <w:t xml:space="preserve"> je následující:</w:t>
      </w:r>
    </w:p>
    <w:p w:rsidR="00625EF4" w:rsidRPr="00625EF4" w:rsidRDefault="00625EF4" w:rsidP="006F24FD">
      <w:pPr>
        <w:numPr>
          <w:ilvl w:val="0"/>
          <w:numId w:val="12"/>
        </w:numPr>
      </w:pPr>
      <w:r w:rsidRPr="00625EF4">
        <w:t>Politika systému integrovaného managementu</w:t>
      </w:r>
    </w:p>
    <w:p w:rsidR="00625EF4" w:rsidRPr="00625EF4" w:rsidRDefault="00625EF4" w:rsidP="006F24FD">
      <w:pPr>
        <w:numPr>
          <w:ilvl w:val="0"/>
          <w:numId w:val="12"/>
        </w:numPr>
      </w:pPr>
      <w:r w:rsidRPr="00625EF4">
        <w:t xml:space="preserve">Právní předpisy </w:t>
      </w:r>
      <w:r w:rsidR="00CF51CA">
        <w:t>v oblasti</w:t>
      </w:r>
      <w:r w:rsidR="00CF51CA" w:rsidRPr="002B5E15">
        <w:t xml:space="preserve"> prevenc</w:t>
      </w:r>
      <w:r w:rsidR="00CF51CA">
        <w:t>e</w:t>
      </w:r>
      <w:r w:rsidR="00CF51CA" w:rsidRPr="002B5E15">
        <w:t xml:space="preserve"> závažn</w:t>
      </w:r>
      <w:r w:rsidR="00CF51CA">
        <w:t>ých</w:t>
      </w:r>
      <w:r w:rsidR="00CF51CA" w:rsidRPr="002B5E15">
        <w:t xml:space="preserve"> havári</w:t>
      </w:r>
      <w:r w:rsidR="00CF51CA">
        <w:t>í</w:t>
      </w:r>
    </w:p>
    <w:p w:rsidR="00625EF4" w:rsidRPr="00625EF4" w:rsidRDefault="00625EF4" w:rsidP="006F24FD">
      <w:pPr>
        <w:numPr>
          <w:ilvl w:val="0"/>
          <w:numId w:val="12"/>
        </w:numPr>
      </w:pPr>
      <w:r w:rsidRPr="00625EF4">
        <w:t xml:space="preserve">Organizace prevence závažné havárie na pracovištích – pravomoci a odpovědnosti, </w:t>
      </w:r>
      <w:bookmarkStart w:id="19" w:name="_Toc341949366"/>
      <w:r w:rsidRPr="00625EF4">
        <w:t>dokumentace zpracovávaná dle zákona o prevenci závažných havárií</w:t>
      </w:r>
      <w:bookmarkEnd w:id="19"/>
      <w:r w:rsidRPr="00625EF4">
        <w:t xml:space="preserve"> </w:t>
      </w:r>
    </w:p>
    <w:p w:rsidR="00625EF4" w:rsidRPr="00625EF4" w:rsidRDefault="00625EF4" w:rsidP="006F24FD">
      <w:pPr>
        <w:numPr>
          <w:ilvl w:val="0"/>
          <w:numId w:val="12"/>
        </w:numPr>
      </w:pPr>
      <w:r w:rsidRPr="00625EF4">
        <w:t>Řízení změn v objektu nebo zařízení</w:t>
      </w:r>
    </w:p>
    <w:p w:rsidR="00625EF4" w:rsidRPr="00625EF4" w:rsidRDefault="00625EF4" w:rsidP="006F24FD">
      <w:pPr>
        <w:numPr>
          <w:ilvl w:val="0"/>
          <w:numId w:val="12"/>
        </w:numPr>
      </w:pPr>
      <w:r w:rsidRPr="00625EF4">
        <w:t>Havarijní plánování – dokumentace havarijního plánování, její aktualizace, povinnosti při vzniku závažné havárie, cvičení havarijní připravenosti</w:t>
      </w:r>
    </w:p>
    <w:p w:rsidR="00625EF4" w:rsidRPr="00625EF4" w:rsidRDefault="00625EF4" w:rsidP="006F24FD">
      <w:pPr>
        <w:numPr>
          <w:ilvl w:val="0"/>
          <w:numId w:val="12"/>
        </w:numPr>
      </w:pPr>
      <w:r w:rsidRPr="00625EF4">
        <w:lastRenderedPageBreak/>
        <w:t>Sledování plnění cílů prevence závažných havárií – audity, kontroly, nápravná a preventivní opatření</w:t>
      </w:r>
    </w:p>
    <w:p w:rsidR="00625EF4" w:rsidRPr="00625EF4" w:rsidRDefault="00625EF4" w:rsidP="006F24FD">
      <w:pPr>
        <w:numPr>
          <w:ilvl w:val="0"/>
          <w:numId w:val="12"/>
        </w:numPr>
      </w:pPr>
      <w:r w:rsidRPr="00625EF4">
        <w:t>Schválen</w:t>
      </w:r>
      <w:r>
        <w:t>á</w:t>
      </w:r>
      <w:r w:rsidRPr="00625EF4">
        <w:t xml:space="preserve"> bezpečnostní zpráva v</w:t>
      </w:r>
      <w:r w:rsidR="00CF51CA">
        <w:t> </w:t>
      </w:r>
      <w:r w:rsidRPr="00625EF4">
        <w:t>rozsahu</w:t>
      </w:r>
      <w:r w:rsidR="00CF51CA">
        <w:t xml:space="preserve"> minimálně</w:t>
      </w:r>
      <w:r w:rsidRPr="00625EF4">
        <w:t xml:space="preserve">: </w:t>
      </w:r>
    </w:p>
    <w:p w:rsidR="00625EF4" w:rsidRPr="00625EF4" w:rsidRDefault="00625EF4" w:rsidP="006F24FD">
      <w:pPr>
        <w:numPr>
          <w:ilvl w:val="0"/>
          <w:numId w:val="13"/>
        </w:numPr>
      </w:pPr>
      <w:r w:rsidRPr="00625EF4">
        <w:t xml:space="preserve">výsledky identifikace nebezpečí, analýzy a hodnocení rizik, </w:t>
      </w:r>
    </w:p>
    <w:p w:rsidR="00625EF4" w:rsidRPr="00625EF4" w:rsidRDefault="00625EF4" w:rsidP="006F24FD">
      <w:pPr>
        <w:numPr>
          <w:ilvl w:val="0"/>
          <w:numId w:val="13"/>
        </w:numPr>
      </w:pPr>
      <w:r w:rsidRPr="00625EF4">
        <w:t xml:space="preserve">opatření pro ochranu a omezení dopadů </w:t>
      </w:r>
      <w:r>
        <w:t>ZH</w:t>
      </w:r>
      <w:r w:rsidRPr="00625EF4">
        <w:t xml:space="preserve"> (bezpečnostní systémy a opatření).</w:t>
      </w:r>
    </w:p>
    <w:p w:rsidR="00625EF4" w:rsidRPr="00625EF4" w:rsidRDefault="00625EF4" w:rsidP="006F24FD">
      <w:pPr>
        <w:numPr>
          <w:ilvl w:val="0"/>
          <w:numId w:val="12"/>
        </w:numPr>
      </w:pPr>
      <w:r w:rsidRPr="00625EF4">
        <w:t>Vnitřní havarijní plán v rozsahu minimálně:</w:t>
      </w:r>
    </w:p>
    <w:p w:rsidR="00625EF4" w:rsidRPr="00625EF4" w:rsidRDefault="00625EF4" w:rsidP="006F24FD">
      <w:pPr>
        <w:numPr>
          <w:ilvl w:val="0"/>
          <w:numId w:val="14"/>
        </w:numPr>
      </w:pPr>
      <w:r w:rsidRPr="00625EF4">
        <w:t xml:space="preserve">seznámení s riziky závažné havárie, </w:t>
      </w:r>
    </w:p>
    <w:p w:rsidR="00625EF4" w:rsidRPr="00625EF4" w:rsidRDefault="00625EF4" w:rsidP="006F24FD">
      <w:pPr>
        <w:numPr>
          <w:ilvl w:val="0"/>
          <w:numId w:val="14"/>
        </w:numPr>
      </w:pPr>
      <w:r w:rsidRPr="00625EF4">
        <w:t>seznámení s preventivními bezpečnostními opatřeními,</w:t>
      </w:r>
    </w:p>
    <w:p w:rsidR="00625EF4" w:rsidRPr="00625EF4" w:rsidRDefault="00625EF4" w:rsidP="006F24FD">
      <w:pPr>
        <w:numPr>
          <w:ilvl w:val="0"/>
          <w:numId w:val="14"/>
        </w:numPr>
      </w:pPr>
      <w:r w:rsidRPr="00625EF4">
        <w:t>seznámení s žádoucím chováním zaměstnanců v případě vzniku závažné havárie.</w:t>
      </w:r>
    </w:p>
    <w:p w:rsidR="00625EF4" w:rsidRPr="00625EF4" w:rsidRDefault="00625EF4" w:rsidP="006F24FD">
      <w:pPr>
        <w:numPr>
          <w:ilvl w:val="0"/>
          <w:numId w:val="12"/>
        </w:numPr>
      </w:pPr>
      <w:r w:rsidRPr="00625EF4">
        <w:t>Bezpečnostní opatření obsažená v plánu fyzické ochrany.</w:t>
      </w:r>
    </w:p>
    <w:p w:rsidR="008A118F" w:rsidRDefault="008A118F" w:rsidP="00AE27EB"/>
    <w:p w:rsidR="00AE27EB" w:rsidRDefault="00AE27EB" w:rsidP="00AE27EB">
      <w:pPr>
        <w:pStyle w:val="Nadpis4"/>
      </w:pPr>
      <w:r>
        <w:t xml:space="preserve">Informace o tom, zda školení zahrnuje oblasti </w:t>
      </w:r>
      <w:r w:rsidR="00625EF4">
        <w:t xml:space="preserve">(např. </w:t>
      </w:r>
      <w:r>
        <w:t>instalované technologické bezpečnostní systémy,</w:t>
      </w:r>
      <w:r w:rsidR="00625EF4">
        <w:t xml:space="preserve"> </w:t>
      </w:r>
      <w:r>
        <w:t>provozované protipožární systémy,</w:t>
      </w:r>
      <w:r w:rsidR="00625EF4">
        <w:t xml:space="preserve"> </w:t>
      </w:r>
      <w:r>
        <w:t>nouzové a</w:t>
      </w:r>
      <w:r w:rsidR="00625EF4">
        <w:t xml:space="preserve"> havarijní bezpečnostní systémy)</w:t>
      </w:r>
    </w:p>
    <w:p w:rsidR="00DE2EC7" w:rsidRDefault="00625EF4" w:rsidP="00AE27EB">
      <w:r>
        <w:t>Viz předcházející kapitola – osnova školení zaměstnanců v oblasti PZH.</w:t>
      </w:r>
    </w:p>
    <w:p w:rsidR="00625EF4" w:rsidRDefault="00625EF4" w:rsidP="00AE27EB"/>
    <w:p w:rsidR="00AE27EB" w:rsidRDefault="00AE27EB" w:rsidP="00552B53">
      <w:pPr>
        <w:pStyle w:val="Nadpis4"/>
      </w:pPr>
      <w:r>
        <w:t>Informac</w:t>
      </w:r>
      <w:r w:rsidR="00552B53">
        <w:t>e o provádění vstupního školení</w:t>
      </w:r>
    </w:p>
    <w:p w:rsidR="0081756E" w:rsidRDefault="004821D3" w:rsidP="0081756E">
      <w:r>
        <w:t>Řád č. </w:t>
      </w:r>
      <w:r w:rsidR="00D03F0A">
        <w:t>02/PAS/00/00/2018</w:t>
      </w:r>
      <w:r w:rsidR="0081756E">
        <w:t xml:space="preserve"> Pracovní řád u</w:t>
      </w:r>
      <w:r>
        <w:t>klád</w:t>
      </w:r>
      <w:r w:rsidR="0081756E">
        <w:t>á, že p</w:t>
      </w:r>
      <w:r w:rsidR="0081756E" w:rsidRPr="0081756E">
        <w:t xml:space="preserve">ři uzavření pracovní smlouvy seznámí zaměstnance jeho bezprostředně nadřízený </w:t>
      </w:r>
      <w:r w:rsidR="0081756E">
        <w:t>mj. s předpisy k zajištění bezpečnosti a ochrany zdraví při práci, s požární ochranou na pracovišti, s požadavky systému řízení prevence závažných havárií na pracovišti a s požadavky systému řízení ochrany životního prostředí.</w:t>
      </w:r>
    </w:p>
    <w:p w:rsidR="0081756E" w:rsidRDefault="0081756E" w:rsidP="00DE2EC7"/>
    <w:p w:rsidR="00DE2EC7" w:rsidRDefault="004821D3" w:rsidP="00DE2EC7">
      <w:r>
        <w:t>Ze s</w:t>
      </w:r>
      <w:r w:rsidR="0081756E">
        <w:t>měrnice č.</w:t>
      </w:r>
      <w:r>
        <w:t> </w:t>
      </w:r>
      <w:r w:rsidR="00D03F0A">
        <w:t>09/PAS/00/00/2018</w:t>
      </w:r>
      <w:r w:rsidR="0081756E">
        <w:t xml:space="preserve"> Příručka IMS </w:t>
      </w:r>
      <w:r>
        <w:t>vyplývá</w:t>
      </w:r>
      <w:r w:rsidR="0081756E">
        <w:t>, že š</w:t>
      </w:r>
      <w:r w:rsidR="0081756E" w:rsidRPr="0081756E">
        <w:t>kolení zaměstnanců a vedoucích zaměstnanců probíhá při nástupu a dále op</w:t>
      </w:r>
      <w:r w:rsidR="006916E7">
        <w:t>akovaně ve lhůtě 1x za 2 roky. Š</w:t>
      </w:r>
      <w:r w:rsidR="0081756E" w:rsidRPr="0081756E">
        <w:t>kolení osob, které se s vědomím ČEPRO, a.s. zdržují na jeho pracovištích (zaměstnanci jiných zaměstnavatelů</w:t>
      </w:r>
      <w:r w:rsidR="00036F35">
        <w:t xml:space="preserve"> - </w:t>
      </w:r>
      <w:r w:rsidR="0081756E" w:rsidRPr="0081756E">
        <w:t xml:space="preserve"> dodavatelé, zhotovitelé, n</w:t>
      </w:r>
      <w:r w:rsidR="006916E7">
        <w:t>ájemci</w:t>
      </w:r>
      <w:r w:rsidR="0081756E" w:rsidRPr="0081756E">
        <w:t xml:space="preserve">), se provádí před zahájením výkonu jejich činnosti a dále opakovaně </w:t>
      </w:r>
      <w:r w:rsidR="00440FA8">
        <w:t>tak, že školení je rozděleno na dvě části, a to na obecnou část a skladovou část, obecná část se školí 1x za 2 roky a skladová část 1x za rok</w:t>
      </w:r>
      <w:r w:rsidR="0081756E" w:rsidRPr="0081756E">
        <w:t xml:space="preserve">. </w:t>
      </w:r>
      <w:r w:rsidR="00FA16AA">
        <w:t>Školení řidičů AC, kteří se s vědomím ČEPRO, a.s. zdržují na jeho pracovištích</w:t>
      </w:r>
      <w:r w:rsidR="00733E09">
        <w:t>,</w:t>
      </w:r>
      <w:r w:rsidR="00FA16AA">
        <w:t xml:space="preserve"> se pak provádí před zahájením výkonu jejich činnosti</w:t>
      </w:r>
      <w:r w:rsidR="00733E09">
        <w:t xml:space="preserve"> a dále 1x za rok.</w:t>
      </w:r>
      <w:r w:rsidR="00FA16AA" w:rsidRPr="0081756E">
        <w:t xml:space="preserve"> </w:t>
      </w:r>
      <w:r w:rsidR="006916E7">
        <w:t xml:space="preserve">Školení návštěv skladů </w:t>
      </w:r>
      <w:r w:rsidR="00733E09">
        <w:t>se provádí p</w:t>
      </w:r>
      <w:r w:rsidR="006916E7">
        <w:t xml:space="preserve">řed vstupem do objektu skladu, </w:t>
      </w:r>
      <w:r w:rsidR="00733E09">
        <w:t xml:space="preserve">platnost tohoto školení je jeden rok. </w:t>
      </w:r>
      <w:r w:rsidR="0081756E" w:rsidRPr="0081756E">
        <w:t>Lhůty školení k získání a ověření odborné způsobilosti podle zvláštních právních předpisů se řídí požadavky těchto předpisů.</w:t>
      </w:r>
      <w:r w:rsidR="0081756E">
        <w:t xml:space="preserve"> </w:t>
      </w:r>
    </w:p>
    <w:p w:rsidR="0081756E" w:rsidRPr="00DE2EC7" w:rsidRDefault="0081756E" w:rsidP="00DE2EC7"/>
    <w:p w:rsidR="00AE27EB" w:rsidRDefault="00AE27EB" w:rsidP="00552B53">
      <w:pPr>
        <w:pStyle w:val="Nadpis4"/>
      </w:pPr>
      <w:r>
        <w:t>Informace o školeních prováděných během trvání pracovního poměru</w:t>
      </w:r>
    </w:p>
    <w:p w:rsidR="00DE2EC7" w:rsidRDefault="004821D3" w:rsidP="00DE2EC7">
      <w:r>
        <w:t>Směrnice č. </w:t>
      </w:r>
      <w:r w:rsidR="00D03F0A">
        <w:t>09/PAS/00/00/2018</w:t>
      </w:r>
      <w:r w:rsidR="0081756E">
        <w:t xml:space="preserve"> Příručka IMS u</w:t>
      </w:r>
      <w:r>
        <w:t>klád</w:t>
      </w:r>
      <w:r w:rsidR="0081756E">
        <w:t>á, že š</w:t>
      </w:r>
      <w:r w:rsidR="0081756E" w:rsidRPr="0081756E">
        <w:t>kolení zaměstnanců a vedoucích zaměstnanců probíhá při nástupu a dále opakovaně ve lhůtě 1x za 2 roky.</w:t>
      </w:r>
      <w:r w:rsidR="0081756E">
        <w:t xml:space="preserve"> </w:t>
      </w:r>
      <w:r w:rsidR="0081756E" w:rsidRPr="0081756E">
        <w:t>Lhůty školení k získání a ověření odborné způsobilosti podle zvláštních právních předpisů se řídí požadavky těchto předpisů.</w:t>
      </w:r>
    </w:p>
    <w:p w:rsidR="0081756E" w:rsidRPr="00DE2EC7" w:rsidRDefault="0081756E" w:rsidP="00DE2EC7"/>
    <w:p w:rsidR="00AE27EB" w:rsidRPr="0010062D" w:rsidRDefault="00AE27EB" w:rsidP="00552B53">
      <w:pPr>
        <w:pStyle w:val="Nadpis4"/>
      </w:pPr>
      <w:r w:rsidRPr="0010062D">
        <w:t>Informace o školení zaměstnanců při převedení na jinou práci a při zavádění nových postupů a technologií</w:t>
      </w:r>
    </w:p>
    <w:p w:rsidR="0081756E" w:rsidRDefault="0081756E" w:rsidP="0081756E">
      <w:r>
        <w:t>Ze směrnice č. 03/HSE/03/00/2015 Zajištění BOZP v objektech ČEPRO, a. s. vyplývá, že je-li zaměstnanec převeden na nové pracoviště v mezidobí periodických školení, musí být proškolen a přezkoušen před nástupem, nebyl-li v požadovaném a dostatečném rozsahu proškolen již v</w:t>
      </w:r>
      <w:r w:rsidR="0084167B">
        <w:t> </w:t>
      </w:r>
      <w:r>
        <w:t>předcházející pozici. Za posouzení dostatečnosti předchozího školení odpovídá vedoucí zaměstnanec pracoviště, na které je zaměstnanec převeden.</w:t>
      </w:r>
    </w:p>
    <w:p w:rsidR="0084167B" w:rsidRDefault="0084167B" w:rsidP="0081756E"/>
    <w:p w:rsidR="00AE27EB" w:rsidRPr="00733E09" w:rsidRDefault="00AE27EB" w:rsidP="00552B53">
      <w:pPr>
        <w:pStyle w:val="Nadpis4"/>
      </w:pPr>
      <w:r w:rsidRPr="00733E09">
        <w:lastRenderedPageBreak/>
        <w:t>Informace o zajištění výcviku u činností významných z hled</w:t>
      </w:r>
      <w:r w:rsidRPr="0048408D">
        <w:t>iska bezpečnosti, př</w:t>
      </w:r>
      <w:r w:rsidRPr="00733E09">
        <w:t>ehled těchto činností</w:t>
      </w:r>
    </w:p>
    <w:p w:rsidR="006A7715" w:rsidRDefault="006A7715" w:rsidP="006A7715">
      <w:pPr>
        <w:rPr>
          <w:iCs/>
        </w:rPr>
      </w:pPr>
      <w:r w:rsidRPr="00AC0BA1">
        <w:rPr>
          <w:iCs/>
        </w:rPr>
        <w:t>Specifická a zvláštní odborná školení zaměstnanců (protipožární, havarijní, první pomoc apod.) jsou součástí osnovy školení k základnímu zajištění bezpečnosti a ochrany zdraví při práci</w:t>
      </w:r>
      <w:r>
        <w:rPr>
          <w:iCs/>
        </w:rPr>
        <w:t xml:space="preserve">, </w:t>
      </w:r>
      <w:r w:rsidRPr="00CD2ADF">
        <w:rPr>
          <w:iCs/>
        </w:rPr>
        <w:t>zajištění OŽP</w:t>
      </w:r>
      <w:r w:rsidRPr="00B03ADE">
        <w:rPr>
          <w:iCs/>
        </w:rPr>
        <w:t xml:space="preserve"> nebo zajištění požární ochrany</w:t>
      </w:r>
      <w:r w:rsidRPr="00CD2ADF">
        <w:rPr>
          <w:iCs/>
        </w:rPr>
        <w:t xml:space="preserve"> (viz směrnice č. 03/HSE/03/00/2015 Zajištění BOZP v objektech ČEPRO, a.s., </w:t>
      </w:r>
      <w:r w:rsidRPr="00CD2ADF">
        <w:t>č. 02/HSE/02/00/2015 Zajištění OŽP v objektech ČEPRO</w:t>
      </w:r>
      <w:r w:rsidRPr="00B03ADE">
        <w:rPr>
          <w:iCs/>
        </w:rPr>
        <w:t xml:space="preserve"> a č. 01/HSE/01/00/2015 Zajištění PO v objektech ČEPRO, a.s.)</w:t>
      </w:r>
      <w:r w:rsidRPr="00CD2ADF">
        <w:rPr>
          <w:iCs/>
        </w:rPr>
        <w:t>.</w:t>
      </w:r>
      <w:r w:rsidRPr="00AC0BA1">
        <w:rPr>
          <w:iCs/>
        </w:rPr>
        <w:t xml:space="preserve"> </w:t>
      </w:r>
    </w:p>
    <w:p w:rsidR="0084167B" w:rsidRDefault="0084167B" w:rsidP="0084167B">
      <w:pPr>
        <w:rPr>
          <w:iCs/>
        </w:rPr>
      </w:pPr>
    </w:p>
    <w:p w:rsidR="0084167B" w:rsidRPr="00AC0BA1" w:rsidRDefault="0084167B" w:rsidP="0084167B">
      <w:pPr>
        <w:rPr>
          <w:iCs/>
        </w:rPr>
      </w:pPr>
      <w:r w:rsidRPr="00AC0BA1">
        <w:rPr>
          <w:iCs/>
        </w:rPr>
        <w:t>Mezi činnosti vyžadující zvláštní výcvik patří v ČEPRO, a.s. čištění nádrží a svařování. Pravidla pro provádění těchto specifických činností jsou součástí interních předpisů</w:t>
      </w:r>
      <w:r>
        <w:rPr>
          <w:iCs/>
        </w:rPr>
        <w:t xml:space="preserve"> č. 06/HSE/01/02/</w:t>
      </w:r>
      <w:r w:rsidR="00F44E5D">
        <w:rPr>
          <w:iCs/>
        </w:rPr>
        <w:t>2020 Povolování prací v ČEPRO, a.s.</w:t>
      </w:r>
      <w:r w:rsidR="004821D3">
        <w:rPr>
          <w:iCs/>
        </w:rPr>
        <w:t xml:space="preserve"> a č. </w:t>
      </w:r>
      <w:r w:rsidR="0048408D">
        <w:rPr>
          <w:iCs/>
        </w:rPr>
        <w:t xml:space="preserve">01/PŘ/10/01/2020 </w:t>
      </w:r>
      <w:r w:rsidR="00724E72">
        <w:rPr>
          <w:iCs/>
        </w:rPr>
        <w:t>Řízení skladů</w:t>
      </w:r>
      <w:r w:rsidRPr="00AC0BA1">
        <w:rPr>
          <w:iCs/>
        </w:rPr>
        <w:t>, se kterými jsou zaměstnanci prokazatelně seznamováni, případně vycházejí z povinností daných právními a osta</w:t>
      </w:r>
      <w:r>
        <w:rPr>
          <w:iCs/>
        </w:rPr>
        <w:t>t</w:t>
      </w:r>
      <w:r w:rsidRPr="00AC0BA1">
        <w:rPr>
          <w:iCs/>
        </w:rPr>
        <w:t xml:space="preserve">ními předpisy a jsou součástí školení k získání potřebné odborné způsobilosti. </w:t>
      </w:r>
    </w:p>
    <w:p w:rsidR="00AE27EB" w:rsidRDefault="00AE27EB" w:rsidP="00AE27EB"/>
    <w:p w:rsidR="00AE27EB" w:rsidRDefault="00AE27EB" w:rsidP="00552B53">
      <w:pPr>
        <w:pStyle w:val="Nadpis3"/>
      </w:pPr>
      <w:bookmarkStart w:id="20" w:name="_Toc521592"/>
      <w:r>
        <w:t>Aktivní přístup zaměstnanců k problema</w:t>
      </w:r>
      <w:r w:rsidR="00552B53">
        <w:t>tice prevence závažných havárií</w:t>
      </w:r>
      <w:bookmarkEnd w:id="20"/>
    </w:p>
    <w:p w:rsidR="00AE27EB" w:rsidRDefault="00A1659C" w:rsidP="00552B53">
      <w:pPr>
        <w:pStyle w:val="Nadpis4"/>
      </w:pPr>
      <w:r>
        <w:t>M</w:t>
      </w:r>
      <w:r w:rsidR="00AE27EB">
        <w:t xml:space="preserve">ožnost zaměstnanců, kteří zajišťují provoz a obsluhu, předkládat návrhy při přípravě, zavádění a naplňování systému řízení </w:t>
      </w:r>
      <w:r w:rsidR="00552B53">
        <w:t>PZH</w:t>
      </w:r>
    </w:p>
    <w:p w:rsidR="00996708" w:rsidRDefault="00996708" w:rsidP="00996708">
      <w:r w:rsidRPr="00996708">
        <w:t xml:space="preserve">Společnost ČEPRO, a.s. klade důraz na vymezení způsobu výměny informací na interní úrovni mezi útvary a pozicemi ve společnosti a rovněž na externí úrovni vůči zainteresovaným stranám. </w:t>
      </w:r>
    </w:p>
    <w:p w:rsidR="00996708" w:rsidRDefault="00996708" w:rsidP="00996708"/>
    <w:p w:rsidR="00996708" w:rsidRDefault="00996708" w:rsidP="00996708">
      <w:r w:rsidRPr="00996708">
        <w:t>Za projednávání důležitých, klíčových, rozhodujících otázek se zaměstnanci a přijímání opatření vyplývajících ze stanovených cílů odpovídají vedoucí zaměstnanci na všech úrovních řízení, a to prokazatelnou formou, např. projednáním konkrétního tématu v rámci porad.</w:t>
      </w:r>
    </w:p>
    <w:p w:rsidR="00996708" w:rsidRDefault="00996708" w:rsidP="00996708"/>
    <w:p w:rsidR="00996708" w:rsidRPr="00996708" w:rsidRDefault="00996708" w:rsidP="00996708">
      <w:r>
        <w:t>S</w:t>
      </w:r>
      <w:r w:rsidR="004821D3">
        <w:t>měrnice č. </w:t>
      </w:r>
      <w:r w:rsidR="006A080B">
        <w:t>09/PAS</w:t>
      </w:r>
      <w:r w:rsidR="00792343">
        <w:t>/</w:t>
      </w:r>
      <w:r w:rsidR="006A080B">
        <w:t>00/00/2019</w:t>
      </w:r>
      <w:r w:rsidRPr="00996708">
        <w:t xml:space="preserve"> Příručka IMS</w:t>
      </w:r>
      <w:r>
        <w:t xml:space="preserve"> popisuje m</w:t>
      </w:r>
      <w:r w:rsidRPr="00996708">
        <w:t>ožnost zaměstnanců předkládat návrhy</w:t>
      </w:r>
      <w:r>
        <w:t>: Všichni zaměstnanci mají možnost obracet se s různými připomínkami na své nadřízené nebo v případě nutnosti přímo na vedení společnosti. Podněty zaměstnanců se řeší operativně za spoluúčasti přímého nadřízeného – ten postupuje podnět vedoucímu příslušného útvaru. Vedoucí útvaru, kterému je podnět postoupen je povinen posoudit podnět, vyhodnotit a přijmout opatření.</w:t>
      </w:r>
    </w:p>
    <w:p w:rsidR="00DE2EC7" w:rsidRPr="00DE2EC7" w:rsidRDefault="00DE2EC7" w:rsidP="00DE2EC7"/>
    <w:p w:rsidR="00AE27EB" w:rsidRDefault="00A1659C" w:rsidP="00552B53">
      <w:pPr>
        <w:pStyle w:val="Nadpis4"/>
      </w:pPr>
      <w:r>
        <w:t>I</w:t>
      </w:r>
      <w:r w:rsidR="00AE27EB">
        <w:t>nformace o akceptován</w:t>
      </w:r>
      <w:r w:rsidR="00552B53">
        <w:t>í návrhů zaměstnanců</w:t>
      </w:r>
      <w:r w:rsidR="00263A75">
        <w:t>, kteří zajišťují provoz a obsluhu</w:t>
      </w:r>
    </w:p>
    <w:p w:rsidR="00996708" w:rsidRDefault="00996708" w:rsidP="00996708">
      <w:r>
        <w:t xml:space="preserve">Všichni zaměstnanci mají možnost obracet se s různými připomínkami na své nadřízené nebo v případě nutnosti přímo na vedení společnosti. </w:t>
      </w:r>
    </w:p>
    <w:p w:rsidR="00996708" w:rsidRDefault="00996708" w:rsidP="00996708"/>
    <w:p w:rsidR="00996708" w:rsidRDefault="00996708" w:rsidP="00996708">
      <w:r>
        <w:t xml:space="preserve">Podněty zaměstnanců se řeší operativně za spoluúčasti přímého nadřízeného – ten postupuje podnět vedoucímu příslušného útvaru. Vedoucí útvaru, kterému je podnět postoupen je povinen posoudit podnět, vyhodnotit a přijmout opatření. </w:t>
      </w:r>
    </w:p>
    <w:p w:rsidR="00996708" w:rsidRDefault="00996708" w:rsidP="00996708"/>
    <w:p w:rsidR="00DE2EC7" w:rsidRDefault="001A5D20" w:rsidP="00996708">
      <w:r>
        <w:t>Vedoucí zaměstnanci v </w:t>
      </w:r>
      <w:r w:rsidR="00996708">
        <w:t>rámci svých porad navrhují zlepšení, příp. nápravná a preventivní opatření. Nápravná a preventivní opatření schvaluje vedoucí zaměstnanec a k</w:t>
      </w:r>
      <w:r>
        <w:t> </w:t>
      </w:r>
      <w:r w:rsidR="00996708">
        <w:t>jejich realizaci používá organizační zdroje příslušného organizačního útvaru, ostatní opatření jsou realizována prostřednictvím jednotlivých plánů (investic, oprav a údržby, školení atd.) schválených vedením společnosti.</w:t>
      </w:r>
    </w:p>
    <w:p w:rsidR="00996708" w:rsidRPr="00DE2EC7" w:rsidRDefault="00996708" w:rsidP="00996708"/>
    <w:p w:rsidR="00AE27EB" w:rsidRDefault="00A1659C" w:rsidP="00552B53">
      <w:pPr>
        <w:pStyle w:val="Nadpis4"/>
      </w:pPr>
      <w:r>
        <w:t>M</w:t>
      </w:r>
      <w:r w:rsidR="00AE27EB">
        <w:t>otivační nástroj</w:t>
      </w:r>
      <w:r w:rsidR="004A5EB4">
        <w:t>e</w:t>
      </w:r>
      <w:r w:rsidR="00AE27EB">
        <w:t xml:space="preserve"> ke zvyšování znalostí, dovedností a dodržování bezpečných pracovních p</w:t>
      </w:r>
      <w:r w:rsidR="00552B53">
        <w:t>ostupů u provozních zaměstnanců</w:t>
      </w:r>
    </w:p>
    <w:p w:rsidR="00996708" w:rsidRDefault="00996708" w:rsidP="00996708">
      <w:r>
        <w:t>Za motivaci zaměstnanců odpovídají vedoucí zaměstnanci na všech úrovních s cílem:</w:t>
      </w:r>
    </w:p>
    <w:p w:rsidR="00996708" w:rsidRDefault="00996708" w:rsidP="006F24FD">
      <w:pPr>
        <w:pStyle w:val="Odstavecseseznamem"/>
        <w:numPr>
          <w:ilvl w:val="0"/>
          <w:numId w:val="15"/>
        </w:numPr>
      </w:pPr>
      <w:r>
        <w:t xml:space="preserve">zainteresovat a získat zaměstnance pro aktivní spolupráci, </w:t>
      </w:r>
    </w:p>
    <w:p w:rsidR="00996708" w:rsidRDefault="00996708" w:rsidP="006F24FD">
      <w:pPr>
        <w:pStyle w:val="Odstavecseseznamem"/>
        <w:numPr>
          <w:ilvl w:val="0"/>
          <w:numId w:val="15"/>
        </w:numPr>
      </w:pPr>
      <w:r>
        <w:lastRenderedPageBreak/>
        <w:t>získat zájem zaměstnanců a využívat jejich podnětů k identifikování nových, dosud nezdokumentovaných rizik, se kterými se zaměstnanci setkávají v pracovním procesu.</w:t>
      </w:r>
    </w:p>
    <w:p w:rsidR="00996708" w:rsidRDefault="00996708" w:rsidP="00996708"/>
    <w:p w:rsidR="00D26E42" w:rsidRPr="00CA19D0" w:rsidRDefault="00996708" w:rsidP="00996708">
      <w:r w:rsidRPr="00CA19D0">
        <w:t xml:space="preserve">Hlavní formy a nástroje motivace uvádí směrnice č. </w:t>
      </w:r>
      <w:r w:rsidR="006A080B">
        <w:t>26/FŘ/70/00/2018</w:t>
      </w:r>
      <w:r w:rsidRPr="00CA19D0">
        <w:t xml:space="preserve"> </w:t>
      </w:r>
      <w:r w:rsidR="009725A5">
        <w:t>Personální procesy</w:t>
      </w:r>
      <w:r w:rsidR="002B0ACD">
        <w:t>.</w:t>
      </w:r>
    </w:p>
    <w:p w:rsidR="00D26E42" w:rsidRDefault="00D26E42" w:rsidP="00996708">
      <w:r w:rsidRPr="00CA19D0">
        <w:t xml:space="preserve">Hlavním motivačním nástrojem ke zvyšování znalostí, dovedností a dodržování bezpečných pracovních postupů je zavedený systém hlášení skoronehod a mimořádných událostí. Kromě samotné evidence incidentu, evidence navržených nápravných a preventivních opatření (vč. ověření jejich účinnosti) je navržen tak, aby motivoval zaměstnance k informování o nedostatcích na pracovištích a v provozu. Oznámené skoronehody jsou pravidelně projednávány hodnotící komisí, která může navrhnout zaměstnanci, který skoronehodu identifikoval, odměnu. </w:t>
      </w:r>
      <w:r w:rsidR="000E12C5" w:rsidRPr="00CA19D0">
        <w:t xml:space="preserve">Vedoucí zaměstnanci zejména provozního úseku a zástupci odboru HSE (zejména BT) odpovídají za pravidelné projednání skoronehod/mimořádných událostí na poradách skladů. Vedení společnosti je pravidelně předkládán materiál </w:t>
      </w:r>
      <w:r w:rsidR="000E12C5" w:rsidRPr="00CA19D0">
        <w:rPr>
          <w:i/>
        </w:rPr>
        <w:t>Vyhodnocení skoronehod a mimořádných událostí</w:t>
      </w:r>
      <w:r w:rsidR="000E12C5" w:rsidRPr="00CA19D0">
        <w:t>.</w:t>
      </w:r>
    </w:p>
    <w:p w:rsidR="00996708" w:rsidRPr="00DE2EC7" w:rsidRDefault="00996708" w:rsidP="00996708"/>
    <w:p w:rsidR="00AE27EB" w:rsidRDefault="00A1659C" w:rsidP="00552B53">
      <w:pPr>
        <w:pStyle w:val="Nadpis4"/>
      </w:pPr>
      <w:r>
        <w:t>Z</w:t>
      </w:r>
      <w:r w:rsidR="00AE27EB">
        <w:t>ajištění volného přístupu zaměstnanců</w:t>
      </w:r>
      <w:r w:rsidR="00AB5D0C">
        <w:t>, kteří zajišťují provoz a obsluhu,</w:t>
      </w:r>
      <w:r w:rsidR="00AE27EB">
        <w:t xml:space="preserve"> k výsledkům vyhodnocení plnění úkolů z oblasti pre</w:t>
      </w:r>
      <w:r w:rsidR="00552B53">
        <w:t>vence závažných havárií</w:t>
      </w:r>
    </w:p>
    <w:p w:rsidR="00996708" w:rsidRDefault="00996708" w:rsidP="00996708">
      <w:r>
        <w:t xml:space="preserve">Projednávání otázek IMS a vyhodnocení plnění úkolů probíhá při pravidelném přezkoumání IMS na úrovni vedení společnosti. </w:t>
      </w:r>
      <w:r w:rsidRPr="00E34D11">
        <w:rPr>
          <w:i/>
        </w:rPr>
        <w:t>Zpráva</w:t>
      </w:r>
      <w:r w:rsidR="00E34D11" w:rsidRPr="00E34D11">
        <w:rPr>
          <w:i/>
        </w:rPr>
        <w:t xml:space="preserve"> o přezkoumání</w:t>
      </w:r>
      <w:r w:rsidRPr="00E34D11">
        <w:rPr>
          <w:i/>
        </w:rPr>
        <w:t xml:space="preserve"> </w:t>
      </w:r>
      <w:r w:rsidR="00E34D11" w:rsidRPr="00E34D11">
        <w:rPr>
          <w:i/>
        </w:rPr>
        <w:t>IMS</w:t>
      </w:r>
      <w:r w:rsidR="00E34D11">
        <w:t xml:space="preserve"> </w:t>
      </w:r>
      <w:r w:rsidRPr="00996708">
        <w:t xml:space="preserve">je po jejím schválení vedením společnosti dostupná zaměstnancům na intranetu společnosti. Se </w:t>
      </w:r>
      <w:r w:rsidRPr="00E34D11">
        <w:rPr>
          <w:i/>
        </w:rPr>
        <w:t>Zprávou o přezkoumání IMS</w:t>
      </w:r>
      <w:r w:rsidRPr="00996708">
        <w:t xml:space="preserve"> musí být prokazatelně seznámeni všichni zaměstnanci společnosti.</w:t>
      </w:r>
    </w:p>
    <w:p w:rsidR="001A5D20" w:rsidRDefault="001A5D20" w:rsidP="00996708"/>
    <w:p w:rsidR="00AE27EB" w:rsidRDefault="00996708" w:rsidP="00996708">
      <w:r>
        <w:t>Za informování zaměstnanců o Politice</w:t>
      </w:r>
      <w:r w:rsidR="00E34D11">
        <w:t xml:space="preserve"> IMS</w:t>
      </w:r>
      <w:r>
        <w:t>, cílech a opatřeních zodpovídají vedoucí zaměstnanci. Za informování zaměstnanců o</w:t>
      </w:r>
      <w:r w:rsidR="00E34D11">
        <w:t> požadavcích legislativy, o pracovních postupech, o </w:t>
      </w:r>
      <w:r>
        <w:t>řešení zjištěných nebo nahlášených závad, úrazů, skoronehod, které se dotýkají jejich pracoviště apod., odpovídá přímý nadřízený zaměstnance, který je povinen pro informování využívat veškeré standardní informační zdroje a podle okolností a závažnosti zvolit vhodnou formu.</w:t>
      </w:r>
    </w:p>
    <w:p w:rsidR="00996708" w:rsidRDefault="00996708" w:rsidP="00996708"/>
    <w:p w:rsidR="00AE27EB" w:rsidRDefault="00AE27EB" w:rsidP="00552B53">
      <w:pPr>
        <w:pStyle w:val="Nadpis2"/>
      </w:pPr>
      <w:bookmarkStart w:id="21" w:name="_Toc521593"/>
      <w:r w:rsidRPr="00552B53">
        <w:t>Řízení</w:t>
      </w:r>
      <w:r>
        <w:t xml:space="preserve"> provozu objektu</w:t>
      </w:r>
      <w:bookmarkEnd w:id="21"/>
    </w:p>
    <w:p w:rsidR="00AE27EB" w:rsidRDefault="004A5EB4" w:rsidP="00552B53">
      <w:pPr>
        <w:pStyle w:val="Nadpis3"/>
      </w:pPr>
      <w:bookmarkStart w:id="22" w:name="_Toc521594"/>
      <w:r>
        <w:t>P</w:t>
      </w:r>
      <w:r w:rsidR="00AE27EB">
        <w:t>osuzov</w:t>
      </w:r>
      <w:r>
        <w:t>ání</w:t>
      </w:r>
      <w:r w:rsidR="00AE27EB">
        <w:t xml:space="preserve"> provozní činnosti z</w:t>
      </w:r>
      <w:r w:rsidR="00552B53">
        <w:t> </w:t>
      </w:r>
      <w:r w:rsidR="00AE27EB">
        <w:t xml:space="preserve">hlediska možnosti vzniku </w:t>
      </w:r>
      <w:r w:rsidR="00552B53">
        <w:t>ZH</w:t>
      </w:r>
      <w:bookmarkEnd w:id="22"/>
    </w:p>
    <w:p w:rsidR="0055369C" w:rsidRDefault="0055369C" w:rsidP="00DE2EC7">
      <w:r w:rsidRPr="0055369C">
        <w:t xml:space="preserve">Směrnice č. </w:t>
      </w:r>
      <w:r w:rsidR="00891929">
        <w:t>03/OPS/03/00/2018</w:t>
      </w:r>
      <w:r w:rsidRPr="0055369C">
        <w:t xml:space="preserve"> Operativní řízení dokumentace uvádí</w:t>
      </w:r>
      <w:r>
        <w:t>, že i</w:t>
      </w:r>
      <w:r w:rsidRPr="0055369C">
        <w:t>nterní dokument, který popisuje činnosti a postupy, jež mohou mít za důsledek závažnou havárii, nebo mohou být zdrojem rizika pro ohrožení života a zdraví osob, majetku a životního prostředí, musí být připomínkován příslušným odborným specialistou (např. O</w:t>
      </w:r>
      <w:r>
        <w:t>B</w:t>
      </w:r>
      <w:r w:rsidRPr="0055369C">
        <w:t>IA</w:t>
      </w:r>
      <w:r>
        <w:t>, OHSE</w:t>
      </w:r>
      <w:r w:rsidRPr="0055369C">
        <w:t>), příp. u IV.</w:t>
      </w:r>
      <w:r w:rsidR="009D046F">
        <w:t> </w:t>
      </w:r>
      <w:r w:rsidRPr="0055369C">
        <w:t>vrstvy dokumentace bezpečnostními techniky, nebo příslušnými odbornými zaměstnanci, pokud nejsou sami jeho zpracovateli.</w:t>
      </w:r>
    </w:p>
    <w:p w:rsidR="0055369C" w:rsidRPr="00DE2EC7" w:rsidRDefault="0055369C" w:rsidP="00DE2EC7"/>
    <w:p w:rsidR="00AE27EB" w:rsidRDefault="00AE27EB" w:rsidP="00552B53">
      <w:pPr>
        <w:pStyle w:val="Nadpis3"/>
      </w:pPr>
      <w:bookmarkStart w:id="23" w:name="_Toc521595"/>
      <w:r>
        <w:t>Přehled provozních činností s vlivem na vznik závažné havárie</w:t>
      </w:r>
      <w:bookmarkEnd w:id="23"/>
    </w:p>
    <w:p w:rsidR="00DE2EC7" w:rsidRDefault="00692D0F" w:rsidP="00DE2EC7">
      <w:r w:rsidRPr="00692D0F">
        <w:t>Řízení provozu v ČEPRO, a.s. zahrnuje činnosti spojené s příjmem, přepravou, skladováním a výdejem pohonných hmot. Řízení procesů se řídí souborem navzájem provázaných interních řídících dokumentů. Veškeré postupy v nich uvedené jsou navrhovány za spoluúčasti zaměstnanců a přezkoumávány z hlediska plnění požadavků IMS.</w:t>
      </w:r>
    </w:p>
    <w:p w:rsidR="00692D0F" w:rsidRDefault="00692D0F" w:rsidP="00DE2EC7"/>
    <w:p w:rsidR="00692D0F" w:rsidRPr="00692D0F" w:rsidRDefault="00692D0F" w:rsidP="00EE776A">
      <w:pPr>
        <w:rPr>
          <w:iCs/>
        </w:rPr>
      </w:pPr>
      <w:r w:rsidRPr="00692D0F">
        <w:rPr>
          <w:iCs/>
        </w:rPr>
        <w:t xml:space="preserve">Pro jednotlivé identifikované rizikové činnosti existují dokumenty s celopodnikovou působností (tj. dokumenty II. a III. vrstvy </w:t>
      </w:r>
      <w:r>
        <w:rPr>
          <w:iCs/>
        </w:rPr>
        <w:t>interní</w:t>
      </w:r>
      <w:r w:rsidRPr="00692D0F">
        <w:rPr>
          <w:iCs/>
        </w:rPr>
        <w:t xml:space="preserve"> dokumentace) ukládající zpracování a zavedení bezpečných postupů – instrukcí pro výkon provozních činností významných z hlediska bezpečnosti. </w:t>
      </w:r>
      <w:r w:rsidR="00EE776A">
        <w:rPr>
          <w:iCs/>
        </w:rPr>
        <w:t>Tyto dokumenty</w:t>
      </w:r>
      <w:r w:rsidRPr="00692D0F">
        <w:rPr>
          <w:iCs/>
        </w:rPr>
        <w:t xml:space="preserve"> </w:t>
      </w:r>
      <w:r w:rsidR="00EE776A">
        <w:rPr>
          <w:iCs/>
        </w:rPr>
        <w:t xml:space="preserve">pro </w:t>
      </w:r>
      <w:r w:rsidRPr="00692D0F">
        <w:rPr>
          <w:iCs/>
        </w:rPr>
        <w:t>vybrané činnosti</w:t>
      </w:r>
      <w:r w:rsidR="00EE776A">
        <w:rPr>
          <w:iCs/>
        </w:rPr>
        <w:t xml:space="preserve"> popisují jednotlivé procesy ve společnosti, které jsou obsaženy v mapě procesů (viz příloha č. 2 směrnice </w:t>
      </w:r>
      <w:r w:rsidR="00EE776A" w:rsidRPr="00EE776A">
        <w:rPr>
          <w:iCs/>
        </w:rPr>
        <w:t xml:space="preserve">č. </w:t>
      </w:r>
      <w:r w:rsidR="00891929">
        <w:rPr>
          <w:iCs/>
        </w:rPr>
        <w:t>09/PAS/00/00/2018</w:t>
      </w:r>
      <w:r w:rsidR="00EE776A" w:rsidRPr="00EE776A">
        <w:rPr>
          <w:iCs/>
        </w:rPr>
        <w:t xml:space="preserve"> Příručka IMS</w:t>
      </w:r>
      <w:r w:rsidR="00EE776A">
        <w:rPr>
          <w:iCs/>
        </w:rPr>
        <w:t>)</w:t>
      </w:r>
      <w:r w:rsidRPr="00692D0F">
        <w:rPr>
          <w:iCs/>
        </w:rPr>
        <w:t>.</w:t>
      </w:r>
      <w:r w:rsidR="00EE776A">
        <w:rPr>
          <w:iCs/>
        </w:rPr>
        <w:t xml:space="preserve"> V oblasti řízení </w:t>
      </w:r>
      <w:r w:rsidR="00EE776A">
        <w:rPr>
          <w:iCs/>
        </w:rPr>
        <w:lastRenderedPageBreak/>
        <w:t>provozu se jedná zejména o činnosti spjatými s procesy: p</w:t>
      </w:r>
      <w:r w:rsidR="00EE776A" w:rsidRPr="00EE776A">
        <w:rPr>
          <w:iCs/>
        </w:rPr>
        <w:t>říjem zboží</w:t>
      </w:r>
      <w:r w:rsidR="00EE776A">
        <w:rPr>
          <w:iCs/>
        </w:rPr>
        <w:t>, s</w:t>
      </w:r>
      <w:r w:rsidR="00EE776A" w:rsidRPr="00EE776A">
        <w:rPr>
          <w:iCs/>
        </w:rPr>
        <w:t>kladování zboží</w:t>
      </w:r>
      <w:r w:rsidR="00EE776A">
        <w:rPr>
          <w:iCs/>
        </w:rPr>
        <w:t>, v</w:t>
      </w:r>
      <w:r w:rsidR="00EE776A" w:rsidRPr="00EE776A">
        <w:rPr>
          <w:iCs/>
        </w:rPr>
        <w:t>ýdej zboží</w:t>
      </w:r>
      <w:r w:rsidR="00EE776A">
        <w:rPr>
          <w:iCs/>
        </w:rPr>
        <w:t>, ú</w:t>
      </w:r>
      <w:r w:rsidR="00EE776A" w:rsidRPr="00EE776A">
        <w:rPr>
          <w:iCs/>
        </w:rPr>
        <w:t>držba</w:t>
      </w:r>
      <w:r w:rsidR="00FC1471">
        <w:rPr>
          <w:iCs/>
        </w:rPr>
        <w:t>, metrologie</w:t>
      </w:r>
      <w:r w:rsidR="00EE776A">
        <w:rPr>
          <w:iCs/>
        </w:rPr>
        <w:t>.</w:t>
      </w:r>
    </w:p>
    <w:p w:rsidR="00692D0F" w:rsidRDefault="00692D0F" w:rsidP="00DE2EC7"/>
    <w:p w:rsidR="00FC1471" w:rsidRDefault="00FC1471" w:rsidP="00DE2EC7">
      <w:r w:rsidRPr="00FC1471">
        <w:t>Informace o provozních činnostech spojených s rizikem závažné havárie</w:t>
      </w:r>
      <w:r>
        <w:t xml:space="preserve"> je podrobněji uveden v části II. bezpečnostní zprávy – kapitola 1.4.</w:t>
      </w:r>
    </w:p>
    <w:p w:rsidR="00FC1471" w:rsidRPr="00DE2EC7" w:rsidRDefault="00FC1471" w:rsidP="00DE2EC7"/>
    <w:p w:rsidR="00AE27EB" w:rsidRDefault="00AE27EB" w:rsidP="00AE27EB">
      <w:pPr>
        <w:pStyle w:val="Nadpis3"/>
      </w:pPr>
      <w:bookmarkStart w:id="24" w:name="_Toc521596"/>
      <w:r>
        <w:t>Přehled provozních činností s možným vlivem na vznik havarijního</w:t>
      </w:r>
      <w:r w:rsidR="00552B53">
        <w:t xml:space="preserve"> znečištění ovzduší, vod a půdy</w:t>
      </w:r>
      <w:bookmarkEnd w:id="2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3544"/>
        <w:gridCol w:w="1989"/>
        <w:gridCol w:w="1700"/>
        <w:gridCol w:w="1623"/>
      </w:tblGrid>
      <w:tr w:rsidR="00CF6FCA" w:rsidRPr="00CF6FCA" w:rsidTr="00292C88">
        <w:trPr>
          <w:cantSplit/>
        </w:trPr>
        <w:tc>
          <w:tcPr>
            <w:tcW w:w="2116" w:type="pct"/>
            <w:gridSpan w:val="2"/>
            <w:vAlign w:val="center"/>
          </w:tcPr>
          <w:p w:rsidR="00CF6FCA" w:rsidRPr="009F7085" w:rsidRDefault="00CF6FCA" w:rsidP="00CF6FC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F7085">
              <w:rPr>
                <w:b/>
                <w:bCs/>
                <w:i/>
                <w:iCs/>
                <w:sz w:val="20"/>
                <w:szCs w:val="20"/>
              </w:rPr>
              <w:t>Rizikové činnosti</w:t>
            </w:r>
          </w:p>
        </w:tc>
        <w:tc>
          <w:tcPr>
            <w:tcW w:w="1080" w:type="pct"/>
            <w:vAlign w:val="center"/>
          </w:tcPr>
          <w:p w:rsidR="00CF6FCA" w:rsidRPr="009F7085" w:rsidRDefault="00CF6FCA" w:rsidP="009F708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F7085">
              <w:rPr>
                <w:b/>
                <w:bCs/>
                <w:i/>
                <w:iCs/>
                <w:sz w:val="20"/>
                <w:szCs w:val="20"/>
              </w:rPr>
              <w:t>Znečištění ovzduší</w:t>
            </w:r>
            <w:r w:rsidRPr="009F7085">
              <w:rPr>
                <w:b/>
                <w:bCs/>
                <w:i/>
                <w:i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923" w:type="pct"/>
            <w:vAlign w:val="center"/>
          </w:tcPr>
          <w:p w:rsidR="00CF6FCA" w:rsidRPr="009F7085" w:rsidRDefault="00CF6FCA" w:rsidP="00292C8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F7085">
              <w:rPr>
                <w:b/>
                <w:bCs/>
                <w:i/>
                <w:iCs/>
                <w:sz w:val="20"/>
                <w:szCs w:val="20"/>
              </w:rPr>
              <w:t>Znečištění vod</w:t>
            </w:r>
          </w:p>
        </w:tc>
        <w:tc>
          <w:tcPr>
            <w:tcW w:w="881" w:type="pct"/>
            <w:vAlign w:val="center"/>
          </w:tcPr>
          <w:p w:rsidR="00CF6FCA" w:rsidRPr="009F7085" w:rsidRDefault="00CF6FCA" w:rsidP="00292C8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F7085">
              <w:rPr>
                <w:b/>
                <w:bCs/>
                <w:i/>
                <w:iCs/>
                <w:sz w:val="20"/>
                <w:szCs w:val="20"/>
              </w:rPr>
              <w:t>Znečištění půd</w:t>
            </w:r>
          </w:p>
        </w:tc>
      </w:tr>
      <w:tr w:rsidR="00CF6FCA" w:rsidRPr="00CF6FCA" w:rsidTr="00292C88">
        <w:trPr>
          <w:cantSplit/>
        </w:trPr>
        <w:tc>
          <w:tcPr>
            <w:tcW w:w="2116" w:type="pct"/>
            <w:gridSpan w:val="2"/>
          </w:tcPr>
          <w:p w:rsidR="00CF6FCA" w:rsidRPr="009F7085" w:rsidRDefault="00CF6FCA" w:rsidP="00CF6FCA">
            <w:pPr>
              <w:rPr>
                <w:i/>
                <w:sz w:val="20"/>
                <w:szCs w:val="20"/>
              </w:rPr>
            </w:pPr>
            <w:r w:rsidRPr="009F7085">
              <w:rPr>
                <w:i/>
                <w:sz w:val="20"/>
                <w:szCs w:val="20"/>
              </w:rPr>
              <w:t>Příjem zboží (PHL)</w:t>
            </w:r>
          </w:p>
        </w:tc>
        <w:tc>
          <w:tcPr>
            <w:tcW w:w="1080" w:type="pct"/>
            <w:vAlign w:val="center"/>
          </w:tcPr>
          <w:p w:rsidR="00CF6FCA" w:rsidRPr="009F7085" w:rsidRDefault="00CF6FCA" w:rsidP="00CF6FCA">
            <w:pPr>
              <w:rPr>
                <w:sz w:val="20"/>
                <w:szCs w:val="20"/>
              </w:rPr>
            </w:pPr>
          </w:p>
        </w:tc>
        <w:tc>
          <w:tcPr>
            <w:tcW w:w="923" w:type="pct"/>
            <w:vAlign w:val="center"/>
          </w:tcPr>
          <w:p w:rsidR="00CF6FCA" w:rsidRPr="009F7085" w:rsidRDefault="00CF6FCA" w:rsidP="00CF6FCA">
            <w:pPr>
              <w:rPr>
                <w:sz w:val="20"/>
                <w:szCs w:val="20"/>
              </w:rPr>
            </w:pPr>
          </w:p>
        </w:tc>
        <w:tc>
          <w:tcPr>
            <w:tcW w:w="881" w:type="pct"/>
            <w:vAlign w:val="center"/>
          </w:tcPr>
          <w:p w:rsidR="00CF6FCA" w:rsidRPr="009F7085" w:rsidRDefault="00CF6FCA" w:rsidP="00CF6FCA">
            <w:pPr>
              <w:rPr>
                <w:sz w:val="20"/>
                <w:szCs w:val="20"/>
              </w:rPr>
            </w:pPr>
          </w:p>
        </w:tc>
      </w:tr>
      <w:tr w:rsidR="00292C88" w:rsidRPr="00CF6FCA" w:rsidTr="00292C88">
        <w:trPr>
          <w:cantSplit/>
        </w:trPr>
        <w:tc>
          <w:tcPr>
            <w:tcW w:w="192" w:type="pct"/>
          </w:tcPr>
          <w:p w:rsidR="00292C88" w:rsidRPr="009F7085" w:rsidRDefault="00292C88" w:rsidP="00CF6FCA">
            <w:pPr>
              <w:rPr>
                <w:sz w:val="20"/>
                <w:szCs w:val="20"/>
              </w:rPr>
            </w:pPr>
          </w:p>
        </w:tc>
        <w:tc>
          <w:tcPr>
            <w:tcW w:w="1924" w:type="pct"/>
          </w:tcPr>
          <w:p w:rsidR="00292C88" w:rsidRPr="009F7085" w:rsidRDefault="00FC1471" w:rsidP="00292C88">
            <w:pPr>
              <w:rPr>
                <w:sz w:val="20"/>
                <w:szCs w:val="20"/>
              </w:rPr>
            </w:pPr>
            <w:r w:rsidRPr="009F7085">
              <w:rPr>
                <w:sz w:val="20"/>
                <w:szCs w:val="20"/>
              </w:rPr>
              <w:t xml:space="preserve">Příjem zboží </w:t>
            </w:r>
            <w:r>
              <w:rPr>
                <w:sz w:val="20"/>
                <w:szCs w:val="20"/>
              </w:rPr>
              <w:t>p</w:t>
            </w:r>
            <w:r w:rsidR="00292C88" w:rsidRPr="009F7085">
              <w:rPr>
                <w:sz w:val="20"/>
                <w:szCs w:val="20"/>
              </w:rPr>
              <w:t>roduktovod</w:t>
            </w:r>
            <w:r>
              <w:rPr>
                <w:sz w:val="20"/>
                <w:szCs w:val="20"/>
              </w:rPr>
              <w:t>em</w:t>
            </w:r>
          </w:p>
        </w:tc>
        <w:tc>
          <w:tcPr>
            <w:tcW w:w="1080" w:type="pct"/>
            <w:vAlign w:val="center"/>
          </w:tcPr>
          <w:p w:rsidR="00292C88" w:rsidRPr="009F7085" w:rsidRDefault="00292C88" w:rsidP="00292C88">
            <w:pPr>
              <w:jc w:val="center"/>
              <w:rPr>
                <w:sz w:val="20"/>
                <w:szCs w:val="20"/>
              </w:rPr>
            </w:pPr>
            <w:r w:rsidRPr="009F7085">
              <w:rPr>
                <w:sz w:val="20"/>
                <w:szCs w:val="20"/>
              </w:rPr>
              <w:t>ano</w:t>
            </w:r>
          </w:p>
        </w:tc>
        <w:tc>
          <w:tcPr>
            <w:tcW w:w="923" w:type="pct"/>
            <w:vAlign w:val="center"/>
          </w:tcPr>
          <w:p w:rsidR="00292C88" w:rsidRPr="009F7085" w:rsidRDefault="00292C88" w:rsidP="00292C88">
            <w:pPr>
              <w:jc w:val="center"/>
              <w:rPr>
                <w:sz w:val="20"/>
                <w:szCs w:val="20"/>
              </w:rPr>
            </w:pPr>
            <w:r w:rsidRPr="009F7085">
              <w:rPr>
                <w:sz w:val="20"/>
                <w:szCs w:val="20"/>
              </w:rPr>
              <w:t>ano</w:t>
            </w:r>
          </w:p>
        </w:tc>
        <w:tc>
          <w:tcPr>
            <w:tcW w:w="881" w:type="pct"/>
            <w:vAlign w:val="center"/>
          </w:tcPr>
          <w:p w:rsidR="00292C88" w:rsidRPr="009F7085" w:rsidRDefault="00292C88" w:rsidP="00292C88">
            <w:pPr>
              <w:jc w:val="center"/>
              <w:rPr>
                <w:sz w:val="20"/>
                <w:szCs w:val="20"/>
              </w:rPr>
            </w:pPr>
            <w:r w:rsidRPr="009F7085">
              <w:rPr>
                <w:sz w:val="20"/>
                <w:szCs w:val="20"/>
              </w:rPr>
              <w:t>ano</w:t>
            </w:r>
          </w:p>
        </w:tc>
      </w:tr>
      <w:tr w:rsidR="00292C88" w:rsidRPr="00CF6FCA" w:rsidTr="00292C88">
        <w:trPr>
          <w:cantSplit/>
        </w:trPr>
        <w:tc>
          <w:tcPr>
            <w:tcW w:w="192" w:type="pct"/>
          </w:tcPr>
          <w:p w:rsidR="00292C88" w:rsidRPr="009F7085" w:rsidRDefault="00292C88" w:rsidP="00CF6FCA">
            <w:pPr>
              <w:rPr>
                <w:sz w:val="20"/>
                <w:szCs w:val="20"/>
              </w:rPr>
            </w:pPr>
          </w:p>
        </w:tc>
        <w:tc>
          <w:tcPr>
            <w:tcW w:w="1924" w:type="pct"/>
          </w:tcPr>
          <w:p w:rsidR="00292C88" w:rsidRPr="009F7085" w:rsidRDefault="00FC1471" w:rsidP="00FC1471">
            <w:pPr>
              <w:rPr>
                <w:sz w:val="20"/>
                <w:szCs w:val="20"/>
              </w:rPr>
            </w:pPr>
            <w:r w:rsidRPr="009F7085">
              <w:rPr>
                <w:sz w:val="20"/>
                <w:szCs w:val="20"/>
              </w:rPr>
              <w:t xml:space="preserve">Příjem zboží </w:t>
            </w:r>
            <w:r>
              <w:rPr>
                <w:sz w:val="20"/>
                <w:szCs w:val="20"/>
              </w:rPr>
              <w:t>po ž</w:t>
            </w:r>
            <w:r w:rsidR="00292C88" w:rsidRPr="009F7085">
              <w:rPr>
                <w:sz w:val="20"/>
                <w:szCs w:val="20"/>
              </w:rPr>
              <w:t>eleznic</w:t>
            </w:r>
            <w:r>
              <w:rPr>
                <w:sz w:val="20"/>
                <w:szCs w:val="20"/>
              </w:rPr>
              <w:t>i</w:t>
            </w:r>
          </w:p>
        </w:tc>
        <w:tc>
          <w:tcPr>
            <w:tcW w:w="1080" w:type="pct"/>
            <w:vAlign w:val="center"/>
          </w:tcPr>
          <w:p w:rsidR="00292C88" w:rsidRPr="009F7085" w:rsidRDefault="00292C88" w:rsidP="00292C88">
            <w:pPr>
              <w:jc w:val="center"/>
              <w:rPr>
                <w:sz w:val="20"/>
                <w:szCs w:val="20"/>
              </w:rPr>
            </w:pPr>
            <w:r w:rsidRPr="009F7085">
              <w:rPr>
                <w:sz w:val="20"/>
                <w:szCs w:val="20"/>
              </w:rPr>
              <w:t>ano</w:t>
            </w:r>
          </w:p>
        </w:tc>
        <w:tc>
          <w:tcPr>
            <w:tcW w:w="923" w:type="pct"/>
            <w:vAlign w:val="center"/>
          </w:tcPr>
          <w:p w:rsidR="00292C88" w:rsidRPr="009F7085" w:rsidRDefault="00292C88" w:rsidP="00292C88">
            <w:pPr>
              <w:jc w:val="center"/>
              <w:rPr>
                <w:sz w:val="20"/>
                <w:szCs w:val="20"/>
              </w:rPr>
            </w:pPr>
            <w:r w:rsidRPr="009F7085">
              <w:rPr>
                <w:sz w:val="20"/>
                <w:szCs w:val="20"/>
              </w:rPr>
              <w:t>ano</w:t>
            </w:r>
          </w:p>
        </w:tc>
        <w:tc>
          <w:tcPr>
            <w:tcW w:w="881" w:type="pct"/>
            <w:vAlign w:val="center"/>
          </w:tcPr>
          <w:p w:rsidR="00292C88" w:rsidRPr="009F7085" w:rsidRDefault="00292C88" w:rsidP="00292C88">
            <w:pPr>
              <w:jc w:val="center"/>
              <w:rPr>
                <w:sz w:val="20"/>
                <w:szCs w:val="20"/>
              </w:rPr>
            </w:pPr>
            <w:r w:rsidRPr="009F7085">
              <w:rPr>
                <w:sz w:val="20"/>
                <w:szCs w:val="20"/>
              </w:rPr>
              <w:t>ano</w:t>
            </w:r>
          </w:p>
        </w:tc>
      </w:tr>
      <w:tr w:rsidR="00292C88" w:rsidRPr="00CF6FCA" w:rsidTr="00292C88">
        <w:trPr>
          <w:cantSplit/>
        </w:trPr>
        <w:tc>
          <w:tcPr>
            <w:tcW w:w="192" w:type="pct"/>
          </w:tcPr>
          <w:p w:rsidR="00292C88" w:rsidRPr="009F7085" w:rsidRDefault="00292C88" w:rsidP="00CF6FCA">
            <w:pPr>
              <w:rPr>
                <w:sz w:val="20"/>
                <w:szCs w:val="20"/>
              </w:rPr>
            </w:pPr>
          </w:p>
        </w:tc>
        <w:tc>
          <w:tcPr>
            <w:tcW w:w="1924" w:type="pct"/>
          </w:tcPr>
          <w:p w:rsidR="00292C88" w:rsidRPr="009F7085" w:rsidRDefault="00FC1471" w:rsidP="00FC1471">
            <w:pPr>
              <w:rPr>
                <w:sz w:val="20"/>
                <w:szCs w:val="20"/>
              </w:rPr>
            </w:pPr>
            <w:r w:rsidRPr="009F7085">
              <w:rPr>
                <w:sz w:val="20"/>
                <w:szCs w:val="20"/>
              </w:rPr>
              <w:t xml:space="preserve">Příjem zboží </w:t>
            </w:r>
            <w:r>
              <w:rPr>
                <w:sz w:val="20"/>
                <w:szCs w:val="20"/>
              </w:rPr>
              <w:t>a</w:t>
            </w:r>
            <w:r w:rsidR="00292C88" w:rsidRPr="009F7085">
              <w:rPr>
                <w:sz w:val="20"/>
                <w:szCs w:val="20"/>
              </w:rPr>
              <w:t>utomobilní</w:t>
            </w:r>
            <w:r>
              <w:rPr>
                <w:sz w:val="20"/>
                <w:szCs w:val="20"/>
              </w:rPr>
              <w:t>mi</w:t>
            </w:r>
            <w:r w:rsidR="00292C88" w:rsidRPr="009F7085">
              <w:rPr>
                <w:sz w:val="20"/>
                <w:szCs w:val="20"/>
              </w:rPr>
              <w:t xml:space="preserve"> cistern</w:t>
            </w:r>
            <w:r>
              <w:rPr>
                <w:sz w:val="20"/>
                <w:szCs w:val="20"/>
              </w:rPr>
              <w:t>ami</w:t>
            </w:r>
          </w:p>
        </w:tc>
        <w:tc>
          <w:tcPr>
            <w:tcW w:w="1080" w:type="pct"/>
            <w:vAlign w:val="center"/>
          </w:tcPr>
          <w:p w:rsidR="00292C88" w:rsidRPr="009F7085" w:rsidRDefault="00292C88" w:rsidP="00292C88">
            <w:pPr>
              <w:jc w:val="center"/>
              <w:rPr>
                <w:sz w:val="20"/>
                <w:szCs w:val="20"/>
              </w:rPr>
            </w:pPr>
            <w:r w:rsidRPr="009F7085">
              <w:rPr>
                <w:sz w:val="20"/>
                <w:szCs w:val="20"/>
              </w:rPr>
              <w:t>ano</w:t>
            </w:r>
          </w:p>
        </w:tc>
        <w:tc>
          <w:tcPr>
            <w:tcW w:w="923" w:type="pct"/>
            <w:vAlign w:val="center"/>
          </w:tcPr>
          <w:p w:rsidR="00292C88" w:rsidRPr="009F7085" w:rsidRDefault="00292C88" w:rsidP="00292C88">
            <w:pPr>
              <w:jc w:val="center"/>
              <w:rPr>
                <w:sz w:val="20"/>
                <w:szCs w:val="20"/>
              </w:rPr>
            </w:pPr>
            <w:r w:rsidRPr="009F7085">
              <w:rPr>
                <w:sz w:val="20"/>
                <w:szCs w:val="20"/>
              </w:rPr>
              <w:t>ano</w:t>
            </w:r>
          </w:p>
        </w:tc>
        <w:tc>
          <w:tcPr>
            <w:tcW w:w="881" w:type="pct"/>
            <w:vAlign w:val="center"/>
          </w:tcPr>
          <w:p w:rsidR="00292C88" w:rsidRPr="009F7085" w:rsidRDefault="00292C88" w:rsidP="00292C88">
            <w:pPr>
              <w:jc w:val="center"/>
              <w:rPr>
                <w:sz w:val="20"/>
                <w:szCs w:val="20"/>
              </w:rPr>
            </w:pPr>
            <w:r w:rsidRPr="009F7085">
              <w:rPr>
                <w:sz w:val="20"/>
                <w:szCs w:val="20"/>
              </w:rPr>
              <w:t>ano</w:t>
            </w:r>
          </w:p>
        </w:tc>
      </w:tr>
      <w:tr w:rsidR="00292C88" w:rsidRPr="00CF6FCA" w:rsidTr="00292C88">
        <w:trPr>
          <w:cantSplit/>
        </w:trPr>
        <w:tc>
          <w:tcPr>
            <w:tcW w:w="192" w:type="pct"/>
          </w:tcPr>
          <w:p w:rsidR="00292C88" w:rsidRPr="009F7085" w:rsidRDefault="00292C88" w:rsidP="00CF6FCA">
            <w:pPr>
              <w:rPr>
                <w:sz w:val="20"/>
                <w:szCs w:val="20"/>
              </w:rPr>
            </w:pPr>
          </w:p>
        </w:tc>
        <w:tc>
          <w:tcPr>
            <w:tcW w:w="1924" w:type="pct"/>
          </w:tcPr>
          <w:p w:rsidR="00292C88" w:rsidRPr="009F7085" w:rsidRDefault="00292C88" w:rsidP="00CF6FCA">
            <w:pPr>
              <w:rPr>
                <w:sz w:val="20"/>
                <w:szCs w:val="20"/>
              </w:rPr>
            </w:pPr>
            <w:r w:rsidRPr="009F7085">
              <w:rPr>
                <w:sz w:val="20"/>
                <w:szCs w:val="20"/>
              </w:rPr>
              <w:t>Příjem zboží v ostatních obalech</w:t>
            </w:r>
          </w:p>
        </w:tc>
        <w:tc>
          <w:tcPr>
            <w:tcW w:w="1080" w:type="pct"/>
            <w:vAlign w:val="center"/>
          </w:tcPr>
          <w:p w:rsidR="00292C88" w:rsidRPr="009F7085" w:rsidRDefault="00292C88" w:rsidP="00292C88">
            <w:pPr>
              <w:jc w:val="center"/>
              <w:rPr>
                <w:sz w:val="20"/>
                <w:szCs w:val="20"/>
              </w:rPr>
            </w:pPr>
            <w:r w:rsidRPr="009F7085">
              <w:rPr>
                <w:sz w:val="20"/>
                <w:szCs w:val="20"/>
              </w:rPr>
              <w:t>ano</w:t>
            </w:r>
          </w:p>
        </w:tc>
        <w:tc>
          <w:tcPr>
            <w:tcW w:w="923" w:type="pct"/>
            <w:vAlign w:val="center"/>
          </w:tcPr>
          <w:p w:rsidR="00292C88" w:rsidRPr="009F7085" w:rsidRDefault="00292C88" w:rsidP="00292C88">
            <w:pPr>
              <w:jc w:val="center"/>
              <w:rPr>
                <w:sz w:val="20"/>
                <w:szCs w:val="20"/>
              </w:rPr>
            </w:pPr>
            <w:r w:rsidRPr="009F7085">
              <w:rPr>
                <w:sz w:val="20"/>
                <w:szCs w:val="20"/>
              </w:rPr>
              <w:t>ano</w:t>
            </w:r>
          </w:p>
        </w:tc>
        <w:tc>
          <w:tcPr>
            <w:tcW w:w="881" w:type="pct"/>
            <w:vAlign w:val="center"/>
          </w:tcPr>
          <w:p w:rsidR="00292C88" w:rsidRPr="009F7085" w:rsidRDefault="00292C88" w:rsidP="00292C88">
            <w:pPr>
              <w:jc w:val="center"/>
              <w:rPr>
                <w:sz w:val="20"/>
                <w:szCs w:val="20"/>
              </w:rPr>
            </w:pPr>
            <w:r w:rsidRPr="009F7085">
              <w:rPr>
                <w:sz w:val="20"/>
                <w:szCs w:val="20"/>
              </w:rPr>
              <w:t>ano</w:t>
            </w:r>
          </w:p>
        </w:tc>
      </w:tr>
      <w:tr w:rsidR="00292C88" w:rsidRPr="00CF6FCA" w:rsidTr="00292C88">
        <w:trPr>
          <w:cantSplit/>
        </w:trPr>
        <w:tc>
          <w:tcPr>
            <w:tcW w:w="2116" w:type="pct"/>
            <w:gridSpan w:val="2"/>
          </w:tcPr>
          <w:p w:rsidR="00292C88" w:rsidRPr="009F7085" w:rsidRDefault="00292C88" w:rsidP="00CF6FCA">
            <w:pPr>
              <w:rPr>
                <w:i/>
                <w:sz w:val="20"/>
                <w:szCs w:val="20"/>
              </w:rPr>
            </w:pPr>
            <w:r w:rsidRPr="009F7085">
              <w:rPr>
                <w:i/>
                <w:sz w:val="20"/>
                <w:szCs w:val="20"/>
              </w:rPr>
              <w:t>Skladování zboží (PHL)</w:t>
            </w:r>
          </w:p>
        </w:tc>
        <w:tc>
          <w:tcPr>
            <w:tcW w:w="1080" w:type="pct"/>
            <w:vAlign w:val="center"/>
          </w:tcPr>
          <w:p w:rsidR="00292C88" w:rsidRPr="009F7085" w:rsidRDefault="00292C88" w:rsidP="00292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pct"/>
            <w:vAlign w:val="center"/>
          </w:tcPr>
          <w:p w:rsidR="00292C88" w:rsidRPr="009F7085" w:rsidRDefault="00292C88" w:rsidP="00292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pct"/>
            <w:vAlign w:val="center"/>
          </w:tcPr>
          <w:p w:rsidR="00292C88" w:rsidRPr="009F7085" w:rsidRDefault="00292C88" w:rsidP="00292C88">
            <w:pPr>
              <w:jc w:val="center"/>
              <w:rPr>
                <w:sz w:val="20"/>
                <w:szCs w:val="20"/>
              </w:rPr>
            </w:pPr>
          </w:p>
        </w:tc>
      </w:tr>
      <w:tr w:rsidR="00292C88" w:rsidRPr="00CF6FCA" w:rsidTr="00292C88">
        <w:trPr>
          <w:cantSplit/>
        </w:trPr>
        <w:tc>
          <w:tcPr>
            <w:tcW w:w="192" w:type="pct"/>
          </w:tcPr>
          <w:p w:rsidR="00292C88" w:rsidRPr="009F7085" w:rsidRDefault="00292C88" w:rsidP="00292C88">
            <w:pPr>
              <w:rPr>
                <w:sz w:val="20"/>
                <w:szCs w:val="20"/>
              </w:rPr>
            </w:pPr>
          </w:p>
        </w:tc>
        <w:tc>
          <w:tcPr>
            <w:tcW w:w="1924" w:type="pct"/>
          </w:tcPr>
          <w:p w:rsidR="00292C88" w:rsidRPr="009F7085" w:rsidRDefault="00292C88" w:rsidP="00292C88">
            <w:pPr>
              <w:rPr>
                <w:sz w:val="20"/>
                <w:szCs w:val="20"/>
              </w:rPr>
            </w:pPr>
            <w:r w:rsidRPr="009F7085">
              <w:rPr>
                <w:sz w:val="20"/>
                <w:szCs w:val="20"/>
              </w:rPr>
              <w:t>Skladování zboží v nádržích</w:t>
            </w:r>
          </w:p>
        </w:tc>
        <w:tc>
          <w:tcPr>
            <w:tcW w:w="1080" w:type="pct"/>
            <w:vAlign w:val="center"/>
          </w:tcPr>
          <w:p w:rsidR="00292C88" w:rsidRPr="009F7085" w:rsidRDefault="00292C88" w:rsidP="00292C88">
            <w:pPr>
              <w:jc w:val="center"/>
              <w:rPr>
                <w:sz w:val="20"/>
                <w:szCs w:val="20"/>
              </w:rPr>
            </w:pPr>
            <w:r w:rsidRPr="009F7085">
              <w:rPr>
                <w:sz w:val="20"/>
                <w:szCs w:val="20"/>
              </w:rPr>
              <w:t>ano</w:t>
            </w:r>
          </w:p>
        </w:tc>
        <w:tc>
          <w:tcPr>
            <w:tcW w:w="923" w:type="pct"/>
            <w:vAlign w:val="center"/>
          </w:tcPr>
          <w:p w:rsidR="00292C88" w:rsidRPr="009F7085" w:rsidRDefault="00292C88" w:rsidP="00292C88">
            <w:pPr>
              <w:jc w:val="center"/>
              <w:rPr>
                <w:sz w:val="20"/>
                <w:szCs w:val="20"/>
              </w:rPr>
            </w:pPr>
            <w:r w:rsidRPr="009F7085">
              <w:rPr>
                <w:sz w:val="20"/>
                <w:szCs w:val="20"/>
              </w:rPr>
              <w:t>ano</w:t>
            </w:r>
          </w:p>
        </w:tc>
        <w:tc>
          <w:tcPr>
            <w:tcW w:w="881" w:type="pct"/>
            <w:vAlign w:val="center"/>
          </w:tcPr>
          <w:p w:rsidR="00292C88" w:rsidRPr="009F7085" w:rsidRDefault="00292C88" w:rsidP="00292C88">
            <w:pPr>
              <w:jc w:val="center"/>
              <w:rPr>
                <w:sz w:val="20"/>
                <w:szCs w:val="20"/>
              </w:rPr>
            </w:pPr>
            <w:r w:rsidRPr="009F7085">
              <w:rPr>
                <w:sz w:val="20"/>
                <w:szCs w:val="20"/>
              </w:rPr>
              <w:t>ano</w:t>
            </w:r>
          </w:p>
        </w:tc>
      </w:tr>
      <w:tr w:rsidR="00292C88" w:rsidRPr="00CF6FCA" w:rsidTr="00292C88">
        <w:trPr>
          <w:cantSplit/>
        </w:trPr>
        <w:tc>
          <w:tcPr>
            <w:tcW w:w="192" w:type="pct"/>
          </w:tcPr>
          <w:p w:rsidR="00292C88" w:rsidRPr="009F7085" w:rsidRDefault="00292C88" w:rsidP="00CF6FCA">
            <w:pPr>
              <w:rPr>
                <w:sz w:val="20"/>
                <w:szCs w:val="20"/>
              </w:rPr>
            </w:pPr>
          </w:p>
        </w:tc>
        <w:tc>
          <w:tcPr>
            <w:tcW w:w="1924" w:type="pct"/>
          </w:tcPr>
          <w:p w:rsidR="00292C88" w:rsidRPr="009F7085" w:rsidRDefault="00292C88" w:rsidP="00CF6FCA">
            <w:pPr>
              <w:rPr>
                <w:sz w:val="20"/>
                <w:szCs w:val="20"/>
              </w:rPr>
            </w:pPr>
            <w:r w:rsidRPr="009F7085">
              <w:rPr>
                <w:sz w:val="20"/>
                <w:szCs w:val="20"/>
              </w:rPr>
              <w:t>Skladování zboží v ostatních obalech</w:t>
            </w:r>
          </w:p>
        </w:tc>
        <w:tc>
          <w:tcPr>
            <w:tcW w:w="1080" w:type="pct"/>
            <w:vAlign w:val="center"/>
          </w:tcPr>
          <w:p w:rsidR="00292C88" w:rsidRPr="009F7085" w:rsidRDefault="00292C88" w:rsidP="00292C88">
            <w:pPr>
              <w:jc w:val="center"/>
              <w:rPr>
                <w:sz w:val="20"/>
                <w:szCs w:val="20"/>
              </w:rPr>
            </w:pPr>
            <w:r w:rsidRPr="009F7085">
              <w:rPr>
                <w:sz w:val="20"/>
                <w:szCs w:val="20"/>
              </w:rPr>
              <w:t>ano</w:t>
            </w:r>
          </w:p>
        </w:tc>
        <w:tc>
          <w:tcPr>
            <w:tcW w:w="923" w:type="pct"/>
            <w:vAlign w:val="center"/>
          </w:tcPr>
          <w:p w:rsidR="00292C88" w:rsidRPr="009F7085" w:rsidRDefault="00292C88" w:rsidP="00292C88">
            <w:pPr>
              <w:jc w:val="center"/>
              <w:rPr>
                <w:sz w:val="20"/>
                <w:szCs w:val="20"/>
              </w:rPr>
            </w:pPr>
            <w:r w:rsidRPr="009F7085">
              <w:rPr>
                <w:sz w:val="20"/>
                <w:szCs w:val="20"/>
              </w:rPr>
              <w:t>ano</w:t>
            </w:r>
          </w:p>
        </w:tc>
        <w:tc>
          <w:tcPr>
            <w:tcW w:w="881" w:type="pct"/>
            <w:vAlign w:val="center"/>
          </w:tcPr>
          <w:p w:rsidR="00292C88" w:rsidRPr="009F7085" w:rsidRDefault="00292C88" w:rsidP="00292C88">
            <w:pPr>
              <w:jc w:val="center"/>
              <w:rPr>
                <w:sz w:val="20"/>
                <w:szCs w:val="20"/>
              </w:rPr>
            </w:pPr>
            <w:r w:rsidRPr="009F7085">
              <w:rPr>
                <w:sz w:val="20"/>
                <w:szCs w:val="20"/>
              </w:rPr>
              <w:t>ano</w:t>
            </w:r>
          </w:p>
        </w:tc>
      </w:tr>
      <w:tr w:rsidR="00292C88" w:rsidRPr="00CF6FCA" w:rsidTr="00292C88">
        <w:trPr>
          <w:cantSplit/>
        </w:trPr>
        <w:tc>
          <w:tcPr>
            <w:tcW w:w="2116" w:type="pct"/>
            <w:gridSpan w:val="2"/>
          </w:tcPr>
          <w:p w:rsidR="00292C88" w:rsidRPr="009F7085" w:rsidRDefault="00292C88" w:rsidP="00CF6FCA">
            <w:pPr>
              <w:rPr>
                <w:i/>
                <w:sz w:val="20"/>
                <w:szCs w:val="20"/>
              </w:rPr>
            </w:pPr>
            <w:r w:rsidRPr="009F7085">
              <w:rPr>
                <w:i/>
                <w:sz w:val="20"/>
                <w:szCs w:val="20"/>
              </w:rPr>
              <w:t>Výdej zboží (PHL)</w:t>
            </w:r>
          </w:p>
        </w:tc>
        <w:tc>
          <w:tcPr>
            <w:tcW w:w="1080" w:type="pct"/>
            <w:vAlign w:val="center"/>
          </w:tcPr>
          <w:p w:rsidR="00292C88" w:rsidRPr="009F7085" w:rsidRDefault="00292C88" w:rsidP="00292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pct"/>
            <w:vAlign w:val="center"/>
          </w:tcPr>
          <w:p w:rsidR="00292C88" w:rsidRPr="009F7085" w:rsidRDefault="00292C88" w:rsidP="00292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pct"/>
            <w:vAlign w:val="center"/>
          </w:tcPr>
          <w:p w:rsidR="00292C88" w:rsidRPr="009F7085" w:rsidRDefault="00292C88" w:rsidP="00292C88">
            <w:pPr>
              <w:jc w:val="center"/>
              <w:rPr>
                <w:sz w:val="20"/>
                <w:szCs w:val="20"/>
              </w:rPr>
            </w:pPr>
          </w:p>
        </w:tc>
      </w:tr>
      <w:tr w:rsidR="00292C88" w:rsidRPr="00CF6FCA" w:rsidTr="00292C88">
        <w:trPr>
          <w:cantSplit/>
        </w:trPr>
        <w:tc>
          <w:tcPr>
            <w:tcW w:w="192" w:type="pct"/>
          </w:tcPr>
          <w:p w:rsidR="00292C88" w:rsidRPr="009F7085" w:rsidRDefault="00292C88" w:rsidP="00292C88">
            <w:pPr>
              <w:rPr>
                <w:sz w:val="20"/>
                <w:szCs w:val="20"/>
              </w:rPr>
            </w:pPr>
          </w:p>
        </w:tc>
        <w:tc>
          <w:tcPr>
            <w:tcW w:w="1924" w:type="pct"/>
          </w:tcPr>
          <w:p w:rsidR="00292C88" w:rsidRPr="009F7085" w:rsidRDefault="00FC1471" w:rsidP="00FC1471">
            <w:pPr>
              <w:rPr>
                <w:sz w:val="20"/>
                <w:szCs w:val="20"/>
              </w:rPr>
            </w:pPr>
            <w:r w:rsidRPr="009F7085">
              <w:rPr>
                <w:sz w:val="20"/>
                <w:szCs w:val="20"/>
              </w:rPr>
              <w:t xml:space="preserve">Výdej zboží </w:t>
            </w:r>
            <w:r>
              <w:rPr>
                <w:sz w:val="20"/>
                <w:szCs w:val="20"/>
              </w:rPr>
              <w:t>p</w:t>
            </w:r>
            <w:r w:rsidR="00292C88" w:rsidRPr="009F7085">
              <w:rPr>
                <w:sz w:val="20"/>
                <w:szCs w:val="20"/>
              </w:rPr>
              <w:t>roduktovod</w:t>
            </w:r>
            <w:r>
              <w:rPr>
                <w:sz w:val="20"/>
                <w:szCs w:val="20"/>
              </w:rPr>
              <w:t>em</w:t>
            </w:r>
          </w:p>
        </w:tc>
        <w:tc>
          <w:tcPr>
            <w:tcW w:w="1080" w:type="pct"/>
            <w:vAlign w:val="center"/>
          </w:tcPr>
          <w:p w:rsidR="00292C88" w:rsidRPr="009F7085" w:rsidRDefault="00292C88" w:rsidP="00292C88">
            <w:pPr>
              <w:jc w:val="center"/>
              <w:rPr>
                <w:sz w:val="20"/>
                <w:szCs w:val="20"/>
              </w:rPr>
            </w:pPr>
            <w:r w:rsidRPr="009F7085">
              <w:rPr>
                <w:sz w:val="20"/>
                <w:szCs w:val="20"/>
              </w:rPr>
              <w:t>ano</w:t>
            </w:r>
          </w:p>
        </w:tc>
        <w:tc>
          <w:tcPr>
            <w:tcW w:w="923" w:type="pct"/>
            <w:vAlign w:val="center"/>
          </w:tcPr>
          <w:p w:rsidR="00292C88" w:rsidRPr="009F7085" w:rsidRDefault="00292C88" w:rsidP="00292C88">
            <w:pPr>
              <w:jc w:val="center"/>
              <w:rPr>
                <w:sz w:val="20"/>
                <w:szCs w:val="20"/>
              </w:rPr>
            </w:pPr>
            <w:r w:rsidRPr="009F7085">
              <w:rPr>
                <w:sz w:val="20"/>
                <w:szCs w:val="20"/>
              </w:rPr>
              <w:t>ano</w:t>
            </w:r>
          </w:p>
        </w:tc>
        <w:tc>
          <w:tcPr>
            <w:tcW w:w="881" w:type="pct"/>
            <w:vAlign w:val="center"/>
          </w:tcPr>
          <w:p w:rsidR="00292C88" w:rsidRPr="009F7085" w:rsidRDefault="00292C88" w:rsidP="00292C88">
            <w:pPr>
              <w:jc w:val="center"/>
              <w:rPr>
                <w:sz w:val="20"/>
                <w:szCs w:val="20"/>
              </w:rPr>
            </w:pPr>
            <w:r w:rsidRPr="009F7085">
              <w:rPr>
                <w:sz w:val="20"/>
                <w:szCs w:val="20"/>
              </w:rPr>
              <w:t>ano</w:t>
            </w:r>
          </w:p>
        </w:tc>
      </w:tr>
      <w:tr w:rsidR="00292C88" w:rsidRPr="00CF6FCA" w:rsidTr="00292C88">
        <w:trPr>
          <w:cantSplit/>
        </w:trPr>
        <w:tc>
          <w:tcPr>
            <w:tcW w:w="192" w:type="pct"/>
          </w:tcPr>
          <w:p w:rsidR="00292C88" w:rsidRPr="009F7085" w:rsidRDefault="00292C88" w:rsidP="008F24D9">
            <w:pPr>
              <w:rPr>
                <w:sz w:val="20"/>
                <w:szCs w:val="20"/>
              </w:rPr>
            </w:pPr>
          </w:p>
        </w:tc>
        <w:tc>
          <w:tcPr>
            <w:tcW w:w="1924" w:type="pct"/>
          </w:tcPr>
          <w:p w:rsidR="00292C88" w:rsidRPr="009F7085" w:rsidRDefault="00FC1471" w:rsidP="00FC1471">
            <w:pPr>
              <w:rPr>
                <w:sz w:val="20"/>
                <w:szCs w:val="20"/>
              </w:rPr>
            </w:pPr>
            <w:r w:rsidRPr="009F7085">
              <w:rPr>
                <w:sz w:val="20"/>
                <w:szCs w:val="20"/>
              </w:rPr>
              <w:t xml:space="preserve">Výdej zboží </w:t>
            </w:r>
            <w:r>
              <w:rPr>
                <w:sz w:val="20"/>
                <w:szCs w:val="20"/>
              </w:rPr>
              <w:t>po ž</w:t>
            </w:r>
            <w:r w:rsidR="00292C88" w:rsidRPr="009F7085">
              <w:rPr>
                <w:sz w:val="20"/>
                <w:szCs w:val="20"/>
              </w:rPr>
              <w:t>eleznic</w:t>
            </w:r>
            <w:r>
              <w:rPr>
                <w:sz w:val="20"/>
                <w:szCs w:val="20"/>
              </w:rPr>
              <w:t>i</w:t>
            </w:r>
          </w:p>
        </w:tc>
        <w:tc>
          <w:tcPr>
            <w:tcW w:w="1080" w:type="pct"/>
            <w:vAlign w:val="center"/>
          </w:tcPr>
          <w:p w:rsidR="00292C88" w:rsidRPr="009F7085" w:rsidRDefault="00292C88" w:rsidP="00292C88">
            <w:pPr>
              <w:jc w:val="center"/>
              <w:rPr>
                <w:sz w:val="20"/>
                <w:szCs w:val="20"/>
              </w:rPr>
            </w:pPr>
            <w:r w:rsidRPr="009F7085">
              <w:rPr>
                <w:sz w:val="20"/>
                <w:szCs w:val="20"/>
              </w:rPr>
              <w:t>ano</w:t>
            </w:r>
          </w:p>
        </w:tc>
        <w:tc>
          <w:tcPr>
            <w:tcW w:w="923" w:type="pct"/>
            <w:vAlign w:val="center"/>
          </w:tcPr>
          <w:p w:rsidR="00292C88" w:rsidRPr="009F7085" w:rsidRDefault="00292C88" w:rsidP="00292C88">
            <w:pPr>
              <w:jc w:val="center"/>
              <w:rPr>
                <w:sz w:val="20"/>
                <w:szCs w:val="20"/>
              </w:rPr>
            </w:pPr>
            <w:r w:rsidRPr="009F7085">
              <w:rPr>
                <w:sz w:val="20"/>
                <w:szCs w:val="20"/>
              </w:rPr>
              <w:t>ano</w:t>
            </w:r>
          </w:p>
        </w:tc>
        <w:tc>
          <w:tcPr>
            <w:tcW w:w="881" w:type="pct"/>
            <w:vAlign w:val="center"/>
          </w:tcPr>
          <w:p w:rsidR="00292C88" w:rsidRPr="009F7085" w:rsidRDefault="00292C88" w:rsidP="00292C88">
            <w:pPr>
              <w:jc w:val="center"/>
              <w:rPr>
                <w:sz w:val="20"/>
                <w:szCs w:val="20"/>
              </w:rPr>
            </w:pPr>
            <w:r w:rsidRPr="009F7085">
              <w:rPr>
                <w:sz w:val="20"/>
                <w:szCs w:val="20"/>
              </w:rPr>
              <w:t>ano</w:t>
            </w:r>
          </w:p>
        </w:tc>
      </w:tr>
      <w:tr w:rsidR="00292C88" w:rsidRPr="00CF6FCA" w:rsidTr="00292C88">
        <w:trPr>
          <w:cantSplit/>
        </w:trPr>
        <w:tc>
          <w:tcPr>
            <w:tcW w:w="192" w:type="pct"/>
          </w:tcPr>
          <w:p w:rsidR="00292C88" w:rsidRPr="009F7085" w:rsidRDefault="00292C88" w:rsidP="008F24D9">
            <w:pPr>
              <w:rPr>
                <w:sz w:val="20"/>
                <w:szCs w:val="20"/>
              </w:rPr>
            </w:pPr>
          </w:p>
        </w:tc>
        <w:tc>
          <w:tcPr>
            <w:tcW w:w="1924" w:type="pct"/>
          </w:tcPr>
          <w:p w:rsidR="00292C88" w:rsidRPr="009F7085" w:rsidRDefault="00FC1471" w:rsidP="00FC1471">
            <w:pPr>
              <w:rPr>
                <w:sz w:val="20"/>
                <w:szCs w:val="20"/>
              </w:rPr>
            </w:pPr>
            <w:r w:rsidRPr="009F7085">
              <w:rPr>
                <w:sz w:val="20"/>
                <w:szCs w:val="20"/>
              </w:rPr>
              <w:t xml:space="preserve">Výdej zboží </w:t>
            </w:r>
            <w:r>
              <w:rPr>
                <w:sz w:val="20"/>
                <w:szCs w:val="20"/>
              </w:rPr>
              <w:t>a</w:t>
            </w:r>
            <w:r w:rsidR="00292C88" w:rsidRPr="009F7085">
              <w:rPr>
                <w:sz w:val="20"/>
                <w:szCs w:val="20"/>
              </w:rPr>
              <w:t>utomobilní</w:t>
            </w:r>
            <w:r>
              <w:rPr>
                <w:sz w:val="20"/>
                <w:szCs w:val="20"/>
              </w:rPr>
              <w:t>mi</w:t>
            </w:r>
            <w:r w:rsidR="00292C88" w:rsidRPr="009F7085">
              <w:rPr>
                <w:sz w:val="20"/>
                <w:szCs w:val="20"/>
              </w:rPr>
              <w:t xml:space="preserve"> cistern</w:t>
            </w:r>
            <w:r>
              <w:rPr>
                <w:sz w:val="20"/>
                <w:szCs w:val="20"/>
              </w:rPr>
              <w:t>ami</w:t>
            </w:r>
          </w:p>
        </w:tc>
        <w:tc>
          <w:tcPr>
            <w:tcW w:w="1080" w:type="pct"/>
            <w:vAlign w:val="center"/>
          </w:tcPr>
          <w:p w:rsidR="00292C88" w:rsidRPr="009F7085" w:rsidRDefault="00292C88" w:rsidP="00292C88">
            <w:pPr>
              <w:jc w:val="center"/>
              <w:rPr>
                <w:sz w:val="20"/>
                <w:szCs w:val="20"/>
              </w:rPr>
            </w:pPr>
            <w:r w:rsidRPr="009F7085">
              <w:rPr>
                <w:sz w:val="20"/>
                <w:szCs w:val="20"/>
              </w:rPr>
              <w:t>ano</w:t>
            </w:r>
          </w:p>
        </w:tc>
        <w:tc>
          <w:tcPr>
            <w:tcW w:w="923" w:type="pct"/>
            <w:vAlign w:val="center"/>
          </w:tcPr>
          <w:p w:rsidR="00292C88" w:rsidRPr="009F7085" w:rsidRDefault="00292C88" w:rsidP="00292C88">
            <w:pPr>
              <w:jc w:val="center"/>
              <w:rPr>
                <w:sz w:val="20"/>
                <w:szCs w:val="20"/>
              </w:rPr>
            </w:pPr>
            <w:r w:rsidRPr="009F7085">
              <w:rPr>
                <w:sz w:val="20"/>
                <w:szCs w:val="20"/>
              </w:rPr>
              <w:t>ano</w:t>
            </w:r>
          </w:p>
        </w:tc>
        <w:tc>
          <w:tcPr>
            <w:tcW w:w="881" w:type="pct"/>
            <w:vAlign w:val="center"/>
          </w:tcPr>
          <w:p w:rsidR="00292C88" w:rsidRPr="009F7085" w:rsidRDefault="00292C88" w:rsidP="00292C88">
            <w:pPr>
              <w:jc w:val="center"/>
              <w:rPr>
                <w:sz w:val="20"/>
                <w:szCs w:val="20"/>
              </w:rPr>
            </w:pPr>
            <w:r w:rsidRPr="009F7085">
              <w:rPr>
                <w:sz w:val="20"/>
                <w:szCs w:val="20"/>
              </w:rPr>
              <w:t>ano</w:t>
            </w:r>
          </w:p>
        </w:tc>
      </w:tr>
      <w:tr w:rsidR="00292C88" w:rsidRPr="00CF6FCA" w:rsidTr="00292C88">
        <w:trPr>
          <w:cantSplit/>
        </w:trPr>
        <w:tc>
          <w:tcPr>
            <w:tcW w:w="192" w:type="pct"/>
          </w:tcPr>
          <w:p w:rsidR="00292C88" w:rsidRPr="009F7085" w:rsidRDefault="00292C88" w:rsidP="008F24D9">
            <w:pPr>
              <w:rPr>
                <w:sz w:val="20"/>
                <w:szCs w:val="20"/>
              </w:rPr>
            </w:pPr>
          </w:p>
        </w:tc>
        <w:tc>
          <w:tcPr>
            <w:tcW w:w="1924" w:type="pct"/>
          </w:tcPr>
          <w:p w:rsidR="00292C88" w:rsidRPr="009F7085" w:rsidRDefault="00292C88" w:rsidP="008F24D9">
            <w:pPr>
              <w:rPr>
                <w:sz w:val="20"/>
                <w:szCs w:val="20"/>
              </w:rPr>
            </w:pPr>
            <w:r w:rsidRPr="009F7085">
              <w:rPr>
                <w:sz w:val="20"/>
                <w:szCs w:val="20"/>
              </w:rPr>
              <w:t>Výdej zboží v ostatních obalech</w:t>
            </w:r>
          </w:p>
        </w:tc>
        <w:tc>
          <w:tcPr>
            <w:tcW w:w="1080" w:type="pct"/>
            <w:vAlign w:val="center"/>
          </w:tcPr>
          <w:p w:rsidR="00292C88" w:rsidRPr="009F7085" w:rsidRDefault="00292C88" w:rsidP="00292C88">
            <w:pPr>
              <w:jc w:val="center"/>
              <w:rPr>
                <w:sz w:val="20"/>
                <w:szCs w:val="20"/>
              </w:rPr>
            </w:pPr>
            <w:r w:rsidRPr="009F7085">
              <w:rPr>
                <w:sz w:val="20"/>
                <w:szCs w:val="20"/>
              </w:rPr>
              <w:t>ano</w:t>
            </w:r>
          </w:p>
        </w:tc>
        <w:tc>
          <w:tcPr>
            <w:tcW w:w="923" w:type="pct"/>
            <w:vAlign w:val="center"/>
          </w:tcPr>
          <w:p w:rsidR="00292C88" w:rsidRPr="009F7085" w:rsidRDefault="00292C88" w:rsidP="00292C88">
            <w:pPr>
              <w:jc w:val="center"/>
              <w:rPr>
                <w:sz w:val="20"/>
                <w:szCs w:val="20"/>
              </w:rPr>
            </w:pPr>
            <w:r w:rsidRPr="009F7085">
              <w:rPr>
                <w:sz w:val="20"/>
                <w:szCs w:val="20"/>
              </w:rPr>
              <w:t>ano</w:t>
            </w:r>
          </w:p>
        </w:tc>
        <w:tc>
          <w:tcPr>
            <w:tcW w:w="881" w:type="pct"/>
            <w:vAlign w:val="center"/>
          </w:tcPr>
          <w:p w:rsidR="00292C88" w:rsidRPr="009F7085" w:rsidRDefault="00292C88" w:rsidP="00292C88">
            <w:pPr>
              <w:jc w:val="center"/>
              <w:rPr>
                <w:sz w:val="20"/>
                <w:szCs w:val="20"/>
              </w:rPr>
            </w:pPr>
            <w:r w:rsidRPr="009F7085">
              <w:rPr>
                <w:sz w:val="20"/>
                <w:szCs w:val="20"/>
              </w:rPr>
              <w:t>ano</w:t>
            </w:r>
          </w:p>
        </w:tc>
      </w:tr>
    </w:tbl>
    <w:p w:rsidR="00DE2EC7" w:rsidRPr="00D23FB3" w:rsidRDefault="00DE2EC7" w:rsidP="00DE2EC7">
      <w:pPr>
        <w:rPr>
          <w:sz w:val="18"/>
          <w:szCs w:val="18"/>
        </w:rPr>
      </w:pPr>
    </w:p>
    <w:p w:rsidR="00292C88" w:rsidRPr="00D23FB3" w:rsidRDefault="00D23FB3" w:rsidP="00DE2EC7">
      <w:pPr>
        <w:rPr>
          <w:sz w:val="18"/>
          <w:szCs w:val="18"/>
        </w:rPr>
      </w:pPr>
      <w:r w:rsidRPr="00D23FB3">
        <w:rPr>
          <w:sz w:val="18"/>
          <w:szCs w:val="18"/>
        </w:rPr>
        <w:t xml:space="preserve">Pozn.: </w:t>
      </w:r>
      <w:r w:rsidR="00292C88" w:rsidRPr="009F7085">
        <w:rPr>
          <w:sz w:val="18"/>
          <w:szCs w:val="18"/>
          <w:vertAlign w:val="superscript"/>
        </w:rPr>
        <w:t>*)</w:t>
      </w:r>
      <w:r w:rsidR="00292C88" w:rsidRPr="00D23FB3">
        <w:rPr>
          <w:sz w:val="18"/>
          <w:szCs w:val="18"/>
        </w:rPr>
        <w:t xml:space="preserve"> Při provozované činnosti skladů – příjmu, skladování a výdeji PHL – dochází ke značnému úniku emisí, proto jsou provozovány rekuperační jednotky benzínových par (pro zabránění úniku emisí do ovzduší).</w:t>
      </w:r>
    </w:p>
    <w:p w:rsidR="00292C88" w:rsidRDefault="00292C88" w:rsidP="00DE2EC7"/>
    <w:p w:rsidR="00292C88" w:rsidRDefault="00292C88" w:rsidP="00DE2EC7">
      <w:pPr>
        <w:rPr>
          <w:iCs/>
        </w:rPr>
      </w:pPr>
      <w:r>
        <w:rPr>
          <w:iCs/>
        </w:rPr>
        <w:t>Detailní p</w:t>
      </w:r>
      <w:r w:rsidRPr="00292C88">
        <w:rPr>
          <w:iCs/>
        </w:rPr>
        <w:t>opis rizikových činností je uveden v části II. bezpečnostní zprávy „Popisné, informativní a datové části“</w:t>
      </w:r>
      <w:r>
        <w:rPr>
          <w:iCs/>
        </w:rPr>
        <w:t>.</w:t>
      </w:r>
    </w:p>
    <w:p w:rsidR="00292C88" w:rsidRPr="00DE2EC7" w:rsidRDefault="00292C88" w:rsidP="00DE2EC7"/>
    <w:p w:rsidR="00AE27EB" w:rsidRDefault="004A5EB4" w:rsidP="00552B53">
      <w:pPr>
        <w:pStyle w:val="Nadpis3"/>
      </w:pPr>
      <w:bookmarkStart w:id="25" w:name="_Toc521597"/>
      <w:r>
        <w:t>Z</w:t>
      </w:r>
      <w:r w:rsidR="00AE27EB">
        <w:t>pracov</w:t>
      </w:r>
      <w:r>
        <w:t>ání</w:t>
      </w:r>
      <w:r w:rsidR="00AE27EB">
        <w:t xml:space="preserve"> a zav</w:t>
      </w:r>
      <w:r>
        <w:t>ádění</w:t>
      </w:r>
      <w:r w:rsidR="00AE27EB">
        <w:t xml:space="preserve"> bezpečn</w:t>
      </w:r>
      <w:r>
        <w:t>ých</w:t>
      </w:r>
      <w:r w:rsidR="00AE27EB">
        <w:t xml:space="preserve"> postup</w:t>
      </w:r>
      <w:r>
        <w:t>ů</w:t>
      </w:r>
      <w:r w:rsidR="00AE27EB">
        <w:t xml:space="preserve"> pro identifikované rizikové činnosti</w:t>
      </w:r>
      <w:bookmarkEnd w:id="25"/>
    </w:p>
    <w:p w:rsidR="00C61766" w:rsidRDefault="00114B27" w:rsidP="00114B27">
      <w:r>
        <w:t>Povinnost zpracovávat a zavádět bezpečné postup</w:t>
      </w:r>
      <w:r w:rsidR="00C61766">
        <w:t>y ukládá s</w:t>
      </w:r>
      <w:r w:rsidR="00C61766" w:rsidRPr="00C61766">
        <w:t xml:space="preserve">měrnice č. </w:t>
      </w:r>
      <w:r w:rsidR="00891929">
        <w:t>09/PAS/00/00/2018</w:t>
      </w:r>
      <w:r w:rsidR="00C61766" w:rsidRPr="00C61766">
        <w:t xml:space="preserve"> Příručka IMS</w:t>
      </w:r>
      <w:r w:rsidR="00C61766">
        <w:t xml:space="preserve"> takto:</w:t>
      </w:r>
    </w:p>
    <w:p w:rsidR="00114B27" w:rsidRDefault="00114B27" w:rsidP="00114B27">
      <w:r>
        <w:t>Veškeré interní řídící dokumenty, zejména místní provozně bezpečnostní předpisy pro objekty/zařízení s rizikem vzniku závažné havárie jsou zpracovávány s ohledem na nebezpečí ohrožení života a zdraví zaměstnanců a zainteresovaných stran a s ohledem na nebezpečí spojená s nakládáním s látkami nebezpečnými ŽP (závadnými látkami), s důrazem na minimalizaci zatěžování životního prostředí nebezpečnými látkami a odpady a stejně tak na snižování míry rizika vzniku ekologických havárií a minimalizaci následků případné ekologické havárie.</w:t>
      </w:r>
    </w:p>
    <w:p w:rsidR="00114B27" w:rsidRPr="00DE2EC7" w:rsidRDefault="00114B27" w:rsidP="00114B27"/>
    <w:p w:rsidR="00AE27EB" w:rsidRDefault="004A5EB4" w:rsidP="00552B53">
      <w:pPr>
        <w:pStyle w:val="Nadpis3"/>
      </w:pPr>
      <w:bookmarkStart w:id="26" w:name="_Toc521598"/>
      <w:r>
        <w:t>Z</w:t>
      </w:r>
      <w:r w:rsidR="00AE27EB">
        <w:t>avedení bezpečných postupů (instrukcí) pro výkon provozních činností vý</w:t>
      </w:r>
      <w:r w:rsidR="00552B53">
        <w:t>znamných z</w:t>
      </w:r>
      <w:r>
        <w:t> </w:t>
      </w:r>
      <w:r w:rsidR="00552B53">
        <w:t>hlediska bezpečnosti</w:t>
      </w:r>
      <w:bookmarkEnd w:id="26"/>
    </w:p>
    <w:p w:rsidR="00C61766" w:rsidRDefault="00C61766" w:rsidP="00C61766">
      <w:pPr>
        <w:rPr>
          <w:iCs/>
        </w:rPr>
      </w:pPr>
      <w:r w:rsidRPr="00692D0F">
        <w:rPr>
          <w:iCs/>
        </w:rPr>
        <w:t xml:space="preserve">Pro jednotlivé identifikované rizikové činnosti existují dokumenty s celopodnikovou působností (tj. dokumenty II. a III. vrstvy </w:t>
      </w:r>
      <w:r>
        <w:rPr>
          <w:iCs/>
        </w:rPr>
        <w:t>interní</w:t>
      </w:r>
      <w:r w:rsidRPr="00692D0F">
        <w:rPr>
          <w:iCs/>
        </w:rPr>
        <w:t xml:space="preserve"> dokumentace) ukládající zavedení bezpečných postupů – instrukcí pro výkon provozních činností významných z hlediska bezpečnosti. </w:t>
      </w:r>
      <w:r w:rsidRPr="00C61766">
        <w:rPr>
          <w:iCs/>
        </w:rPr>
        <w:t xml:space="preserve">Součástí dokumentů III. vrstvy </w:t>
      </w:r>
      <w:r>
        <w:rPr>
          <w:iCs/>
        </w:rPr>
        <w:t>může být</w:t>
      </w:r>
      <w:r w:rsidRPr="00C61766">
        <w:rPr>
          <w:iCs/>
        </w:rPr>
        <w:t xml:space="preserve"> pokyn vlastníka procesu, zda a jakým způsobem se popisovaný podproces promítne do IV. vrstvy dokumentace.</w:t>
      </w:r>
      <w:r>
        <w:rPr>
          <w:iCs/>
        </w:rPr>
        <w:t xml:space="preserve"> </w:t>
      </w:r>
      <w:r w:rsidRPr="00E040BB">
        <w:t xml:space="preserve">Registr řízených dokumentů </w:t>
      </w:r>
      <w:r>
        <w:t xml:space="preserve">v I. až III. vrstvě </w:t>
      </w:r>
      <w:r w:rsidRPr="00E040BB">
        <w:t>přiřazených k</w:t>
      </w:r>
      <w:r>
        <w:t> </w:t>
      </w:r>
      <w:r w:rsidRPr="00E040BB">
        <w:t>procesům je uveden v příloze č. 3</w:t>
      </w:r>
      <w:r>
        <w:t xml:space="preserve"> </w:t>
      </w:r>
      <w:r>
        <w:rPr>
          <w:iCs/>
        </w:rPr>
        <w:t xml:space="preserve">směrnice </w:t>
      </w:r>
      <w:r w:rsidRPr="00EE776A">
        <w:rPr>
          <w:iCs/>
        </w:rPr>
        <w:t xml:space="preserve">č. </w:t>
      </w:r>
      <w:r w:rsidR="00891929">
        <w:t>09/PAS/00/00/2018</w:t>
      </w:r>
      <w:r w:rsidR="00891929" w:rsidRPr="00C61766">
        <w:t xml:space="preserve"> </w:t>
      </w:r>
      <w:r w:rsidRPr="00EE776A">
        <w:rPr>
          <w:iCs/>
        </w:rPr>
        <w:t>Příručka IMS</w:t>
      </w:r>
      <w:r>
        <w:rPr>
          <w:iCs/>
        </w:rPr>
        <w:t>.</w:t>
      </w:r>
    </w:p>
    <w:p w:rsidR="008D179C" w:rsidRDefault="008D179C" w:rsidP="00C61766">
      <w:pPr>
        <w:rPr>
          <w:iCs/>
        </w:rPr>
      </w:pPr>
    </w:p>
    <w:p w:rsidR="008D179C" w:rsidRDefault="008D179C" w:rsidP="00C61766">
      <w:r w:rsidRPr="0027042C">
        <w:t>Platn</w:t>
      </w:r>
      <w:r>
        <w:t>á</w:t>
      </w:r>
      <w:r w:rsidRPr="0027042C">
        <w:t xml:space="preserve"> aktuální verze </w:t>
      </w:r>
      <w:r>
        <w:t>interní dokumentace IMS</w:t>
      </w:r>
      <w:r w:rsidRPr="0027042C">
        <w:t xml:space="preserve"> je </w:t>
      </w:r>
      <w:r>
        <w:t xml:space="preserve">vlastním </w:t>
      </w:r>
      <w:r w:rsidRPr="0027042C">
        <w:t xml:space="preserve">zaměstnancům </w:t>
      </w:r>
      <w:r>
        <w:t>dostupná na intranetu společnosti, případně je výtisk dokumentu dostupný v listinné podobě na vybraném pracovišti.</w:t>
      </w:r>
    </w:p>
    <w:p w:rsidR="00911298" w:rsidRDefault="00911298" w:rsidP="00C61766"/>
    <w:p w:rsidR="00911298" w:rsidRDefault="00911298" w:rsidP="00C61766">
      <w:r w:rsidRPr="00911298">
        <w:t xml:space="preserve">Dokument, který popisuje činnosti a postupy, jež mohou mít za </w:t>
      </w:r>
      <w:r>
        <w:t>ná</w:t>
      </w:r>
      <w:r w:rsidRPr="00911298">
        <w:t xml:space="preserve">sledek závažnou havárii, nebo mohou být zdrojem rizika pro ohrožení života a zdraví osob, majetku a životního prostředí, musí být připomínkován </w:t>
      </w:r>
      <w:r>
        <w:t xml:space="preserve">(před vydáním) </w:t>
      </w:r>
      <w:r w:rsidRPr="00911298">
        <w:t xml:space="preserve">příslušným odborným specialistou (např. </w:t>
      </w:r>
      <w:r>
        <w:t xml:space="preserve">z </w:t>
      </w:r>
      <w:r w:rsidRPr="00911298">
        <w:t>OBIA, OHSE), příp. u</w:t>
      </w:r>
      <w:r>
        <w:t xml:space="preserve"> dokumentace </w:t>
      </w:r>
      <w:r w:rsidRPr="00911298">
        <w:t>IV. vrstvy bezpečnostními techniky, nebo příslušnými odbornými zaměstnanci, pokud nejsou sami jeho zpracovateli.</w:t>
      </w:r>
    </w:p>
    <w:p w:rsidR="00911298" w:rsidRDefault="00911298" w:rsidP="00C61766"/>
    <w:p w:rsidR="00911298" w:rsidRDefault="00911298" w:rsidP="00C61766">
      <w:r w:rsidRPr="00911298">
        <w:t>Přezkoumání aktuálnosti dokumentu je prováděno zpracovatelem min. 1 x ročně. Přezkoumává se návaznost na ostatní interní dokumenty, shoda s aktuálním stavem právních předpisů, organizačními změnami (ev. změnami procesů) ve společnosti a změnami technologie.</w:t>
      </w:r>
    </w:p>
    <w:p w:rsidR="00C61766" w:rsidRDefault="00C61766" w:rsidP="00DE2EC7"/>
    <w:p w:rsidR="00AE27EB" w:rsidRDefault="004A5EB4" w:rsidP="00AE27EB">
      <w:pPr>
        <w:pStyle w:val="Nadpis3"/>
      </w:pPr>
      <w:bookmarkStart w:id="27" w:name="_Toc521599"/>
      <w:r>
        <w:t>P</w:t>
      </w:r>
      <w:r w:rsidR="00AE27EB">
        <w:t>ožadavky na bezpečné nakládání s látkami n</w:t>
      </w:r>
      <w:r w:rsidR="00C61766">
        <w:t>ebezpečnými životnímu prostředí a na</w:t>
      </w:r>
      <w:r w:rsidR="00AE27EB">
        <w:t xml:space="preserve"> minimalizaci násle</w:t>
      </w:r>
      <w:r w:rsidR="00C61766">
        <w:t>dků případné ekologické havárie</w:t>
      </w:r>
      <w:r>
        <w:t xml:space="preserve"> v bezpečných postupech</w:t>
      </w:r>
      <w:bookmarkEnd w:id="27"/>
    </w:p>
    <w:p w:rsidR="00C61766" w:rsidRDefault="00C61766" w:rsidP="00C61766">
      <w:r>
        <w:t>Veškeré interní řídící dokumenty, zejména místní provozně bezpečnostní předpisy pro objekty/zařízení s rizikem vzniku závažné havárie jsou zpracovávány s ohledem na nebezpečí ohrožení života a zdraví zaměstnanců a zainteresovaných stran a s ohledem na nebezpečí spojená s nakládáním s látkami nebezpečnými ŽP (závadnými látkami), s důrazem na minimalizaci zatěžování životního prostředí nebezpečnými látkami a odpady a stejně tak na snižování míry rizika vzniku ekologických havárií a minimalizaci následků případné ekologické havárie.</w:t>
      </w:r>
    </w:p>
    <w:p w:rsidR="00C61766" w:rsidRDefault="00C61766" w:rsidP="00AE27EB"/>
    <w:p w:rsidR="00957AB8" w:rsidRDefault="00957AB8" w:rsidP="00957AB8">
      <w:pPr>
        <w:pStyle w:val="Nadpis3"/>
      </w:pPr>
      <w:bookmarkStart w:id="28" w:name="_Toc492882160"/>
      <w:bookmarkStart w:id="29" w:name="_Toc494719625"/>
      <w:bookmarkStart w:id="30" w:name="_Toc497322517"/>
      <w:bookmarkStart w:id="31" w:name="_Toc499302678"/>
      <w:bookmarkStart w:id="32" w:name="_Toc521600"/>
      <w:r w:rsidRPr="008926D3">
        <w:t>Zavedení bezpečných postupů pro</w:t>
      </w:r>
      <w:r>
        <w:t xml:space="preserve"> různé fáze provozování technologických zařízení</w:t>
      </w:r>
      <w:bookmarkEnd w:id="28"/>
      <w:bookmarkEnd w:id="29"/>
      <w:bookmarkEnd w:id="30"/>
      <w:bookmarkEnd w:id="31"/>
      <w:bookmarkEnd w:id="32"/>
    </w:p>
    <w:p w:rsidR="00957AB8" w:rsidRDefault="00957AB8" w:rsidP="00957AB8">
      <w:r>
        <w:t>Provozovatel nemusí v souladu s vyhl. 227/2015 Sb. tuto kapitolu zpracovávat; informace jsou obsahem kap. 1.4.5 v části II. bezpečnostní zprávy.</w:t>
      </w:r>
    </w:p>
    <w:p w:rsidR="00957AB8" w:rsidRDefault="00957AB8" w:rsidP="00957AB8"/>
    <w:p w:rsidR="00AE27EB" w:rsidRDefault="004A5EB4" w:rsidP="00552B53">
      <w:pPr>
        <w:pStyle w:val="Nadpis3"/>
      </w:pPr>
      <w:bookmarkStart w:id="33" w:name="_Toc521601"/>
      <w:r>
        <w:t>Z</w:t>
      </w:r>
      <w:r w:rsidR="00AE27EB">
        <w:t>avedení bezpečných postupů pro provádění údržby zařízení a technologických komponent</w:t>
      </w:r>
      <w:bookmarkEnd w:id="33"/>
    </w:p>
    <w:p w:rsidR="0072237D" w:rsidRDefault="008F24D9" w:rsidP="0072237D">
      <w:r w:rsidRPr="008F24D9">
        <w:t xml:space="preserve">Směrnice č. </w:t>
      </w:r>
      <w:r w:rsidR="007D1016" w:rsidRPr="008F24D9">
        <w:t>0</w:t>
      </w:r>
      <w:r w:rsidR="007D1016">
        <w:t>2</w:t>
      </w:r>
      <w:r w:rsidR="007D1016" w:rsidRPr="008F24D9">
        <w:t>/PŘ/</w:t>
      </w:r>
      <w:r w:rsidR="007D1016">
        <w:t>20</w:t>
      </w:r>
      <w:r w:rsidR="007D1016" w:rsidRPr="008F24D9">
        <w:t>/00/20</w:t>
      </w:r>
      <w:r w:rsidR="007D1016">
        <w:t>20</w:t>
      </w:r>
      <w:r w:rsidRPr="008F24D9">
        <w:t xml:space="preserve"> Řízení údržby a správy majetku</w:t>
      </w:r>
      <w:r>
        <w:t xml:space="preserve"> p</w:t>
      </w:r>
      <w:r w:rsidRPr="008F24D9">
        <w:t>opisuje proces řízení údržby provozního úseku a odboru ČS společnosti ČEPRO, a.s. – typy údržby, proces rozpočtování nákladů na řízení údržby a správy majetku, proces řízení údržby vč. organizace práce při výkonu údržby.</w:t>
      </w:r>
    </w:p>
    <w:p w:rsidR="008F24D9" w:rsidRDefault="008F24D9" w:rsidP="0072237D"/>
    <w:p w:rsidR="008F24D9" w:rsidRDefault="008F24D9" w:rsidP="0072237D">
      <w:r w:rsidRPr="008F24D9">
        <w:t xml:space="preserve">Předpis č. </w:t>
      </w:r>
      <w:r w:rsidR="007D1016" w:rsidRPr="00D10AB9">
        <w:t xml:space="preserve">04/PŘ/20/01/2020 </w:t>
      </w:r>
      <w:r w:rsidR="007D1016">
        <w:t>Činnosti řízení údržby</w:t>
      </w:r>
      <w:r w:rsidRPr="008F24D9">
        <w:t xml:space="preserve"> stanoví postupy při plánování, přípravě a realizaci oprav a akcí údržby týkajících se vymezeného majetku ve vlastnictví či užívání společnosti. Řeší organizaci a evidenci preventivní údržby a oprav dlouhodobého hmotného majetku společnosti.</w:t>
      </w:r>
      <w:r>
        <w:t xml:space="preserve"> Za základní c</w:t>
      </w:r>
      <w:r w:rsidRPr="002B13A5">
        <w:t>íle řízení údržby</w:t>
      </w:r>
      <w:r>
        <w:t xml:space="preserve"> lze považovat: optimalizace nákladů, dostupnost zařízení, spolehlivost zařízení, zvýšení výkonu a využití zařízení, bezpečnost provozu a práce, splnění legislativních požadavků.</w:t>
      </w:r>
    </w:p>
    <w:p w:rsidR="00F30C64" w:rsidRDefault="00F30C64" w:rsidP="0072237D"/>
    <w:p w:rsidR="008F24D9" w:rsidRDefault="005610CB" w:rsidP="0072237D">
      <w:r>
        <w:t xml:space="preserve">Společnost ČEPRO, a.s. netoleruje jakékoli porušování požadavků právních a ostatních předpisů k zajištění BOZP, PO, PZH a OŽP ze strany </w:t>
      </w:r>
      <w:r>
        <w:rPr>
          <w:bCs/>
        </w:rPr>
        <w:t>externích subjektů. Pro případ identifikace jakéhokoliv porušení povinností stanovila Společnost</w:t>
      </w:r>
      <w:r>
        <w:t xml:space="preserve"> Registr bezpečnostních požadavků, který stanoví požadavky, identifikaci stavu mimo toleranci, opatření k nápravě a sankce aplikovatelné pro dodavatele a jejich zaměstnance. </w:t>
      </w:r>
      <w:r w:rsidRPr="005610CB">
        <w:t>Konkrétní požadavky z Registru bezpečnostních požadavků pro určitou činnost externího subjektu zpracovává místně příslušný bezpečnostní technik formou dokumentu Contract management manual</w:t>
      </w:r>
      <w:r>
        <w:t xml:space="preserve"> (CMM)</w:t>
      </w:r>
      <w:r w:rsidRPr="005610CB">
        <w:t>, který následně slouží pro kontrolní činnost odpovědných nebo pověřených zaměstnanců Společnosti.</w:t>
      </w:r>
      <w:r>
        <w:t xml:space="preserve"> </w:t>
      </w:r>
      <w:r w:rsidRPr="00A06BA7">
        <w:t>Vedoucí pracoviště</w:t>
      </w:r>
      <w:r>
        <w:t>,</w:t>
      </w:r>
      <w:r w:rsidRPr="00A06BA7">
        <w:t xml:space="preserve"> OZO</w:t>
      </w:r>
      <w:r>
        <w:t xml:space="preserve">, </w:t>
      </w:r>
      <w:r w:rsidRPr="003D4C68">
        <w:t>denní koordinátor</w:t>
      </w:r>
      <w:r>
        <w:t xml:space="preserve"> práce, příp. požární dohled (je-li stanoven)</w:t>
      </w:r>
      <w:r w:rsidRPr="00A06BA7">
        <w:t xml:space="preserve"> jsou oprávněni a povinni kdykoliv zastavit práce, pokud nejsou plněna opatření stanovená v</w:t>
      </w:r>
      <w:r>
        <w:t xml:space="preserve"> CMM, </w:t>
      </w:r>
      <w:r w:rsidRPr="00A06BA7">
        <w:t>standardizované</w:t>
      </w:r>
      <w:r>
        <w:t>m</w:t>
      </w:r>
      <w:r w:rsidRPr="00A06BA7">
        <w:t xml:space="preserve"> pracovní</w:t>
      </w:r>
      <w:r>
        <w:t>m</w:t>
      </w:r>
      <w:r w:rsidRPr="00A06BA7">
        <w:t xml:space="preserve"> postupu</w:t>
      </w:r>
      <w:r>
        <w:t xml:space="preserve"> nebo technologickém postupu</w:t>
      </w:r>
      <w:r w:rsidRPr="00A06BA7">
        <w:t>, nebo se změní podmínky bezpečnosti na pracovišti nebo v</w:t>
      </w:r>
      <w:r>
        <w:t> </w:t>
      </w:r>
      <w:r w:rsidRPr="00A06BA7">
        <w:t xml:space="preserve">přilehlých prostorech, které mají vliv na </w:t>
      </w:r>
      <w:r>
        <w:t>bezpečné provedení prací</w:t>
      </w:r>
      <w:r w:rsidRPr="00A06BA7">
        <w:t>.</w:t>
      </w:r>
    </w:p>
    <w:p w:rsidR="005610CB" w:rsidRPr="0072237D" w:rsidRDefault="005610CB" w:rsidP="0072237D"/>
    <w:p w:rsidR="00AE27EB" w:rsidRDefault="004A5EB4" w:rsidP="00552B53">
      <w:pPr>
        <w:pStyle w:val="Nadpis3"/>
      </w:pPr>
      <w:bookmarkStart w:id="34" w:name="_Toc521602"/>
      <w:r>
        <w:t>Z</w:t>
      </w:r>
      <w:r w:rsidR="00AE27EB">
        <w:t>avedení harmonogramů údržby, kontrol a revizí u objektů, technických zařízení a technologií, včetně uvedení odkazu na příslušný vnitřní předpis</w:t>
      </w:r>
      <w:bookmarkEnd w:id="34"/>
    </w:p>
    <w:p w:rsidR="0072237D" w:rsidRDefault="008F24D9" w:rsidP="0072237D">
      <w:r>
        <w:t>Dle p</w:t>
      </w:r>
      <w:r w:rsidRPr="008F24D9">
        <w:t>ředpis</w:t>
      </w:r>
      <w:r>
        <w:t>u</w:t>
      </w:r>
      <w:r w:rsidRPr="008F24D9">
        <w:t xml:space="preserve"> č. </w:t>
      </w:r>
      <w:r w:rsidR="007D1016" w:rsidRPr="00D10AB9">
        <w:t>04/PŘ/20/01/2020 Činnosti řízení údržby</w:t>
      </w:r>
      <w:r>
        <w:t xml:space="preserve"> je za </w:t>
      </w:r>
      <w:r w:rsidRPr="008F24D9">
        <w:t xml:space="preserve">sestavení </w:t>
      </w:r>
      <w:r w:rsidRPr="008F24D9">
        <w:rPr>
          <w:i/>
        </w:rPr>
        <w:t>plánu preventivní údržby</w:t>
      </w:r>
      <w:r w:rsidRPr="008F24D9">
        <w:t xml:space="preserve"> a </w:t>
      </w:r>
      <w:r w:rsidRPr="008F24D9">
        <w:rPr>
          <w:i/>
        </w:rPr>
        <w:t>plánu revizí</w:t>
      </w:r>
      <w:r w:rsidRPr="008F24D9">
        <w:t xml:space="preserve"> zařízení na skladech je odpovědný vedoucí oddělení údržby (ve spolupráci s</w:t>
      </w:r>
      <w:r>
        <w:t> </w:t>
      </w:r>
      <w:r w:rsidRPr="008F24D9">
        <w:t xml:space="preserve">osobami odpovědnými za zařízení), který tento plán sestavuje vždy na následující rok a zadává jej do informačního systému </w:t>
      </w:r>
      <w:r w:rsidR="007D1016">
        <w:t>MONTI</w:t>
      </w:r>
      <w:r w:rsidRPr="008F24D9">
        <w:t>.</w:t>
      </w:r>
      <w:r>
        <w:t xml:space="preserve"> </w:t>
      </w:r>
      <w:r w:rsidRPr="008F24D9">
        <w:t>Pro plánovanou (preventivní) údržbu jsou nastaveny realizační periody. Na základě definovaných period je sestaven plán plánovaných kontrol, který je každý rok aktualizován.</w:t>
      </w:r>
    </w:p>
    <w:p w:rsidR="008F24D9" w:rsidRDefault="008F24D9" w:rsidP="0072237D"/>
    <w:p w:rsidR="008F24D9" w:rsidRDefault="008F24D9" w:rsidP="0072237D">
      <w:pPr>
        <w:rPr>
          <w:iCs/>
        </w:rPr>
      </w:pPr>
      <w:r w:rsidRPr="008F24D9">
        <w:rPr>
          <w:iCs/>
        </w:rPr>
        <w:t>Frekvence kontrol/revizí objektů skladu je stanovena v</w:t>
      </w:r>
      <w:r w:rsidR="0004190A">
        <w:rPr>
          <w:iCs/>
        </w:rPr>
        <w:t xml:space="preserve"> místním </w:t>
      </w:r>
      <w:r w:rsidRPr="008F24D9">
        <w:rPr>
          <w:iCs/>
        </w:rPr>
        <w:t>provozn</w:t>
      </w:r>
      <w:r w:rsidR="0004190A">
        <w:rPr>
          <w:iCs/>
        </w:rPr>
        <w:t>ě bezpečnostním</w:t>
      </w:r>
      <w:r w:rsidRPr="008F24D9">
        <w:rPr>
          <w:iCs/>
        </w:rPr>
        <w:t xml:space="preserve"> předpisu</w:t>
      </w:r>
      <w:r w:rsidR="0004190A">
        <w:rPr>
          <w:iCs/>
        </w:rPr>
        <w:t xml:space="preserve"> daného objektu</w:t>
      </w:r>
      <w:r w:rsidRPr="008F24D9">
        <w:rPr>
          <w:iCs/>
        </w:rPr>
        <w:t>.</w:t>
      </w:r>
    </w:p>
    <w:p w:rsidR="008F24D9" w:rsidRPr="0072237D" w:rsidRDefault="008F24D9" w:rsidP="0072237D"/>
    <w:p w:rsidR="00AE27EB" w:rsidRDefault="004A5EB4" w:rsidP="00552B53">
      <w:pPr>
        <w:pStyle w:val="Nadpis3"/>
      </w:pPr>
      <w:bookmarkStart w:id="35" w:name="_Toc521603"/>
      <w:r>
        <w:t>S</w:t>
      </w:r>
      <w:r w:rsidR="00AE27EB">
        <w:t>ystematické ověřování funkčnosti signalizačních, bezpečnostních a regulačních systémů a prokazatelné vedení záznamů o ověřování</w:t>
      </w:r>
      <w:bookmarkEnd w:id="35"/>
    </w:p>
    <w:p w:rsidR="0004190A" w:rsidRDefault="0004190A" w:rsidP="0004190A">
      <w:r>
        <w:t xml:space="preserve">Signalizační, bezpečnostní a regulační systémy pro konkrétní objekty jsou uvedeny v příslušných </w:t>
      </w:r>
      <w:r>
        <w:rPr>
          <w:iCs/>
        </w:rPr>
        <w:t xml:space="preserve">místních </w:t>
      </w:r>
      <w:r w:rsidRPr="008F24D9">
        <w:rPr>
          <w:iCs/>
        </w:rPr>
        <w:t>provozn</w:t>
      </w:r>
      <w:r>
        <w:rPr>
          <w:iCs/>
        </w:rPr>
        <w:t>ě bezpečnostních</w:t>
      </w:r>
      <w:r w:rsidRPr="008F24D9">
        <w:rPr>
          <w:iCs/>
        </w:rPr>
        <w:t xml:space="preserve"> předpis</w:t>
      </w:r>
      <w:r>
        <w:rPr>
          <w:iCs/>
        </w:rPr>
        <w:t>ech</w:t>
      </w:r>
      <w:r>
        <w:t xml:space="preserve">, včetně frekvence jednotlivých kontrol a revizí pro konkrétní systémy. </w:t>
      </w:r>
    </w:p>
    <w:p w:rsidR="0004190A" w:rsidRDefault="0004190A" w:rsidP="0004190A"/>
    <w:p w:rsidR="0004190A" w:rsidRDefault="0004190A" w:rsidP="0004190A">
      <w:r>
        <w:t xml:space="preserve">Revize signalizačních, bezpečnostních a regulačních systémů jsou zahrnuty do </w:t>
      </w:r>
      <w:r w:rsidRPr="0004190A">
        <w:rPr>
          <w:i/>
        </w:rPr>
        <w:t>plánu preventivní údržby</w:t>
      </w:r>
      <w:r>
        <w:t xml:space="preserve"> (viz p</w:t>
      </w:r>
      <w:r w:rsidRPr="008F24D9">
        <w:t xml:space="preserve">ředpis č. </w:t>
      </w:r>
      <w:r w:rsidR="007D1016" w:rsidRPr="00D10AB9">
        <w:t>04/PŘ/20/01/2020 Činnosti řízení údržby</w:t>
      </w:r>
      <w:r>
        <w:t xml:space="preserve">). Běžná údržba a opravy zařízení skladu a běžné elektroopravy jsou prováděny zaměstnanci údržby. Opravy většího rozsahu, odborné opravy, periodické revize a prohlídky jsou zajišťovány dodavatelsky. </w:t>
      </w:r>
    </w:p>
    <w:p w:rsidR="0004190A" w:rsidRDefault="0004190A" w:rsidP="0004190A"/>
    <w:p w:rsidR="0004190A" w:rsidRDefault="0004190A" w:rsidP="0004190A">
      <w:r w:rsidRPr="0027042C">
        <w:t xml:space="preserve">Systémy, u nichž je frekvence revizí dána platnou legislativou v příslušné oblasti, jsou revidovány v souladu s touto legislativou. </w:t>
      </w:r>
    </w:p>
    <w:p w:rsidR="0004190A" w:rsidRPr="0072237D" w:rsidRDefault="0004190A" w:rsidP="0004190A"/>
    <w:p w:rsidR="00AE27EB" w:rsidRDefault="00B53C75" w:rsidP="00AE27EB">
      <w:pPr>
        <w:pStyle w:val="Nadpis3"/>
      </w:pPr>
      <w:bookmarkStart w:id="36" w:name="_Toc521604"/>
      <w:r>
        <w:t>Uvedení</w:t>
      </w:r>
      <w:r w:rsidR="0004190A">
        <w:t xml:space="preserve"> </w:t>
      </w:r>
      <w:r w:rsidR="00AE27EB">
        <w:t>možné</w:t>
      </w:r>
      <w:r w:rsidR="0004190A">
        <w:t>ho</w:t>
      </w:r>
      <w:r w:rsidR="00AE27EB">
        <w:t xml:space="preserve"> ohrožení v</w:t>
      </w:r>
      <w:r w:rsidR="0004190A">
        <w:t> </w:t>
      </w:r>
      <w:r w:rsidR="00AE27EB">
        <w:t>důsledku přítomnosti nebezpečných látek v provozu, technická a organizační opatření k</w:t>
      </w:r>
      <w:r w:rsidR="00963F17">
        <w:t> </w:t>
      </w:r>
      <w:r w:rsidR="00AE27EB">
        <w:t>zabránění požáru, výbuchu, opatření pro případ kontaktu osob s nebezpečnou látkou nebo při úniku</w:t>
      </w:r>
      <w:r w:rsidR="00963F17">
        <w:t xml:space="preserve"> nebezpečné látky do prostředí</w:t>
      </w:r>
      <w:r>
        <w:t xml:space="preserve"> v bezpečných postupech</w:t>
      </w:r>
      <w:bookmarkEnd w:id="36"/>
    </w:p>
    <w:p w:rsidR="00963F17" w:rsidRDefault="00963F17" w:rsidP="00963F17">
      <w:r w:rsidRPr="00963F17">
        <w:t>Místní provozně bezpečnostní předpis vedoucího skladu (</w:t>
      </w:r>
      <w:r>
        <w:t>řízená dokumentace IV. vrstvy</w:t>
      </w:r>
      <w:r w:rsidRPr="00963F17">
        <w:t>)</w:t>
      </w:r>
      <w:r>
        <w:t xml:space="preserve"> má</w:t>
      </w:r>
      <w:r w:rsidRPr="00963F17">
        <w:t xml:space="preserve"> p</w:t>
      </w:r>
      <w:r>
        <w:t>ředepsanou</w:t>
      </w:r>
      <w:r w:rsidRPr="00963F17">
        <w:t xml:space="preserve"> struktur</w:t>
      </w:r>
      <w:r>
        <w:t>u, jež</w:t>
      </w:r>
      <w:r w:rsidRPr="00963F17">
        <w:t xml:space="preserve"> zajišťuje splnění požadavků právních předpisů z oblastí BOZP, PO, PZH a OŽP. </w:t>
      </w:r>
    </w:p>
    <w:p w:rsidR="00963F17" w:rsidRDefault="00963F17" w:rsidP="00963F17"/>
    <w:p w:rsidR="00963F17" w:rsidRDefault="00963F17" w:rsidP="00963F17">
      <w:r>
        <w:t>V předpisech IV. vrstvy dokumentace jsou obsaženy následující údaje:</w:t>
      </w:r>
    </w:p>
    <w:p w:rsidR="00963F17" w:rsidRDefault="00963F17" w:rsidP="006F24FD">
      <w:pPr>
        <w:pStyle w:val="Odstavecseseznamem"/>
        <w:numPr>
          <w:ilvl w:val="0"/>
          <w:numId w:val="16"/>
        </w:numPr>
      </w:pPr>
      <w:r>
        <w:t>Popis objektu, vyskytující se hlavní manipulované chemické látky, manipulační možnosti objektu</w:t>
      </w:r>
      <w:r w:rsidR="00EA6BBD">
        <w:t xml:space="preserve"> (může být uvedeno v II. části BZ)</w:t>
      </w:r>
    </w:p>
    <w:p w:rsidR="00963F17" w:rsidRDefault="00963F17" w:rsidP="006F24FD">
      <w:pPr>
        <w:pStyle w:val="Odstavecseseznamem"/>
        <w:numPr>
          <w:ilvl w:val="0"/>
          <w:numId w:val="16"/>
        </w:numPr>
      </w:pPr>
      <w:r>
        <w:t>Hodnoty a mezní hodnoty fyzikálních a technologických veličin instalovaných zařízení</w:t>
      </w:r>
    </w:p>
    <w:p w:rsidR="00963F17" w:rsidRDefault="00963F17" w:rsidP="006F24FD">
      <w:pPr>
        <w:pStyle w:val="Odstavecseseznamem"/>
        <w:numPr>
          <w:ilvl w:val="0"/>
          <w:numId w:val="16"/>
        </w:numPr>
      </w:pPr>
      <w:r>
        <w:t>Přípustné provozní hodnoty a mezní hodnoty fyzikálních a technologických veličin a pomocných ukazatelů bezpečného provozu objektu</w:t>
      </w:r>
    </w:p>
    <w:p w:rsidR="00963F17" w:rsidRDefault="00963F17" w:rsidP="006F24FD">
      <w:pPr>
        <w:pStyle w:val="Odstavecseseznamem"/>
        <w:numPr>
          <w:ilvl w:val="0"/>
          <w:numId w:val="16"/>
        </w:numPr>
      </w:pPr>
      <w:r>
        <w:t>Následky vlivu odchylek hodnot fyzikálních a technologických veličin a pomocných ukazatelů od provozního rozmezí na technologický proces, bezpečnost zaměstnanců, ochranu životního prostředí, majetku, jejich možný vliv mimo areál</w:t>
      </w:r>
    </w:p>
    <w:p w:rsidR="00963F17" w:rsidRDefault="00963F17" w:rsidP="006F24FD">
      <w:pPr>
        <w:pStyle w:val="Odstavecseseznamem"/>
        <w:numPr>
          <w:ilvl w:val="0"/>
          <w:numId w:val="16"/>
        </w:numPr>
      </w:pPr>
      <w:r>
        <w:t xml:space="preserve">Instalované technologické bezpečnostní systémy, detekce, signalizace, výkonové akční členy, protipožární systémy, nouzové a havarijní bezpečnostní systémy, kontrolní systémy pro zjišťování úniku látek do životního prostředí </w:t>
      </w:r>
    </w:p>
    <w:p w:rsidR="00963F17" w:rsidRDefault="00963F17" w:rsidP="006F24FD">
      <w:pPr>
        <w:pStyle w:val="Odstavecseseznamem"/>
        <w:numPr>
          <w:ilvl w:val="0"/>
          <w:numId w:val="16"/>
        </w:numPr>
      </w:pPr>
      <w:r>
        <w:t xml:space="preserve">Instalované osvětlovací, ventilační, filtrační, retenční, přepouštěcí a odpouštěcí systémy </w:t>
      </w:r>
    </w:p>
    <w:p w:rsidR="00963F17" w:rsidRDefault="00963F17" w:rsidP="006F24FD">
      <w:pPr>
        <w:pStyle w:val="Odstavecseseznamem"/>
        <w:numPr>
          <w:ilvl w:val="0"/>
          <w:numId w:val="16"/>
        </w:numPr>
      </w:pPr>
      <w:r>
        <w:t>Popis vodohospodářského zabezpečení objektu</w:t>
      </w:r>
    </w:p>
    <w:p w:rsidR="00963F17" w:rsidRDefault="00963F17" w:rsidP="006F24FD">
      <w:pPr>
        <w:pStyle w:val="Odstavecseseznamem"/>
        <w:numPr>
          <w:ilvl w:val="0"/>
          <w:numId w:val="16"/>
        </w:numPr>
      </w:pPr>
      <w:r>
        <w:lastRenderedPageBreak/>
        <w:t>Jednotlivé fáze provozu (Najíždění, Běžný provoz (povinnosti obsluhy vstup, provoz, kontrola), Přechodné odstávky, Havarijní odstávky, Opětovné najíždění, Trvalé odstavení, Likvidace)</w:t>
      </w:r>
    </w:p>
    <w:p w:rsidR="00963F17" w:rsidRDefault="00963F17" w:rsidP="00963F17"/>
    <w:p w:rsidR="00963F17" w:rsidRDefault="00D64EDE" w:rsidP="00963F17">
      <w:r w:rsidRPr="00D64EDE">
        <w:t xml:space="preserve">Nakládání s chemickými látkami na pracovištích ČEPRO, a.s. se řídí pokyny </w:t>
      </w:r>
      <w:r>
        <w:t xml:space="preserve">uvedenými </w:t>
      </w:r>
      <w:r w:rsidRPr="00D64EDE">
        <w:t>v</w:t>
      </w:r>
      <w:r w:rsidR="004E1505">
        <w:t> bezpečnostním listu.</w:t>
      </w:r>
    </w:p>
    <w:p w:rsidR="00D64EDE" w:rsidRDefault="00D64EDE" w:rsidP="00963F17"/>
    <w:p w:rsidR="00AE27EB" w:rsidRDefault="00B53C75" w:rsidP="00552B53">
      <w:pPr>
        <w:pStyle w:val="Nadpis3"/>
      </w:pPr>
      <w:bookmarkStart w:id="37" w:name="_Toc521605"/>
      <w:r>
        <w:t>S</w:t>
      </w:r>
      <w:r w:rsidR="00AE27EB">
        <w:t>oulad zavedených bezpečných postupů s provozními předpisy výrobce zařízení a s</w:t>
      </w:r>
      <w:r>
        <w:t> </w:t>
      </w:r>
      <w:r w:rsidR="00AE27EB">
        <w:t>obecně závaznými právními předpisy</w:t>
      </w:r>
      <w:bookmarkEnd w:id="37"/>
    </w:p>
    <w:p w:rsidR="00D64EDE" w:rsidRDefault="00D64EDE" w:rsidP="008F24D9">
      <w:pPr>
        <w:rPr>
          <w:iCs/>
        </w:rPr>
      </w:pPr>
      <w:r w:rsidRPr="00D64EDE">
        <w:rPr>
          <w:iCs/>
        </w:rPr>
        <w:t xml:space="preserve">Soulad bezpečných postupů s provozními předpisy výrobce zařízení je zajištěn již ve fázi přípravy zpracování návrhu provozního předpisu na skladu, kdy je na dodavateli (výrobci) zařízení požadováno zpracovat návrh provozního řádu pro dané zařízení. </w:t>
      </w:r>
    </w:p>
    <w:p w:rsidR="00D64EDE" w:rsidRDefault="00D64EDE" w:rsidP="008F24D9">
      <w:pPr>
        <w:rPr>
          <w:iCs/>
        </w:rPr>
      </w:pPr>
    </w:p>
    <w:p w:rsidR="008F24D9" w:rsidRDefault="00D64EDE" w:rsidP="008F24D9">
      <w:pPr>
        <w:rPr>
          <w:iCs/>
        </w:rPr>
      </w:pPr>
      <w:r w:rsidRPr="00D64EDE">
        <w:rPr>
          <w:iCs/>
        </w:rPr>
        <w:t xml:space="preserve">Návrhy </w:t>
      </w:r>
      <w:r>
        <w:rPr>
          <w:iCs/>
        </w:rPr>
        <w:t xml:space="preserve">následně </w:t>
      </w:r>
      <w:r w:rsidRPr="00D64EDE">
        <w:rPr>
          <w:iCs/>
        </w:rPr>
        <w:t>zpra</w:t>
      </w:r>
      <w:r>
        <w:rPr>
          <w:iCs/>
        </w:rPr>
        <w:t>covávají věcně příslušné útvary</w:t>
      </w:r>
      <w:r w:rsidRPr="00D64EDE">
        <w:rPr>
          <w:iCs/>
        </w:rPr>
        <w:t>. Dotýká-li se předmět dokumentu více útvarů, spolupracují obvykle na zpracování návrhu i tyto útvary. Zpracovatel návrhu provozního předpisu má povinnost návrh provozního řádu dodavatele (výrobce) zařízení při zpracování provozního předpisu (bezpečných postupů, pravidel atd.) zohlednit.</w:t>
      </w:r>
    </w:p>
    <w:p w:rsidR="00D64EDE" w:rsidRDefault="00D64EDE" w:rsidP="008F24D9">
      <w:pPr>
        <w:rPr>
          <w:iCs/>
        </w:rPr>
      </w:pPr>
    </w:p>
    <w:p w:rsidR="00D64EDE" w:rsidRDefault="00D64EDE" w:rsidP="008F24D9">
      <w:pPr>
        <w:rPr>
          <w:iCs/>
        </w:rPr>
      </w:pPr>
      <w:r>
        <w:rPr>
          <w:iCs/>
        </w:rPr>
        <w:t>Ze s</w:t>
      </w:r>
      <w:r w:rsidRPr="00D64EDE">
        <w:rPr>
          <w:iCs/>
        </w:rPr>
        <w:t xml:space="preserve">měrnice č. </w:t>
      </w:r>
      <w:r w:rsidR="00891929">
        <w:rPr>
          <w:iCs/>
        </w:rPr>
        <w:t>09/PAS/00/00/2018</w:t>
      </w:r>
      <w:r w:rsidRPr="00D64EDE">
        <w:rPr>
          <w:iCs/>
        </w:rPr>
        <w:t xml:space="preserve"> Příručka IMS</w:t>
      </w:r>
      <w:r>
        <w:rPr>
          <w:iCs/>
        </w:rPr>
        <w:t xml:space="preserve"> vyplývá, že v</w:t>
      </w:r>
      <w:r w:rsidRPr="00D64EDE">
        <w:rPr>
          <w:iCs/>
        </w:rPr>
        <w:t>šichni vedoucí zaměstnanci mají povinnost přejímat a uvádět do provozu jen prostory, stroje a zařízení, které odpovídají platným právním a jiným požadavkům k zajištění bezpečnosti.</w:t>
      </w:r>
    </w:p>
    <w:p w:rsidR="00D64EDE" w:rsidRPr="008F24D9" w:rsidRDefault="00D64EDE" w:rsidP="008F24D9"/>
    <w:p w:rsidR="00AE27EB" w:rsidRDefault="00B53C75" w:rsidP="00552B53">
      <w:pPr>
        <w:pStyle w:val="Nadpis3"/>
      </w:pPr>
      <w:bookmarkStart w:id="38" w:name="_Toc521606"/>
      <w:r>
        <w:t>Z</w:t>
      </w:r>
      <w:r w:rsidR="00AE27EB">
        <w:t>ajištění účasti provozních zaměstnanců při zpracování bezpečných postupů (pracovních instrukcí, pracovních postupů)</w:t>
      </w:r>
      <w:bookmarkEnd w:id="38"/>
    </w:p>
    <w:p w:rsidR="00B52910" w:rsidRDefault="009C266D" w:rsidP="00B52910">
      <w:r w:rsidRPr="009C266D">
        <w:t xml:space="preserve">Směrnice č. </w:t>
      </w:r>
      <w:r w:rsidR="00891929">
        <w:t>09/PAS/00/00/2018</w:t>
      </w:r>
      <w:r w:rsidRPr="009C266D">
        <w:t xml:space="preserve"> Příručka IMS uvádí</w:t>
      </w:r>
      <w:r>
        <w:t>:</w:t>
      </w:r>
      <w:r w:rsidRPr="009C266D">
        <w:t xml:space="preserve"> Řízení procesů se řídí souborem navzájem provázaných interních řídících dokumentů. Veškeré postupy v nich uvedené jsou navrhovány za spoluúčasti zaměstnanců a přezkoumávány z hlediska plnění požadavků IMS.</w:t>
      </w:r>
    </w:p>
    <w:p w:rsidR="00B52910" w:rsidRPr="00B52910" w:rsidRDefault="00B52910" w:rsidP="00B52910"/>
    <w:p w:rsidR="00AE27EB" w:rsidRDefault="00B53C75" w:rsidP="00552B53">
      <w:pPr>
        <w:pStyle w:val="Nadpis3"/>
      </w:pPr>
      <w:bookmarkStart w:id="39" w:name="_Toc521607"/>
      <w:r>
        <w:t>D</w:t>
      </w:r>
      <w:r w:rsidR="00AE27EB">
        <w:t xml:space="preserve">ostupnost bezpečných postupů pro provozní zaměstnance, kteří vykonávají činnosti spojené s rizikem </w:t>
      </w:r>
      <w:r>
        <w:t>ZH</w:t>
      </w:r>
      <w:bookmarkEnd w:id="39"/>
    </w:p>
    <w:p w:rsidR="008F24D9" w:rsidRDefault="009C266D" w:rsidP="008F24D9">
      <w:r w:rsidRPr="009C266D">
        <w:t>Bezpečné postupy pro jednotlivé objekty či zařízení jsou dostupné všem zaměstnancům vykonávajícím předmětné provozní činnosti.</w:t>
      </w:r>
    </w:p>
    <w:p w:rsidR="009C266D" w:rsidRDefault="009C266D" w:rsidP="008F24D9"/>
    <w:p w:rsidR="009C266D" w:rsidRDefault="009C266D" w:rsidP="008F24D9">
      <w:r w:rsidRPr="009C266D">
        <w:t>Všichni zaměstnanci jsou pravidelně v rámci školení prokazatelně seznamováni s provozními a havarijními postupy, řídícími dokumenty a s jejich změnami. Vedoucí zaměstnanci ověřují znalost těchto dokumentů zaměstnanci.</w:t>
      </w:r>
    </w:p>
    <w:p w:rsidR="009C266D" w:rsidRPr="008F24D9" w:rsidRDefault="009C266D" w:rsidP="008F24D9"/>
    <w:p w:rsidR="00AE27EB" w:rsidRDefault="00B53C75" w:rsidP="00552B53">
      <w:pPr>
        <w:pStyle w:val="Nadpis3"/>
      </w:pPr>
      <w:bookmarkStart w:id="40" w:name="_Toc521608"/>
      <w:r>
        <w:t>S</w:t>
      </w:r>
      <w:r w:rsidR="00AE27EB">
        <w:t>eznamování provozních zaměstnanců, kteří vykonávají činnosti spojené s</w:t>
      </w:r>
      <w:r w:rsidR="009C266D">
        <w:t> </w:t>
      </w:r>
      <w:r w:rsidR="00AE27EB">
        <w:t xml:space="preserve">rizikem </w:t>
      </w:r>
      <w:r w:rsidR="009C266D">
        <w:t>ZH</w:t>
      </w:r>
      <w:r w:rsidR="00AE27EB">
        <w:t>, s</w:t>
      </w:r>
      <w:r>
        <w:t> </w:t>
      </w:r>
      <w:r w:rsidR="00AE27EB">
        <w:t>bezpečnými postupy</w:t>
      </w:r>
      <w:bookmarkEnd w:id="40"/>
    </w:p>
    <w:p w:rsidR="008F24D9" w:rsidRDefault="009C266D" w:rsidP="008F24D9">
      <w:r>
        <w:t>Ze s</w:t>
      </w:r>
      <w:r w:rsidRPr="002C15A3">
        <w:t xml:space="preserve">měrnice č. </w:t>
      </w:r>
      <w:r w:rsidR="00891929">
        <w:t>09/PAS/00/00/2018</w:t>
      </w:r>
      <w:r w:rsidRPr="002C15A3">
        <w:t xml:space="preserve"> Příručka IMS</w:t>
      </w:r>
      <w:r w:rsidRPr="009C266D">
        <w:t xml:space="preserve"> </w:t>
      </w:r>
      <w:r>
        <w:t>vyplývá povinnost vypracovat k</w:t>
      </w:r>
      <w:r w:rsidRPr="009C266D">
        <w:t>e každému objektu či zařízení příslušný řídící dokument, podle kterého zaměstnanci závazně postupují a se kterým musí být prokazatelně seznámeni. Za prokazatelné seznámení zaměstnanců odpovídají vedoucí zaměstnanci v rámci organizační struktury.</w:t>
      </w:r>
      <w:r>
        <w:t xml:space="preserve"> </w:t>
      </w:r>
      <w:r w:rsidRPr="00B125F3">
        <w:t xml:space="preserve">Vedoucí zaměstnanci </w:t>
      </w:r>
      <w:r>
        <w:t xml:space="preserve">současně </w:t>
      </w:r>
      <w:r w:rsidRPr="00B125F3">
        <w:t>ověřují znalost těchto dokumentů zaměstnanci.</w:t>
      </w:r>
    </w:p>
    <w:p w:rsidR="009C266D" w:rsidRPr="008F24D9" w:rsidRDefault="009C266D" w:rsidP="008F24D9"/>
    <w:p w:rsidR="00AE27EB" w:rsidRDefault="00B53C75" w:rsidP="00552B53">
      <w:pPr>
        <w:pStyle w:val="Nadpis3"/>
      </w:pPr>
      <w:bookmarkStart w:id="41" w:name="_Toc521609"/>
      <w:r>
        <w:lastRenderedPageBreak/>
        <w:t>P</w:t>
      </w:r>
      <w:r w:rsidR="00AE27EB">
        <w:t xml:space="preserve">rověřování znalosti bezpečných postupů u provozních zaměstnanců, kteří vykonávají činnosti spojené s rizikem </w:t>
      </w:r>
      <w:r>
        <w:t>ZH</w:t>
      </w:r>
      <w:r w:rsidR="00AE27EB">
        <w:t>, a způsob dokumentování záznamu tohoto prověřování</w:t>
      </w:r>
      <w:bookmarkEnd w:id="41"/>
    </w:p>
    <w:p w:rsidR="009C266D" w:rsidRDefault="009C266D" w:rsidP="00552B53">
      <w:r>
        <w:t>Ze s</w:t>
      </w:r>
      <w:r w:rsidRPr="002C15A3">
        <w:t xml:space="preserve">měrnice č. </w:t>
      </w:r>
      <w:r w:rsidR="00891929">
        <w:t>09/PAS/00/00/2018</w:t>
      </w:r>
      <w:r w:rsidRPr="002C15A3">
        <w:t xml:space="preserve"> Příručka IMS</w:t>
      </w:r>
      <w:r w:rsidRPr="009C266D">
        <w:t xml:space="preserve"> </w:t>
      </w:r>
      <w:r>
        <w:t>vyplývá povinnost, že v</w:t>
      </w:r>
      <w:r w:rsidRPr="00B125F3">
        <w:t>šichni zaměstnanci jsou pravidelně v rámci školení prokazatelně seznamováni s provozními a havarijními postupy, řídícími dokumenty a s jejich změnami. Vedoucí zaměstnanci ověřují znalost těchto dokumentů zaměstnanci.</w:t>
      </w:r>
    </w:p>
    <w:p w:rsidR="009C266D" w:rsidRDefault="009C266D" w:rsidP="00552B53"/>
    <w:p w:rsidR="00552B53" w:rsidRDefault="009C266D" w:rsidP="00552B53">
      <w:r w:rsidRPr="009C266D">
        <w:t>Prověřování znalosti a funkčnosti bezpečných postupů je prováděno v rámci procesu interního auditu a kontroly a též kontrol orgánů státní správy na základě požadavků právních předpisů.</w:t>
      </w:r>
    </w:p>
    <w:p w:rsidR="009C266D" w:rsidRPr="00552B53" w:rsidRDefault="009C266D" w:rsidP="00552B53"/>
    <w:p w:rsidR="00AE27EB" w:rsidRDefault="00B53C75" w:rsidP="00552B53">
      <w:pPr>
        <w:pStyle w:val="Nadpis3"/>
      </w:pPr>
      <w:bookmarkStart w:id="42" w:name="_Toc521610"/>
      <w:r>
        <w:t>S</w:t>
      </w:r>
      <w:r w:rsidR="00AE27EB">
        <w:t>ystém odborného a nestranného posuzování bezpečných postupů před jejich zaváděním do praxe</w:t>
      </w:r>
      <w:bookmarkEnd w:id="42"/>
    </w:p>
    <w:p w:rsidR="008F24D9" w:rsidRDefault="00CE284B" w:rsidP="008F24D9">
      <w:r w:rsidRPr="00CE284B">
        <w:t xml:space="preserve">Posuzování bezpečných postupů před jejich zaváděním do praxe, s důrazem na podrobnost, odbornost a nestrannost tohoto posuzování je ve společnosti ČEPRO, a.s. řešeno </w:t>
      </w:r>
      <w:r>
        <w:t>procesem</w:t>
      </w:r>
      <w:r w:rsidRPr="00CE284B">
        <w:t xml:space="preserve"> řízení změn. Detailně je tato oblast </w:t>
      </w:r>
      <w:r w:rsidRPr="00E34D11">
        <w:t>popsána v</w:t>
      </w:r>
      <w:r w:rsidR="00E34D11" w:rsidRPr="00E34D11">
        <w:t xml:space="preserve"> části II. Popis tematických oblastí systému řízení bezpečnosti, </w:t>
      </w:r>
      <w:r w:rsidRPr="00E34D11">
        <w:t xml:space="preserve">kapitole </w:t>
      </w:r>
      <w:r w:rsidR="00E34D11" w:rsidRPr="00E34D11">
        <w:t>3</w:t>
      </w:r>
      <w:r w:rsidRPr="00E34D11">
        <w:t>. Řízení změn v objektu. Postupy</w:t>
      </w:r>
      <w:r w:rsidRPr="00CE284B">
        <w:t xml:space="preserve"> změnového řízení stanovuje </w:t>
      </w:r>
      <w:r>
        <w:t>s</w:t>
      </w:r>
      <w:r w:rsidRPr="00CE284B">
        <w:t xml:space="preserve">měrnice </w:t>
      </w:r>
      <w:r>
        <w:t>č. </w:t>
      </w:r>
      <w:r w:rsidR="00891929">
        <w:t>09/PAS/00/00/201</w:t>
      </w:r>
      <w:r w:rsidR="001836C1">
        <w:t>8</w:t>
      </w:r>
      <w:r w:rsidRPr="00CE284B">
        <w:t xml:space="preserve"> Příručka IMS. Podmiňuje posouzení každé plánované změny z hlediska jejího dopadu na zdraví a životy osob, bezpečnost a ochranu zdraví při práci, ŽP, jakost, majetek, ekonomiku společnosti, to vše za dodržování legislativních a jiných požadavků.</w:t>
      </w:r>
    </w:p>
    <w:p w:rsidR="00CE284B" w:rsidRPr="008F24D9" w:rsidRDefault="00CE284B" w:rsidP="008F24D9"/>
    <w:p w:rsidR="00AE27EB" w:rsidRDefault="00B53C75" w:rsidP="00552B53">
      <w:pPr>
        <w:pStyle w:val="Nadpis3"/>
      </w:pPr>
      <w:bookmarkStart w:id="43" w:name="_Toc521611"/>
      <w:r>
        <w:t>S</w:t>
      </w:r>
      <w:r w:rsidR="00AE27EB">
        <w:t>ystém aktualizace bezpečných postupů v souvislosti s nov</w:t>
      </w:r>
      <w:r w:rsidR="00552B53">
        <w:t>ými vědeckotechnickými poznatky</w:t>
      </w:r>
      <w:bookmarkEnd w:id="43"/>
    </w:p>
    <w:p w:rsidR="00CE284B" w:rsidRDefault="00CE284B" w:rsidP="00CE284B">
      <w:r>
        <w:t>Nedílnou součástí efektivního IMS je znalost a dodržování požadavků příslušných právních a ostatních předpisů zaměstnanci na všech pracovištích společnosti ČEPRO, a.s. Za sledování a evidenci požadavků právních a ostat</w:t>
      </w:r>
      <w:r w:rsidR="00911298">
        <w:t>ních předpisů vztahujících se k </w:t>
      </w:r>
      <w:r>
        <w:t xml:space="preserve">jakosti výrobků a poskytovaných služeb, k procesům a objektům/zařízením společnosti ČEPRO, a.s., jsou odpovědní zaměstnanci specialisté s vymezenou působností v daných oblastech v rámci společnosti. </w:t>
      </w:r>
    </w:p>
    <w:p w:rsidR="00CE284B" w:rsidRDefault="00CE284B" w:rsidP="00CE284B"/>
    <w:p w:rsidR="008F24D9" w:rsidRDefault="00CE284B" w:rsidP="00CE284B">
      <w:r>
        <w:t>Obdobně jsou identifikovány a řízeny požadavky, které jsou obsahem rozhodnutí, stanovisek, vyjádření a dalších individuálně závazných právních aktů vydaných správními orgány a společností</w:t>
      </w:r>
      <w:r w:rsidR="00911298">
        <w:t xml:space="preserve">, nebo získané v souvislosti s novými </w:t>
      </w:r>
      <w:r w:rsidR="00911298" w:rsidRPr="00911298">
        <w:t>vědeckotechnickými poznatky</w:t>
      </w:r>
      <w:r>
        <w:t>.</w:t>
      </w:r>
    </w:p>
    <w:p w:rsidR="0069485A" w:rsidRDefault="0069485A" w:rsidP="00CE284B"/>
    <w:p w:rsidR="0069485A" w:rsidRDefault="0069485A" w:rsidP="00CE284B">
      <w:r>
        <w:t>Stávající interní dokumentace podléhá pravidelnému p</w:t>
      </w:r>
      <w:r w:rsidRPr="0069485A">
        <w:t>řezkoumání aktuálnosti. Přezkoumává se návaznost na ostatní interní dokumenty, shoda s aktuálním stavem právních předpisů České republiky, organizačními změnami (ev. změnami procesů) ve společnosti a změnami technologie</w:t>
      </w:r>
      <w:r>
        <w:t>.</w:t>
      </w:r>
    </w:p>
    <w:p w:rsidR="00CE284B" w:rsidRPr="008F24D9" w:rsidRDefault="00CE284B" w:rsidP="00CE284B"/>
    <w:p w:rsidR="00AE27EB" w:rsidRDefault="00B53C75" w:rsidP="00552B53">
      <w:pPr>
        <w:pStyle w:val="Nadpis3"/>
      </w:pPr>
      <w:bookmarkStart w:id="44" w:name="_Toc521612"/>
      <w:r>
        <w:t>P</w:t>
      </w:r>
      <w:r w:rsidR="00AE27EB">
        <w:t>rováděn</w:t>
      </w:r>
      <w:r>
        <w:t>í</w:t>
      </w:r>
      <w:r w:rsidR="00AE27EB">
        <w:t xml:space="preserve"> aktualizac</w:t>
      </w:r>
      <w:r>
        <w:t>e</w:t>
      </w:r>
      <w:r w:rsidR="00AE27EB">
        <w:t xml:space="preserve"> bezpečných postupů na základě zkušeností z prov</w:t>
      </w:r>
      <w:r w:rsidR="00552B53">
        <w:t>ozu a výsledků kontrol a revizí</w:t>
      </w:r>
      <w:bookmarkEnd w:id="44"/>
    </w:p>
    <w:p w:rsidR="008F24D9" w:rsidRDefault="00D754A8" w:rsidP="00D754A8">
      <w:r>
        <w:t>Aktualizace bezpečnostních postupů se provádí též na základě nových skutečností a zjištění, zkušeností z provozu a výsledků preventivních kontrol, kontrol provozuschopnosti a revizí. Každý zaměstnanec společnosti má povinnost dát podnět k přijetí opatření řešící nedostatky zjištěné v pracovním procesu nebo jiné závady, které mohou ovlivnit systém řízení, včetně poškození profilu společnosti.</w:t>
      </w:r>
    </w:p>
    <w:p w:rsidR="00D754A8" w:rsidRPr="008F24D9" w:rsidRDefault="00D754A8" w:rsidP="00D754A8"/>
    <w:p w:rsidR="00AE27EB" w:rsidRPr="001836C1" w:rsidRDefault="00AE27EB" w:rsidP="00552B53">
      <w:pPr>
        <w:pStyle w:val="Nadpis3"/>
      </w:pPr>
      <w:bookmarkStart w:id="45" w:name="_Toc521613"/>
      <w:r w:rsidRPr="00792343">
        <w:t xml:space="preserve">Informace o tom, který vnitřní předpis ukládá provozním zaměstnancům, kteří vykonávají činnosti spojené s rizikem </w:t>
      </w:r>
      <w:r w:rsidR="0069485A" w:rsidRPr="002C2FE7">
        <w:t>ZH</w:t>
      </w:r>
      <w:r w:rsidR="00552B53" w:rsidRPr="001836C1">
        <w:t>, dodržovat bezpečné postupy</w:t>
      </w:r>
      <w:bookmarkEnd w:id="45"/>
    </w:p>
    <w:p w:rsidR="0069485A" w:rsidRDefault="0069485A" w:rsidP="008F24D9">
      <w:pPr>
        <w:rPr>
          <w:bCs/>
        </w:rPr>
      </w:pPr>
      <w:r>
        <w:rPr>
          <w:bCs/>
        </w:rPr>
        <w:t>Řá</w:t>
      </w:r>
      <w:r w:rsidR="00E34D11">
        <w:rPr>
          <w:bCs/>
        </w:rPr>
        <w:t>d č. </w:t>
      </w:r>
      <w:r w:rsidR="00792343">
        <w:rPr>
          <w:bCs/>
        </w:rPr>
        <w:t>02/PAS/00/00/2018</w:t>
      </w:r>
      <w:r>
        <w:rPr>
          <w:bCs/>
        </w:rPr>
        <w:t xml:space="preserve"> Pracovní řád ukládá zaměstnancům společnosti mj. povinnost </w:t>
      </w:r>
      <w:r w:rsidRPr="0069485A">
        <w:rPr>
          <w:bCs/>
        </w:rPr>
        <w:t xml:space="preserve">pracovat svědomitě a řádně podle svých sil, znalostí a schopností, dodržovat obecně závazné předpisy a organizačně řídící normy zaměstnavatele, neporušovat povinnosti vyplývající z právních </w:t>
      </w:r>
      <w:r w:rsidRPr="0069485A">
        <w:rPr>
          <w:bCs/>
        </w:rPr>
        <w:lastRenderedPageBreak/>
        <w:t>a ostatních předpisů vztahujících se k zaměstnancem vykonávané práci a přispívat</w:t>
      </w:r>
      <w:r>
        <w:rPr>
          <w:bCs/>
        </w:rPr>
        <w:t xml:space="preserve"> k dobrým vztahům na pracovišti.</w:t>
      </w:r>
    </w:p>
    <w:p w:rsidR="0069485A" w:rsidRDefault="0069485A" w:rsidP="008F24D9">
      <w:pPr>
        <w:rPr>
          <w:bCs/>
        </w:rPr>
      </w:pPr>
    </w:p>
    <w:p w:rsidR="0069485A" w:rsidRDefault="0069485A" w:rsidP="008F24D9">
      <w:pPr>
        <w:rPr>
          <w:bCs/>
        </w:rPr>
      </w:pPr>
      <w:r>
        <w:rPr>
          <w:bCs/>
        </w:rPr>
        <w:t>Ze s</w:t>
      </w:r>
      <w:r w:rsidRPr="0069485A">
        <w:rPr>
          <w:bCs/>
        </w:rPr>
        <w:t xml:space="preserve">měrnice č. </w:t>
      </w:r>
      <w:r w:rsidR="001836C1">
        <w:t>09/PAS/00/00/2018</w:t>
      </w:r>
      <w:r w:rsidR="00792343" w:rsidRPr="00CE284B">
        <w:t xml:space="preserve"> </w:t>
      </w:r>
      <w:r w:rsidRPr="0069485A">
        <w:rPr>
          <w:bCs/>
        </w:rPr>
        <w:t xml:space="preserve"> Příručka IMS </w:t>
      </w:r>
      <w:r>
        <w:rPr>
          <w:bCs/>
        </w:rPr>
        <w:t>vyplývá:</w:t>
      </w:r>
    </w:p>
    <w:p w:rsidR="008F24D9" w:rsidRPr="008F24D9" w:rsidRDefault="0069485A" w:rsidP="008F24D9">
      <w:r w:rsidRPr="0069485A">
        <w:rPr>
          <w:bCs/>
        </w:rPr>
        <w:t>Bezpečné postupy</w:t>
      </w:r>
      <w:r w:rsidRPr="0069485A">
        <w:t xml:space="preserve"> pro jednotlivé objekty či zařízení </w:t>
      </w:r>
      <w:r w:rsidRPr="0069485A">
        <w:rPr>
          <w:bCs/>
        </w:rPr>
        <w:t>jsou dostupné všem zaměstnancům</w:t>
      </w:r>
      <w:r w:rsidRPr="0069485A">
        <w:t xml:space="preserve"> </w:t>
      </w:r>
      <w:r w:rsidRPr="0069485A">
        <w:rPr>
          <w:bCs/>
        </w:rPr>
        <w:t>vykonávajícím předmětné provozní činnosti</w:t>
      </w:r>
      <w:r w:rsidRPr="0069485A">
        <w:t>. Ke každému objektu či zařízení je vypracován příslušný řídící dokument, podle kterého zaměstnanci závazně postupují a se kterým musí být prokazatelně seznámeni.</w:t>
      </w:r>
    </w:p>
    <w:p w:rsidR="00AE27EB" w:rsidRDefault="00AE27EB" w:rsidP="00AE27EB"/>
    <w:p w:rsidR="00AE27EB" w:rsidRDefault="00AE27EB" w:rsidP="00AE27EB">
      <w:pPr>
        <w:pStyle w:val="Nadpis2"/>
      </w:pPr>
      <w:bookmarkStart w:id="46" w:name="_Toc521614"/>
      <w:r>
        <w:t>Řízení změn v objektu</w:t>
      </w:r>
      <w:bookmarkEnd w:id="46"/>
    </w:p>
    <w:p w:rsidR="00AE27EB" w:rsidRDefault="00B53C75" w:rsidP="00AE27EB">
      <w:pPr>
        <w:pStyle w:val="Nadpis3"/>
      </w:pPr>
      <w:bookmarkStart w:id="47" w:name="_Toc521615"/>
      <w:r>
        <w:t>P</w:t>
      </w:r>
      <w:r w:rsidR="00AE27EB">
        <w:t>ostup</w:t>
      </w:r>
      <w:r>
        <w:t>y</w:t>
      </w:r>
      <w:r w:rsidR="00AE27EB">
        <w:t xml:space="preserve"> v procesu řízení (plánování, provádění, kontrola, opravná opatření) změn v</w:t>
      </w:r>
      <w:r w:rsidR="00ED40C3">
        <w:t> </w:t>
      </w:r>
      <w:r w:rsidR="00AE27EB">
        <w:t>technol</w:t>
      </w:r>
      <w:r w:rsidR="00552B53">
        <w:t>ogických a technických řešeních</w:t>
      </w:r>
      <w:bookmarkEnd w:id="47"/>
    </w:p>
    <w:p w:rsidR="00A07F3D" w:rsidRDefault="00A07F3D" w:rsidP="00A07F3D">
      <w:r w:rsidRPr="00A07F3D">
        <w:t>Směrnice</w:t>
      </w:r>
      <w:r>
        <w:t xml:space="preserve"> č</w:t>
      </w:r>
      <w:r w:rsidRPr="00A07F3D">
        <w:t xml:space="preserve">. </w:t>
      </w:r>
      <w:r w:rsidR="001836C1">
        <w:t>09/PAS/00/00/2018</w:t>
      </w:r>
      <w:r w:rsidR="00792343" w:rsidRPr="00CE284B">
        <w:t xml:space="preserve"> </w:t>
      </w:r>
      <w:r w:rsidRPr="00A07F3D">
        <w:t xml:space="preserve">Příručka IMS zavádí pravidla a postupy pro plánování a následnou realizaci změn v objektech, u zařízení nebo u činností společnosti, vč. zásad zajištění kontroly. </w:t>
      </w:r>
    </w:p>
    <w:p w:rsidR="00A07F3D" w:rsidRDefault="00A07F3D" w:rsidP="00A07F3D"/>
    <w:p w:rsidR="008F24D9" w:rsidRDefault="00A07F3D" w:rsidP="00A07F3D">
      <w:r w:rsidRPr="00A07F3D">
        <w:t>Systém plánování a řízení změny musí zahrnovat soustavu prokazatelných prostředků a postupů pro plánování a realizaci změn objektů, zařízení, nebo činností, zahrnující všechny faktory, které mohou ovlivnit bezpečnost provozu – bezpečnost musí být implementována již od úvodních fází návrhu (plánování) změny, tj. před schválením její realizace. Směrnice podmiňuje posouzení každé plánované změny z hlediska jejího dopadu na zdraví a životy osob, bezpečnost a ochranu zdraví při práci, životní prostředí, jakost, to vše za dodržování právních a ostatních požadavků. Bez tohoto ohodnocení nesmí být žádná změna provedena.</w:t>
      </w:r>
    </w:p>
    <w:p w:rsidR="00A07F3D" w:rsidRPr="008F24D9" w:rsidRDefault="00A07F3D" w:rsidP="00A07F3D"/>
    <w:p w:rsidR="00AE27EB" w:rsidRDefault="00B53C75" w:rsidP="00552B53">
      <w:pPr>
        <w:pStyle w:val="Nadpis3"/>
      </w:pPr>
      <w:bookmarkStart w:id="48" w:name="_Toc521616"/>
      <w:r>
        <w:t xml:space="preserve">Postupy </w:t>
      </w:r>
      <w:r w:rsidR="00AE27EB">
        <w:t>v procesu řízení</w:t>
      </w:r>
      <w:r w:rsidR="00552B53">
        <w:t xml:space="preserve"> změn v provozních činnostech</w:t>
      </w:r>
      <w:r w:rsidR="00ED40C3">
        <w:t>,</w:t>
      </w:r>
      <w:r w:rsidR="00ED40C3" w:rsidRPr="00ED40C3">
        <w:t xml:space="preserve"> </w:t>
      </w:r>
      <w:r w:rsidR="00ED40C3">
        <w:t>v programovacích systémech, v personálním obsazení, při změně vnitřních a vnějších podmínek</w:t>
      </w:r>
      <w:bookmarkEnd w:id="48"/>
    </w:p>
    <w:p w:rsidR="00AB5D0C" w:rsidRDefault="00AB5D0C" w:rsidP="008F24D9">
      <w:r>
        <w:t xml:space="preserve">(Tato kapitola shrnuje požadavky přílohy č. 2, </w:t>
      </w:r>
      <w:r w:rsidR="00D14CDD">
        <w:t>části</w:t>
      </w:r>
      <w:r>
        <w:t xml:space="preserve"> II.</w:t>
      </w:r>
      <w:r w:rsidR="00D14CDD">
        <w:t>, bodu 3.2. až 3.5.</w:t>
      </w:r>
      <w:r>
        <w:t xml:space="preserve"> vyhlášky 227/2015 Sb.</w:t>
      </w:r>
      <w:r w:rsidR="00D14CDD">
        <w:t>, neboť společnost ČEPRO, a.s. přijímá shodné postupy v procesu řízení změn v provozních činnostech, v programovacích systémech, v personálním obsazení a při změně vnitřních a vnějších podmínek).</w:t>
      </w:r>
    </w:p>
    <w:p w:rsidR="00D14CDD" w:rsidRDefault="00D14CDD" w:rsidP="008F24D9"/>
    <w:p w:rsidR="008F24D9" w:rsidRDefault="00A07F3D" w:rsidP="008F24D9">
      <w:r w:rsidRPr="00A07F3D">
        <w:t>Stanovená pravidla a postupy při plánování a provádění změn se vztahují na změny uvedené v</w:t>
      </w:r>
      <w:r>
        <w:t xml:space="preserve">e směrnici </w:t>
      </w:r>
      <w:r w:rsidR="00ED40C3">
        <w:t>č. </w:t>
      </w:r>
      <w:r w:rsidR="001836C1">
        <w:t>09/PAS/00/00/2018</w:t>
      </w:r>
      <w:r w:rsidR="00792343" w:rsidRPr="00CE284B">
        <w:t xml:space="preserve"> </w:t>
      </w:r>
      <w:r w:rsidRPr="00A07F3D">
        <w:t>Příručka IMS. Pokud změna neovlivní žádné z</w:t>
      </w:r>
      <w:r w:rsidR="00BE5E49">
        <w:t> </w:t>
      </w:r>
      <w:r w:rsidRPr="00A07F3D">
        <w:t>uvedených hledisek, nepodléhá předepsanému postupu řízení změn.</w:t>
      </w:r>
    </w:p>
    <w:p w:rsidR="00ED40C3" w:rsidRDefault="00ED40C3" w:rsidP="008F24D9"/>
    <w:p w:rsidR="00ED40C3" w:rsidRDefault="00ED40C3" w:rsidP="008F24D9">
      <w:r w:rsidRPr="00ED40C3">
        <w:t>Příklad</w:t>
      </w:r>
      <w:r>
        <w:t>em</w:t>
      </w:r>
      <w:r w:rsidRPr="00ED40C3">
        <w:t xml:space="preserve"> oblastí, které podléhají změnovému řízení</w:t>
      </w:r>
      <w:r>
        <w:t>, jsou:</w:t>
      </w:r>
    </w:p>
    <w:p w:rsidR="00ED40C3" w:rsidRDefault="00ED40C3" w:rsidP="006F24FD">
      <w:pPr>
        <w:pStyle w:val="Odstavecseseznamem"/>
        <w:numPr>
          <w:ilvl w:val="0"/>
          <w:numId w:val="18"/>
        </w:numPr>
      </w:pPr>
      <w:r>
        <w:t>p</w:t>
      </w:r>
      <w:r w:rsidRPr="00ED40C3">
        <w:t>oužití chemických látek a přípravků</w:t>
      </w:r>
      <w:r>
        <w:t xml:space="preserve"> (např. </w:t>
      </w:r>
      <w:r w:rsidRPr="00ED40C3">
        <w:t>použití nových druhů chemických látek nebo směsí,</w:t>
      </w:r>
      <w:r>
        <w:t xml:space="preserve"> </w:t>
      </w:r>
      <w:r w:rsidRPr="00ED40C3">
        <w:t>nové způsoby využití stávajících surovin/produktů, chemických látek a směsí</w:t>
      </w:r>
      <w:r>
        <w:t>)</w:t>
      </w:r>
    </w:p>
    <w:p w:rsidR="00ED40C3" w:rsidRDefault="00ED40C3" w:rsidP="006F24FD">
      <w:pPr>
        <w:pStyle w:val="Odstavecseseznamem"/>
        <w:numPr>
          <w:ilvl w:val="0"/>
          <w:numId w:val="18"/>
        </w:numPr>
      </w:pPr>
      <w:r>
        <w:t>ř</w:t>
      </w:r>
      <w:r w:rsidRPr="00ED40C3">
        <w:t>ídicí systém, kritické alarmy, instrumentace</w:t>
      </w:r>
      <w:r>
        <w:t xml:space="preserve"> (např. </w:t>
      </w:r>
      <w:r w:rsidRPr="00ED40C3">
        <w:t>změny v nastavení alarmů a kritických hodnot</w:t>
      </w:r>
      <w:r>
        <w:t>)</w:t>
      </w:r>
    </w:p>
    <w:p w:rsidR="00ED40C3" w:rsidRDefault="00ED40C3" w:rsidP="006F24FD">
      <w:pPr>
        <w:pStyle w:val="Odstavecseseznamem"/>
        <w:numPr>
          <w:ilvl w:val="0"/>
          <w:numId w:val="18"/>
        </w:numPr>
      </w:pPr>
      <w:r>
        <w:t>z</w:t>
      </w:r>
      <w:r w:rsidRPr="00ED40C3">
        <w:t>ařízení, potrubní trasy</w:t>
      </w:r>
      <w:r>
        <w:t xml:space="preserve"> (např. </w:t>
      </w:r>
      <w:r w:rsidRPr="00ED40C3">
        <w:t>změna účelu použití zařízení</w:t>
      </w:r>
      <w:r>
        <w:t xml:space="preserve">, likvidace zařízení, </w:t>
      </w:r>
      <w:r w:rsidRPr="00ED40C3">
        <w:t>změny na zařízeních určených pro požární ochranu, bezpečnost, ochranu ŽP</w:t>
      </w:r>
      <w:r>
        <w:t>)</w:t>
      </w:r>
    </w:p>
    <w:p w:rsidR="00ED40C3" w:rsidRDefault="00ED40C3" w:rsidP="006F24FD">
      <w:pPr>
        <w:pStyle w:val="Odstavecseseznamem"/>
        <w:numPr>
          <w:ilvl w:val="0"/>
          <w:numId w:val="18"/>
        </w:numPr>
      </w:pPr>
      <w:r>
        <w:t>p</w:t>
      </w:r>
      <w:r w:rsidRPr="00ED40C3">
        <w:t>ojistné/bezpečnostní systémy</w:t>
      </w:r>
      <w:r>
        <w:t xml:space="preserve"> (např. </w:t>
      </w:r>
      <w:r w:rsidRPr="00ED40C3">
        <w:t>změny na požárně bezpečnostním zařízení,</w:t>
      </w:r>
      <w:r>
        <w:t xml:space="preserve"> </w:t>
      </w:r>
      <w:r w:rsidRPr="00ED40C3">
        <w:t>změny na monitorovacích zařízeních</w:t>
      </w:r>
      <w:r>
        <w:t>)</w:t>
      </w:r>
    </w:p>
    <w:p w:rsidR="00ED40C3" w:rsidRDefault="00ED40C3" w:rsidP="006F24FD">
      <w:pPr>
        <w:pStyle w:val="Odstavecseseznamem"/>
        <w:numPr>
          <w:ilvl w:val="0"/>
          <w:numId w:val="18"/>
        </w:numPr>
      </w:pPr>
      <w:r>
        <w:t>z</w:t>
      </w:r>
      <w:r w:rsidRPr="00ED40C3">
        <w:t>aměstnanci</w:t>
      </w:r>
      <w:r>
        <w:t xml:space="preserve"> (např. </w:t>
      </w:r>
      <w:r w:rsidRPr="00ED40C3">
        <w:t>změny v činnosti a v počtu zaměstnanců, které mohou mít vliv na chod provozu</w:t>
      </w:r>
      <w:r>
        <w:t>)</w:t>
      </w:r>
    </w:p>
    <w:p w:rsidR="00ED40C3" w:rsidRDefault="00ED40C3" w:rsidP="006F24FD">
      <w:pPr>
        <w:pStyle w:val="Odstavecseseznamem"/>
        <w:numPr>
          <w:ilvl w:val="0"/>
          <w:numId w:val="18"/>
        </w:numPr>
      </w:pPr>
      <w:r>
        <w:t>o</w:t>
      </w:r>
      <w:r w:rsidRPr="00ED40C3">
        <w:t>bjekty s výskytem nebezpečných látek</w:t>
      </w:r>
      <w:r w:rsidR="0063265A">
        <w:t xml:space="preserve"> (např. </w:t>
      </w:r>
      <w:r w:rsidR="0063265A" w:rsidRPr="0063265A">
        <w:t>zřízení nového objektu</w:t>
      </w:r>
      <w:r w:rsidR="0063265A">
        <w:t>, likvidace objektu)</w:t>
      </w:r>
    </w:p>
    <w:p w:rsidR="008F24D9" w:rsidRDefault="008F24D9" w:rsidP="008F24D9"/>
    <w:p w:rsidR="0063265A" w:rsidRDefault="0063265A" w:rsidP="008F24D9">
      <w:r w:rsidRPr="0063265A">
        <w:t>Postup při řízení změn</w:t>
      </w:r>
      <w:r>
        <w:t>:</w:t>
      </w:r>
    </w:p>
    <w:p w:rsidR="0063265A" w:rsidRDefault="0063265A" w:rsidP="006F24FD">
      <w:pPr>
        <w:pStyle w:val="Odstavecseseznamem"/>
        <w:numPr>
          <w:ilvl w:val="0"/>
          <w:numId w:val="19"/>
        </w:numPr>
      </w:pPr>
      <w:r w:rsidRPr="0063265A">
        <w:t>návrh (plánování) změny</w:t>
      </w:r>
    </w:p>
    <w:p w:rsidR="0063265A" w:rsidRDefault="0063265A" w:rsidP="006F24FD">
      <w:pPr>
        <w:pStyle w:val="Odstavecseseznamem"/>
        <w:numPr>
          <w:ilvl w:val="1"/>
          <w:numId w:val="19"/>
        </w:numPr>
      </w:pPr>
      <w:r>
        <w:lastRenderedPageBreak/>
        <w:t>popis změny a jejích podmínek</w:t>
      </w:r>
    </w:p>
    <w:p w:rsidR="0063265A" w:rsidRDefault="0063265A" w:rsidP="006F24FD">
      <w:pPr>
        <w:pStyle w:val="Odstavecseseznamem"/>
        <w:numPr>
          <w:ilvl w:val="1"/>
          <w:numId w:val="19"/>
        </w:numPr>
      </w:pPr>
      <w:r>
        <w:t xml:space="preserve">stanovení zaměstnanců odpovědných za řešení </w:t>
      </w:r>
    </w:p>
    <w:p w:rsidR="0063265A" w:rsidRDefault="0063265A" w:rsidP="006F24FD">
      <w:pPr>
        <w:pStyle w:val="Odstavecseseznamem"/>
        <w:numPr>
          <w:ilvl w:val="1"/>
          <w:numId w:val="19"/>
        </w:numPr>
      </w:pPr>
      <w:r>
        <w:t>harmonogram změny</w:t>
      </w:r>
    </w:p>
    <w:p w:rsidR="0063265A" w:rsidRDefault="0063265A" w:rsidP="006F24FD">
      <w:pPr>
        <w:pStyle w:val="Odstavecseseznamem"/>
        <w:numPr>
          <w:ilvl w:val="1"/>
          <w:numId w:val="19"/>
        </w:numPr>
      </w:pPr>
      <w:r>
        <w:t>ověření postupu řízení změny</w:t>
      </w:r>
    </w:p>
    <w:p w:rsidR="0063265A" w:rsidRDefault="0063265A" w:rsidP="006F24FD">
      <w:pPr>
        <w:pStyle w:val="Odstavecseseznamem"/>
        <w:numPr>
          <w:ilvl w:val="1"/>
          <w:numId w:val="19"/>
        </w:numPr>
      </w:pPr>
      <w:r>
        <w:t>schválení postupu řešení a schválení realizace</w:t>
      </w:r>
    </w:p>
    <w:p w:rsidR="0063265A" w:rsidRDefault="0063265A" w:rsidP="006F24FD">
      <w:pPr>
        <w:pStyle w:val="Odstavecseseznamem"/>
        <w:numPr>
          <w:ilvl w:val="0"/>
          <w:numId w:val="19"/>
        </w:numPr>
      </w:pPr>
      <w:r w:rsidRPr="0063265A">
        <w:t>realizace změny</w:t>
      </w:r>
    </w:p>
    <w:p w:rsidR="0063265A" w:rsidRDefault="0063265A" w:rsidP="006F24FD">
      <w:pPr>
        <w:pStyle w:val="Odstavecseseznamem"/>
        <w:numPr>
          <w:ilvl w:val="1"/>
          <w:numId w:val="19"/>
        </w:numPr>
      </w:pPr>
      <w:r>
        <w:t>průběh realizace (termíny, zaměstnanci, zdroje, školení)</w:t>
      </w:r>
    </w:p>
    <w:p w:rsidR="0063265A" w:rsidRDefault="0063265A" w:rsidP="006F24FD">
      <w:pPr>
        <w:pStyle w:val="Odstavecseseznamem"/>
        <w:numPr>
          <w:ilvl w:val="1"/>
          <w:numId w:val="19"/>
        </w:numPr>
      </w:pPr>
      <w:r>
        <w:t>spolupráce a konzultace v průběhu realizace změny</w:t>
      </w:r>
    </w:p>
    <w:p w:rsidR="0063265A" w:rsidRDefault="0063265A" w:rsidP="006F24FD">
      <w:pPr>
        <w:pStyle w:val="Odstavecseseznamem"/>
        <w:numPr>
          <w:ilvl w:val="0"/>
          <w:numId w:val="19"/>
        </w:numPr>
      </w:pPr>
      <w:r w:rsidRPr="0063265A">
        <w:t>předání a vyhodnocení z</w:t>
      </w:r>
      <w:r>
        <w:t>měny, další postup řízení změny</w:t>
      </w:r>
    </w:p>
    <w:p w:rsidR="0063265A" w:rsidRDefault="0063265A" w:rsidP="006F24FD">
      <w:pPr>
        <w:pStyle w:val="Odstavecseseznamem"/>
        <w:numPr>
          <w:ilvl w:val="1"/>
          <w:numId w:val="19"/>
        </w:numPr>
      </w:pPr>
      <w:r>
        <w:t>předání ke zkušebnímu provozu</w:t>
      </w:r>
    </w:p>
    <w:p w:rsidR="0063265A" w:rsidRDefault="0063265A" w:rsidP="006F24FD">
      <w:pPr>
        <w:pStyle w:val="Odstavecseseznamem"/>
        <w:numPr>
          <w:ilvl w:val="1"/>
          <w:numId w:val="19"/>
        </w:numPr>
      </w:pPr>
      <w:r>
        <w:t>ověření a vyhodnocení realizace</w:t>
      </w:r>
    </w:p>
    <w:p w:rsidR="0063265A" w:rsidRDefault="0063265A" w:rsidP="006F24FD">
      <w:pPr>
        <w:pStyle w:val="Odstavecseseznamem"/>
        <w:numPr>
          <w:ilvl w:val="1"/>
          <w:numId w:val="19"/>
        </w:numPr>
      </w:pPr>
      <w:r>
        <w:t>návrh dalšího postupu</w:t>
      </w:r>
    </w:p>
    <w:p w:rsidR="0063265A" w:rsidRPr="008F24D9" w:rsidRDefault="0063265A" w:rsidP="008F24D9"/>
    <w:p w:rsidR="00AE27EB" w:rsidRDefault="00AE27EB" w:rsidP="00552B53">
      <w:pPr>
        <w:pStyle w:val="Nadpis3"/>
      </w:pPr>
      <w:bookmarkStart w:id="49" w:name="_Toc521617"/>
      <w:r>
        <w:t xml:space="preserve">Informace o tom, zda součástí procesu plánování a provádění změny je i odborné posouzení změny z hlediska bezpečnosti a jeho řádné zdokumentování, včetně uvedení odkazu na příslušný vnitřní předpis, a stanovení pracovní pozice zaměstnance </w:t>
      </w:r>
      <w:r w:rsidR="00552B53">
        <w:t>odpovědného za toto posouzení</w:t>
      </w:r>
      <w:bookmarkEnd w:id="49"/>
    </w:p>
    <w:p w:rsidR="0063265A" w:rsidRDefault="0063265A" w:rsidP="008F24D9">
      <w:r>
        <w:t>Dle směrnice č. </w:t>
      </w:r>
      <w:r w:rsidR="00792343">
        <w:t>09/PAS/0</w:t>
      </w:r>
      <w:r w:rsidR="001836C1">
        <w:t>0/00/2018</w:t>
      </w:r>
      <w:r w:rsidR="00792343" w:rsidRPr="00CE284B">
        <w:t xml:space="preserve"> </w:t>
      </w:r>
      <w:r w:rsidRPr="00A07F3D">
        <w:t xml:space="preserve"> Příručka IMS</w:t>
      </w:r>
      <w:r w:rsidRPr="0063265A">
        <w:t xml:space="preserve"> může </w:t>
      </w:r>
      <w:r>
        <w:t>z</w:t>
      </w:r>
      <w:r w:rsidRPr="0063265A">
        <w:t>měnu navrhnout kterýkoliv zaměstnanec ČEPRO, a.s., skupina zaměstnanců, zaměstnanec externí firmy nebo zákazník vždy odpovědnému vedoucímu zaměstnanci organizační</w:t>
      </w:r>
      <w:r w:rsidR="000E27A8">
        <w:t>ho</w:t>
      </w:r>
      <w:r w:rsidRPr="0063265A">
        <w:t xml:space="preserve"> </w:t>
      </w:r>
      <w:r w:rsidR="000E27A8">
        <w:t>útvaru</w:t>
      </w:r>
      <w:r w:rsidRPr="0063265A">
        <w:t xml:space="preserve"> společnosti, do jejíž působnosti změna spadá. </w:t>
      </w:r>
    </w:p>
    <w:p w:rsidR="0063265A" w:rsidRDefault="0063265A" w:rsidP="008F24D9"/>
    <w:p w:rsidR="008F24D9" w:rsidRDefault="0063265A" w:rsidP="008F24D9">
      <w:r w:rsidRPr="0063265A">
        <w:t>Osoby odpovědné za řešení změny jsou povinny zpracovat harmonogram řízení změny, tj. zpracovat časový plán řešení a průběh kontrol, uvést zdroje nutné k</w:t>
      </w:r>
      <w:r w:rsidR="00BE5E49">
        <w:t> </w:t>
      </w:r>
      <w:r w:rsidRPr="0063265A">
        <w:t>realizaci, stanovit zaměstnance odpovědné za realizaci změny, zajistit stanoviska o</w:t>
      </w:r>
      <w:r w:rsidR="00BE5E49">
        <w:t> </w:t>
      </w:r>
      <w:r w:rsidRPr="0063265A">
        <w:t>posouzení změny z hlediska bezpečnosti, vlivu na ŽP a jakosti.</w:t>
      </w:r>
    </w:p>
    <w:p w:rsidR="0063265A" w:rsidRDefault="0063265A" w:rsidP="008F24D9"/>
    <w:p w:rsidR="0063265A" w:rsidRDefault="0063265A" w:rsidP="0063265A">
      <w:r>
        <w:t>Jelikož řízení změn musí zahrnovat všechny faktory, které mohou ovlivnit bezpečnost provozu, vyžádá si osoba odpovědná za řešení změny stanoviska:</w:t>
      </w:r>
    </w:p>
    <w:p w:rsidR="0063265A" w:rsidRDefault="0063265A" w:rsidP="006F24FD">
      <w:pPr>
        <w:pStyle w:val="Odstavecseseznamem"/>
        <w:numPr>
          <w:ilvl w:val="0"/>
          <w:numId w:val="20"/>
        </w:numPr>
      </w:pPr>
      <w:r>
        <w:t>specialistů s ohledem na oblasti, které změna zahrnuje (zejména z odboru HSE, OBIA, případně specialistů provozního úseku),</w:t>
      </w:r>
    </w:p>
    <w:p w:rsidR="0063265A" w:rsidRDefault="0063265A" w:rsidP="006F24FD">
      <w:pPr>
        <w:pStyle w:val="Odstavecseseznamem"/>
        <w:numPr>
          <w:ilvl w:val="0"/>
          <w:numId w:val="20"/>
        </w:numPr>
      </w:pPr>
      <w:r>
        <w:t>vedoucího OŘJ z hlediska jakosti.</w:t>
      </w:r>
    </w:p>
    <w:p w:rsidR="0063265A" w:rsidRPr="008F24D9" w:rsidRDefault="0063265A" w:rsidP="0063265A"/>
    <w:p w:rsidR="00AE27EB" w:rsidRDefault="00B53C75" w:rsidP="00552B53">
      <w:pPr>
        <w:pStyle w:val="Nadpis3"/>
      </w:pPr>
      <w:bookmarkStart w:id="50" w:name="_Toc521618"/>
      <w:r>
        <w:t>P</w:t>
      </w:r>
      <w:r w:rsidR="00AE27EB">
        <w:t>ersonální odpovědnost za dílčí části procesu řízení změny a jeho zdokumentování</w:t>
      </w:r>
      <w:bookmarkEnd w:id="50"/>
    </w:p>
    <w:p w:rsidR="008F24D9" w:rsidRDefault="00022C29" w:rsidP="008F24D9">
      <w:r>
        <w:t>P</w:t>
      </w:r>
      <w:r w:rsidRPr="00022C29">
        <w:t>říslušný vedoucí zaměstnanec, v jehož útvaru změna probíhá</w:t>
      </w:r>
      <w:r>
        <w:t>,</w:t>
      </w:r>
      <w:r w:rsidRPr="00022C29">
        <w:t xml:space="preserve"> je odpovědný</w:t>
      </w:r>
      <w:r>
        <w:t xml:space="preserve"> za proces řízení změn</w:t>
      </w:r>
      <w:r w:rsidRPr="00022C29">
        <w:t xml:space="preserve"> v</w:t>
      </w:r>
      <w:r>
        <w:t> </w:t>
      </w:r>
      <w:r w:rsidRPr="00022C29">
        <w:t>souladu s organizačním řádem společnosti</w:t>
      </w:r>
      <w:r>
        <w:t>.</w:t>
      </w:r>
      <w:r w:rsidRPr="00022C29">
        <w:t xml:space="preserve"> </w:t>
      </w:r>
      <w:r>
        <w:t xml:space="preserve">Tento </w:t>
      </w:r>
      <w:r w:rsidRPr="00022C29">
        <w:t>vedouc</w:t>
      </w:r>
      <w:r>
        <w:t>í zaměstnanec je povinen vést o </w:t>
      </w:r>
      <w:r w:rsidRPr="00022C29">
        <w:t xml:space="preserve">změně záznam podle vzoru formuláře </w:t>
      </w:r>
      <w:r>
        <w:t>uvedeného v </w:t>
      </w:r>
      <w:r w:rsidRPr="00022C29">
        <w:t>přílo</w:t>
      </w:r>
      <w:r>
        <w:t xml:space="preserve">ze </w:t>
      </w:r>
      <w:r w:rsidRPr="00022C29">
        <w:t xml:space="preserve">směrnice č. </w:t>
      </w:r>
      <w:r w:rsidR="001836C1">
        <w:t>09/PAS/00/00/2018</w:t>
      </w:r>
      <w:r w:rsidR="00792343" w:rsidRPr="00CE284B">
        <w:t xml:space="preserve"> </w:t>
      </w:r>
      <w:r w:rsidRPr="00022C29">
        <w:t xml:space="preserve"> Příručka IMS</w:t>
      </w:r>
      <w:r>
        <w:t xml:space="preserve">. </w:t>
      </w:r>
    </w:p>
    <w:p w:rsidR="00022C29" w:rsidRDefault="00022C29" w:rsidP="008F24D9"/>
    <w:p w:rsidR="00022C29" w:rsidRDefault="00022C29" w:rsidP="008F24D9">
      <w:r>
        <w:t>P</w:t>
      </w:r>
      <w:r w:rsidRPr="00022C29">
        <w:t>říslušný vedoucí zaměstnanec odpovídá také za stanovení o</w:t>
      </w:r>
      <w:r>
        <w:t>soby odpovědné za řešení změny</w:t>
      </w:r>
      <w:r w:rsidRPr="00022C29">
        <w:t>. V</w:t>
      </w:r>
      <w:r>
        <w:t> </w:t>
      </w:r>
      <w:r w:rsidRPr="00022C29">
        <w:t>případě, že řešení změny vyžaduje zapojení zaměstnanců jiného organizačního útvaru společnosti, vyžádá si zapojení dalších osob cestou jejich přímého na</w:t>
      </w:r>
      <w:r>
        <w:t>dřízeného vedoucího zaměstnance</w:t>
      </w:r>
      <w:r w:rsidRPr="00022C29">
        <w:t>.</w:t>
      </w:r>
      <w:r>
        <w:t xml:space="preserve"> </w:t>
      </w:r>
      <w:r w:rsidRPr="00022C29">
        <w:t>Osoby odpovědn</w:t>
      </w:r>
      <w:r>
        <w:t xml:space="preserve">é za řešení změny jsou povinny </w:t>
      </w:r>
      <w:r w:rsidRPr="00022C29">
        <w:t>stanovit zaměstnance odpovědné za realizaci změny</w:t>
      </w:r>
      <w:r>
        <w:t>.</w:t>
      </w:r>
    </w:p>
    <w:p w:rsidR="00781B68" w:rsidRDefault="00781B68" w:rsidP="008F24D9"/>
    <w:p w:rsidR="00781B68" w:rsidRDefault="00781B68" w:rsidP="008F24D9">
      <w:r w:rsidRPr="00781B68">
        <w:t>Personální odpovědnost</w:t>
      </w:r>
      <w:r>
        <w:t>i</w:t>
      </w:r>
      <w:r w:rsidRPr="00781B68">
        <w:t xml:space="preserve"> za dílčí části procesu řízení změny</w:t>
      </w:r>
      <w:r>
        <w:t xml:space="preserve"> jsou stanoveny vždy konkrétně, a to s ohledem na charakter plánované změny. Zadavatelem změny tak může být odborný ředitel, vedoucí odboru/oddělení nebo vedoucí skladu, čemuž následně odpovídají i zaměstnanci odpovědni za řešení a realizaci změny. Nejčastěji (v případě provozních investic na skladech) je zadavatelem změny provozní ředitel nebo vedoucí odboru provozu</w:t>
      </w:r>
      <w:r w:rsidR="00235BAB">
        <w:t xml:space="preserve"> (řídí plánování)</w:t>
      </w:r>
      <w:r>
        <w:t xml:space="preserve">, změnu řeší </w:t>
      </w:r>
      <w:r>
        <w:lastRenderedPageBreak/>
        <w:t>projektový tým v čele s vedoucím projektu</w:t>
      </w:r>
      <w:r w:rsidR="00AA1C4B">
        <w:t>,</w:t>
      </w:r>
      <w:r>
        <w:t xml:space="preserve"> a za realizaci </w:t>
      </w:r>
      <w:r w:rsidR="00235BAB">
        <w:t xml:space="preserve">vč. provedení opatření </w:t>
      </w:r>
      <w:r>
        <w:t>odpovídá vedoucí skladu.</w:t>
      </w:r>
    </w:p>
    <w:p w:rsidR="00022C29" w:rsidRPr="008F24D9" w:rsidRDefault="00022C29" w:rsidP="008F24D9"/>
    <w:p w:rsidR="00AE27EB" w:rsidRDefault="00B53C75" w:rsidP="00552B53">
      <w:pPr>
        <w:pStyle w:val="Nadpis3"/>
      </w:pPr>
      <w:bookmarkStart w:id="51" w:name="_Toc521619"/>
      <w:r>
        <w:t>P</w:t>
      </w:r>
      <w:r w:rsidR="00AE27EB">
        <w:t>ravidl</w:t>
      </w:r>
      <w:r>
        <w:t>a</w:t>
      </w:r>
      <w:r w:rsidR="00AE27EB">
        <w:t xml:space="preserve"> a postup</w:t>
      </w:r>
      <w:r>
        <w:t>y</w:t>
      </w:r>
      <w:r w:rsidR="00AE27EB">
        <w:t xml:space="preserve"> informování zaměstnanců dotčených změnou o</w:t>
      </w:r>
      <w:r w:rsidR="00552B53">
        <w:t> </w:t>
      </w:r>
      <w:r w:rsidR="00AE27EB">
        <w:t>přípravě a průběhu provádění této změny, o bezpečn</w:t>
      </w:r>
      <w:r w:rsidR="00552B53">
        <w:t>ostních opatřeních a případně o </w:t>
      </w:r>
      <w:r w:rsidR="00AE27EB">
        <w:t>zajištění výcviku těchto zaměstnanců</w:t>
      </w:r>
      <w:bookmarkEnd w:id="51"/>
    </w:p>
    <w:p w:rsidR="008F24D9" w:rsidRDefault="00962DB8" w:rsidP="00BE00E3">
      <w:r>
        <w:t>P</w:t>
      </w:r>
      <w:r w:rsidRPr="00022C29">
        <w:t xml:space="preserve">říslušný vedoucí zaměstnanec </w:t>
      </w:r>
      <w:r w:rsidRPr="00962DB8">
        <w:t>odpovídá za stanovení osoby odpovědné za řešení změny a za její informování</w:t>
      </w:r>
      <w:r>
        <w:t xml:space="preserve">. </w:t>
      </w:r>
      <w:r w:rsidR="00BE00E3" w:rsidRPr="00022C29">
        <w:t>Osoby odpovědn</w:t>
      </w:r>
      <w:r w:rsidR="00BE00E3">
        <w:t xml:space="preserve">é za řešení změny jsou povinny </w:t>
      </w:r>
      <w:r w:rsidR="00BE00E3" w:rsidRPr="00022C29">
        <w:t>stanovit zaměstnance odpovědné za realizaci změny</w:t>
      </w:r>
      <w:r w:rsidR="00BE00E3">
        <w:t xml:space="preserve"> a za jejich informování. Zaměstnanec odpovědný za realizaci změny stanoví mj. školení, případně další okolnosti, které bude nutno provést v souvislosti se změnou.</w:t>
      </w:r>
    </w:p>
    <w:p w:rsidR="00962DB8" w:rsidRPr="008F24D9" w:rsidRDefault="00962DB8" w:rsidP="008F24D9"/>
    <w:p w:rsidR="00AE27EB" w:rsidRDefault="00B53C75" w:rsidP="00552B53">
      <w:pPr>
        <w:pStyle w:val="Nadpis3"/>
      </w:pPr>
      <w:bookmarkStart w:id="52" w:name="_Toc521620"/>
      <w:r>
        <w:t>Z</w:t>
      </w:r>
      <w:r w:rsidR="00AE27EB">
        <w:t>ásad</w:t>
      </w:r>
      <w:r>
        <w:t>y</w:t>
      </w:r>
      <w:r w:rsidR="00AE27EB">
        <w:t xml:space="preserve"> kontrol</w:t>
      </w:r>
      <w:r w:rsidR="00552B53">
        <w:t>ní činnosti po provedené změně</w:t>
      </w:r>
      <w:bookmarkEnd w:id="52"/>
    </w:p>
    <w:p w:rsidR="008F24D9" w:rsidRDefault="00BE00E3" w:rsidP="008F24D9">
      <w:r>
        <w:t xml:space="preserve">Pokud to charakter změny vyžaduje, je již v době </w:t>
      </w:r>
      <w:r w:rsidRPr="00BE00E3">
        <w:t>zpracov</w:t>
      </w:r>
      <w:r>
        <w:t>ání</w:t>
      </w:r>
      <w:r w:rsidRPr="00BE00E3">
        <w:t xml:space="preserve"> harmonogram</w:t>
      </w:r>
      <w:r>
        <w:t>u</w:t>
      </w:r>
      <w:r w:rsidRPr="00BE00E3">
        <w:t xml:space="preserve"> řízení změny</w:t>
      </w:r>
      <w:r>
        <w:t>, navržen</w:t>
      </w:r>
      <w:r w:rsidRPr="00BE00E3">
        <w:t xml:space="preserve"> průběh kontrol</w:t>
      </w:r>
      <w:r>
        <w:t xml:space="preserve"> při realizaci.</w:t>
      </w:r>
    </w:p>
    <w:p w:rsidR="00BE00E3" w:rsidRDefault="00BE00E3" w:rsidP="008F24D9"/>
    <w:p w:rsidR="00BE00E3" w:rsidRDefault="00BE00E3" w:rsidP="008F24D9">
      <w:r w:rsidRPr="00BE00E3">
        <w:t>Zaměstnanec odpovědný za řešení změny je povinen ověřit a vyhodnotit výsledky zkušebního provozu z hlediska dopadu změny na zdraví a životy osob, bezpečnost a ochranu zdraví při práci</w:t>
      </w:r>
      <w:r w:rsidR="00324FE3">
        <w:t>, životní prostředí a na jakost</w:t>
      </w:r>
      <w:r w:rsidRPr="00BE00E3">
        <w:t>, ale i shod</w:t>
      </w:r>
      <w:r w:rsidR="00324FE3">
        <w:t>u</w:t>
      </w:r>
      <w:r w:rsidRPr="00BE00E3">
        <w:t xml:space="preserve"> s podmínkami návrhu změny, případně nutnost dalšího postupu.</w:t>
      </w:r>
    </w:p>
    <w:p w:rsidR="00BE00E3" w:rsidRPr="008F24D9" w:rsidRDefault="00BE00E3" w:rsidP="008F24D9"/>
    <w:p w:rsidR="00AE27EB" w:rsidRDefault="00B53C75" w:rsidP="00AE27EB">
      <w:pPr>
        <w:pStyle w:val="Nadpis3"/>
      </w:pPr>
      <w:bookmarkStart w:id="53" w:name="_Toc521621"/>
      <w:r>
        <w:t>O</w:t>
      </w:r>
      <w:r w:rsidR="00AE27EB">
        <w:t>pravn</w:t>
      </w:r>
      <w:r>
        <w:t>á</w:t>
      </w:r>
      <w:r w:rsidR="00AE27EB">
        <w:t xml:space="preserve"> opatření vyvolan</w:t>
      </w:r>
      <w:r>
        <w:t>á</w:t>
      </w:r>
      <w:r w:rsidR="00AE27EB">
        <w:t xml:space="preserve"> kontrolou po provedené změně</w:t>
      </w:r>
      <w:bookmarkEnd w:id="53"/>
    </w:p>
    <w:p w:rsidR="00AE27EB" w:rsidRDefault="00324FE3" w:rsidP="00AE27EB">
      <w:r w:rsidRPr="00324FE3">
        <w:t>Zaměstnanec odpovědný za řešení změny může v případě potřeby navrhnout další postup řízení změny. Pokud došlo při realizaci změny ke změně jejího původního záměru nebo stanovených podmínek, je zadavatel změny odpovědný za zahájení nového řízení změny.</w:t>
      </w:r>
    </w:p>
    <w:p w:rsidR="00324FE3" w:rsidRDefault="00324FE3" w:rsidP="00AE27EB"/>
    <w:p w:rsidR="00AE27EB" w:rsidRDefault="00AE27EB" w:rsidP="00AE27EB">
      <w:pPr>
        <w:pStyle w:val="Nadpis2"/>
      </w:pPr>
      <w:bookmarkStart w:id="54" w:name="_Toc521622"/>
      <w:r>
        <w:t>Havarijní plánování</w:t>
      </w:r>
      <w:bookmarkEnd w:id="54"/>
    </w:p>
    <w:p w:rsidR="00AE27EB" w:rsidRDefault="00B53C75" w:rsidP="00552B53">
      <w:pPr>
        <w:pStyle w:val="Nadpis3"/>
      </w:pPr>
      <w:bookmarkStart w:id="55" w:name="_Toc521623"/>
      <w:r>
        <w:t>Z</w:t>
      </w:r>
      <w:r w:rsidR="00AE27EB">
        <w:t>ásad</w:t>
      </w:r>
      <w:r>
        <w:t>y a postupy</w:t>
      </w:r>
      <w:r w:rsidR="00AE27EB">
        <w:t xml:space="preserve"> zjišťování a odhalování možných situací a stavů, které </w:t>
      </w:r>
      <w:r w:rsidR="00552B53">
        <w:t xml:space="preserve">mohou vyvolat </w:t>
      </w:r>
      <w:r>
        <w:t>ZH</w:t>
      </w:r>
      <w:bookmarkEnd w:id="55"/>
    </w:p>
    <w:p w:rsidR="008F24D9" w:rsidRDefault="00721F3E" w:rsidP="008F24D9">
      <w:r w:rsidRPr="00721F3E">
        <w:t>Účelem procesu</w:t>
      </w:r>
      <w:r>
        <w:t xml:space="preserve"> havarijního plánování</w:t>
      </w:r>
      <w:r w:rsidRPr="00721F3E">
        <w:t xml:space="preserve"> je vytvoření a udržování postupů k identifikaci možného vzniku havarijní situace nebo ohrožení s cílem předcházet takovýmto situacím a stanovit postupy reakce na ně. Důraz je kladen zejména na postupy pro prevenci a zmírnění následků, které tyto situace mohou způsobit.</w:t>
      </w:r>
    </w:p>
    <w:p w:rsidR="00721F3E" w:rsidRDefault="00721F3E" w:rsidP="008F24D9"/>
    <w:p w:rsidR="00721F3E" w:rsidRDefault="00721F3E" w:rsidP="00721F3E">
      <w:r>
        <w:t xml:space="preserve">Zjišťování odchylek od běžných provozních hodnot a havarijních situací je zajištěno řídícím systémem skladu, který je instalován </w:t>
      </w:r>
      <w:r w:rsidRPr="00A36F19">
        <w:rPr>
          <w:highlight w:val="yellow"/>
        </w:rPr>
        <w:t xml:space="preserve">na </w:t>
      </w:r>
      <w:r w:rsidR="00A36F19" w:rsidRPr="00A36F19">
        <w:rPr>
          <w:highlight w:val="yellow"/>
        </w:rPr>
        <w:t>dispečinku</w:t>
      </w:r>
      <w:r>
        <w:t xml:space="preserve">, jeho sledování je zajištěno v nepřetržitém provozu operátorů. Řídící systém sleduje hodnoty z provozu – teploty, tlaky, výšky hladin, stav čerpadel, stav armatur, </w:t>
      </w:r>
      <w:r w:rsidRPr="00957AB8">
        <w:rPr>
          <w:highlight w:val="yellow"/>
        </w:rPr>
        <w:t>stav aditivace, stav rekuperace</w:t>
      </w:r>
      <w:r>
        <w:t xml:space="preserve">, stav tlakového vzduchu, </w:t>
      </w:r>
      <w:r w:rsidRPr="00724E72">
        <w:rPr>
          <w:highlight w:val="yellow"/>
        </w:rPr>
        <w:t>stav čerpání na výdejních lávkách</w:t>
      </w:r>
      <w:r>
        <w:t xml:space="preserve"> atd. Všechny tyto hodnoty jsou vyhodnocovány na zadané podmínky – překročení teploty, max. a min. hladiny, překročení tlaků, start a vypnutí čerpadel, armatura otevřena</w:t>
      </w:r>
      <w:r w:rsidR="00A36F19">
        <w:t>/</w:t>
      </w:r>
      <w:r>
        <w:t>v mezipoloze</w:t>
      </w:r>
      <w:r w:rsidR="00A36F19">
        <w:t>/</w:t>
      </w:r>
      <w:r>
        <w:t xml:space="preserve">zavřena, </w:t>
      </w:r>
      <w:r w:rsidRPr="00376948">
        <w:rPr>
          <w:highlight w:val="yellow"/>
        </w:rPr>
        <w:t>hodnoty průběhu rekuperace par (teploty, tlaky, …),</w:t>
      </w:r>
      <w:r>
        <w:t xml:space="preserve"> </w:t>
      </w:r>
      <w:r w:rsidRPr="00376948">
        <w:rPr>
          <w:highlight w:val="yellow"/>
        </w:rPr>
        <w:t>start a vypnutí aditivačních čerpadel a množství vydaného aditiva, průtok vydávaného PHL na výdejních lávkách, podmínky, které musí být splněny pro povolení plnění AC</w:t>
      </w:r>
      <w:r>
        <w:t xml:space="preserve"> atd. V případě výpadku softwaru dojde k automatickému odstavení všech čerpadel na všech objektech a k </w:t>
      </w:r>
      <w:r w:rsidRPr="00724E72">
        <w:rPr>
          <w:highlight w:val="yellow"/>
        </w:rPr>
        <w:t>uzavření armatur</w:t>
      </w:r>
      <w:r>
        <w:t xml:space="preserve">. </w:t>
      </w:r>
    </w:p>
    <w:p w:rsidR="00721F3E" w:rsidRDefault="00721F3E" w:rsidP="00721F3E"/>
    <w:p w:rsidR="0063758F" w:rsidRDefault="0063758F" w:rsidP="00721F3E">
      <w:r w:rsidRPr="00CD2ADF">
        <w:t xml:space="preserve">Hodnoty veličin za mimořádných podmínek a základní pokyny a postupy operátora při výskytu nestandardních stavů v souvislosti s monitorováním, ovládáním a řízením technologie uvádí MPBP „Závazné pokyny a postupy při nestandardních stavech – „Co dělat když“ skladu </w:t>
      </w:r>
      <w:r w:rsidRPr="0063758F">
        <w:rPr>
          <w:highlight w:val="yellow"/>
        </w:rPr>
        <w:t>…</w:t>
      </w:r>
      <w:r w:rsidRPr="00CD2ADF">
        <w:t>“</w:t>
      </w:r>
      <w:r>
        <w:t>.</w:t>
      </w:r>
    </w:p>
    <w:p w:rsidR="0063758F" w:rsidRDefault="0063758F" w:rsidP="00721F3E"/>
    <w:p w:rsidR="0079774F" w:rsidRDefault="0079774F" w:rsidP="00721F3E">
      <w:r w:rsidRPr="0079774F">
        <w:lastRenderedPageBreak/>
        <w:t>Jednou ze základních povinností každého zaměstnance je ihned informovat nadřízeného vedoucího zaměstnance o problémech na pracovišti, změnách zdravotního stavu, pracovních úrazech, provozních nehodách, haváriích, požárech, skoronehodách, neshodách a zjištěných nedostatcích, které nedokáže jednoduše odstranit sám.</w:t>
      </w:r>
    </w:p>
    <w:p w:rsidR="00721F3E" w:rsidRDefault="00721F3E" w:rsidP="008F24D9"/>
    <w:p w:rsidR="0068458C" w:rsidRDefault="0068458C" w:rsidP="0068458C">
      <w:pPr>
        <w:pStyle w:val="Nadpis3"/>
      </w:pPr>
      <w:bookmarkStart w:id="56" w:name="_Toc521624"/>
      <w:r w:rsidRPr="0068458C">
        <w:t xml:space="preserve">Zásady a postupy </w:t>
      </w:r>
      <w:r>
        <w:t>umožňující i</w:t>
      </w:r>
      <w:r w:rsidRPr="008133B8">
        <w:t>dentifik</w:t>
      </w:r>
      <w:r>
        <w:t>ovat</w:t>
      </w:r>
      <w:r w:rsidRPr="008133B8">
        <w:t xml:space="preserve"> možné havarijní situace vzniklé změnou vnějších nebo vnitřních podmínek</w:t>
      </w:r>
      <w:bookmarkEnd w:id="56"/>
    </w:p>
    <w:p w:rsidR="0068458C" w:rsidRDefault="0068458C" w:rsidP="0068458C">
      <w:r>
        <w:t xml:space="preserve">Pro zjišťování možných havarijních situací </w:t>
      </w:r>
      <w:r w:rsidRPr="00A36F19">
        <w:rPr>
          <w:highlight w:val="yellow"/>
        </w:rPr>
        <w:t>dále operátor využívá systémů požárně bezpečnostních zařízení (např. elektrické požární signalizace, detekce plynů, stabilního hasicího a chladicího zařízení) a dále technických prostředků střežení (kamerov</w:t>
      </w:r>
      <w:r w:rsidR="0063034E">
        <w:rPr>
          <w:highlight w:val="yellow"/>
        </w:rPr>
        <w:t>ý</w:t>
      </w:r>
      <w:r w:rsidRPr="00A36F19">
        <w:rPr>
          <w:highlight w:val="yellow"/>
        </w:rPr>
        <w:t xml:space="preserve"> systém, poplachový zabezpečovací a tísňový </w:t>
      </w:r>
      <w:r w:rsidRPr="009F7085">
        <w:rPr>
          <w:highlight w:val="yellow"/>
        </w:rPr>
        <w:t>systém</w:t>
      </w:r>
      <w:r w:rsidR="009E64BC" w:rsidRPr="009F7085">
        <w:rPr>
          <w:highlight w:val="yellow"/>
        </w:rPr>
        <w:t xml:space="preserve"> </w:t>
      </w:r>
      <w:r w:rsidR="009F7085" w:rsidRPr="009F7085">
        <w:rPr>
          <w:highlight w:val="yellow"/>
        </w:rPr>
        <w:t>–</w:t>
      </w:r>
      <w:r w:rsidR="009E64BC" w:rsidRPr="009F7085">
        <w:rPr>
          <w:highlight w:val="yellow"/>
        </w:rPr>
        <w:t xml:space="preserve"> EZS</w:t>
      </w:r>
      <w:r>
        <w:t xml:space="preserve">). Jakákoliv vyhodnocená odchylka od zadaných podmínek je opticky a akusticky signalizována </w:t>
      </w:r>
      <w:r w:rsidRPr="0068458C">
        <w:rPr>
          <w:highlight w:val="yellow"/>
        </w:rPr>
        <w:t>operátorovi,</w:t>
      </w:r>
      <w:r>
        <w:t xml:space="preserve"> který okamžitě jedná podle konkrétní havarijní situace dle havarijních plánů.</w:t>
      </w:r>
    </w:p>
    <w:p w:rsidR="0068458C" w:rsidRDefault="0068458C" w:rsidP="0068458C"/>
    <w:p w:rsidR="00AE27EB" w:rsidRDefault="0079774F" w:rsidP="00552B53">
      <w:pPr>
        <w:pStyle w:val="Nadpis3"/>
      </w:pPr>
      <w:bookmarkStart w:id="57" w:name="_Toc521625"/>
      <w:r>
        <w:t>Z</w:t>
      </w:r>
      <w:r w:rsidR="00AE27EB">
        <w:t>ásady a postupy umožňují</w:t>
      </w:r>
      <w:r>
        <w:t>cí</w:t>
      </w:r>
      <w:r w:rsidR="00AE27EB">
        <w:t xml:space="preserve"> akceptovat podněty a zkušenosti zaměstnanců, externích subjektů, orgánů veřejné správy, základních složek </w:t>
      </w:r>
      <w:r w:rsidR="00FF5D46">
        <w:t>IZS</w:t>
      </w:r>
      <w:r w:rsidR="00552B53">
        <w:t xml:space="preserve"> apod.</w:t>
      </w:r>
      <w:bookmarkEnd w:id="57"/>
    </w:p>
    <w:p w:rsidR="0079774F" w:rsidRDefault="0079774F" w:rsidP="0079774F">
      <w:r>
        <w:t>Povinnosti všech zaměstnanců společnosti</w:t>
      </w:r>
      <w:r w:rsidR="0074649B">
        <w:t xml:space="preserve"> jsou mj.</w:t>
      </w:r>
      <w:r>
        <w:t>:</w:t>
      </w:r>
    </w:p>
    <w:p w:rsidR="008F24D9" w:rsidRDefault="0079774F" w:rsidP="006F24FD">
      <w:pPr>
        <w:pStyle w:val="Odstavecseseznamem"/>
        <w:numPr>
          <w:ilvl w:val="0"/>
          <w:numId w:val="21"/>
        </w:numPr>
      </w:pPr>
      <w:r>
        <w:t>dát podnět k přijetí bezpečnostních nebo kvalitativních opatření řešící nedostatky zjištěné v</w:t>
      </w:r>
      <w:r w:rsidR="0074649B">
        <w:t> </w:t>
      </w:r>
      <w:r>
        <w:t>pracovním procesu nebo jiné závady, které mohou ovlivnit systém řízení, včetně poškození profilu</w:t>
      </w:r>
      <w:r w:rsidR="0074649B">
        <w:t xml:space="preserve"> společnosti</w:t>
      </w:r>
      <w:r>
        <w:t>,</w:t>
      </w:r>
    </w:p>
    <w:p w:rsidR="0074649B" w:rsidRDefault="0074649B" w:rsidP="006F24FD">
      <w:pPr>
        <w:pStyle w:val="Odstavecseseznamem"/>
        <w:numPr>
          <w:ilvl w:val="0"/>
          <w:numId w:val="21"/>
        </w:numPr>
      </w:pPr>
      <w:r w:rsidRPr="0074649B">
        <w:t>při zjištění jakéhokoliv nedostatku či závady na zařízení, odchylky od předepsaného technologického režimu, které by mohly ohrozit bezpečnost zaměstnanců, životního prostředí a bezpečnost provozovaného zařízení, při selhání bezpečnostních a ochranných systémů nebo při zjištění nutnosti nápravného opatření tuto skutečnost nahlásit svému nadřízenému a na pracovišti s nepřetržitým provozem</w:t>
      </w:r>
      <w:r>
        <w:t>.</w:t>
      </w:r>
    </w:p>
    <w:p w:rsidR="0074649B" w:rsidRDefault="0074649B" w:rsidP="0074649B"/>
    <w:p w:rsidR="0074649B" w:rsidRDefault="00376948" w:rsidP="0074649B">
      <w:r>
        <w:t>Dle směrnice č. </w:t>
      </w:r>
      <w:r w:rsidR="00792343">
        <w:t>09/PAS/00/00/201</w:t>
      </w:r>
      <w:r w:rsidR="001836C1">
        <w:t>8</w:t>
      </w:r>
      <w:r w:rsidR="00792343" w:rsidRPr="00CE284B">
        <w:t xml:space="preserve"> </w:t>
      </w:r>
      <w:r w:rsidR="0074649B" w:rsidRPr="0074649B">
        <w:t xml:space="preserve"> Příručka IMS </w:t>
      </w:r>
      <w:r w:rsidR="0074649B">
        <w:t>tvoří podněty k přijetí nápravných a preventivních opatření mj.:</w:t>
      </w:r>
    </w:p>
    <w:p w:rsidR="0074649B" w:rsidRDefault="0074649B" w:rsidP="006F24FD">
      <w:pPr>
        <w:pStyle w:val="Odstavecseseznamem"/>
        <w:numPr>
          <w:ilvl w:val="0"/>
          <w:numId w:val="22"/>
        </w:numPr>
      </w:pPr>
      <w:r>
        <w:t>výsledky externích auditů (vč. zjištění ze strany orgánů státní správy)</w:t>
      </w:r>
    </w:p>
    <w:p w:rsidR="0074649B" w:rsidRDefault="0074649B" w:rsidP="006F24FD">
      <w:pPr>
        <w:pStyle w:val="Odstavecseseznamem"/>
        <w:numPr>
          <w:ilvl w:val="0"/>
          <w:numId w:val="22"/>
        </w:numPr>
      </w:pPr>
      <w:r>
        <w:t>podněty zákazníků (upozornění a připomínky na jakost, reklamace)</w:t>
      </w:r>
    </w:p>
    <w:p w:rsidR="0074649B" w:rsidRDefault="0074649B" w:rsidP="006F24FD">
      <w:pPr>
        <w:pStyle w:val="Odstavecseseznamem"/>
        <w:numPr>
          <w:ilvl w:val="0"/>
          <w:numId w:val="22"/>
        </w:numPr>
      </w:pPr>
      <w:r>
        <w:t>výsledky vyšetřování příčin vzniku pracovních úrazů, skoronehod, nehod a havárií</w:t>
      </w:r>
    </w:p>
    <w:p w:rsidR="00721F3E" w:rsidRDefault="00721F3E" w:rsidP="008F24D9"/>
    <w:p w:rsidR="00253CB6" w:rsidRDefault="00253CB6" w:rsidP="008F24D9">
      <w:r w:rsidRPr="007078B2">
        <w:t xml:space="preserve">Vedoucí pracoviště, kterému je podnět postoupen, je odpovědný za posouzení a vypořádání podnětu. </w:t>
      </w:r>
      <w:r w:rsidR="00523C68">
        <w:t>(</w:t>
      </w:r>
      <w:r w:rsidRPr="007078B2">
        <w:t xml:space="preserve">V případě, že je </w:t>
      </w:r>
      <w:r>
        <w:t>podnětem je neshoda,</w:t>
      </w:r>
      <w:r w:rsidRPr="007078B2">
        <w:t xml:space="preserve"> stanoví konkrétní úkoly k zabezpečení nápravy.</w:t>
      </w:r>
      <w:r w:rsidR="00523C68">
        <w:t>)</w:t>
      </w:r>
      <w:r w:rsidRPr="007078B2">
        <w:t xml:space="preserve"> </w:t>
      </w:r>
      <w:r w:rsidR="00523C68">
        <w:t>Způsob vypořádání podnětu uvede do předepsaného formuláře</w:t>
      </w:r>
      <w:r w:rsidRPr="007078B2">
        <w:t>. Odpovědný vedoucí zaměstnanec může při vypořádání podnětu spolupracovat s dalšími útvary společnosti.</w:t>
      </w:r>
    </w:p>
    <w:p w:rsidR="00253CB6" w:rsidRPr="008F24D9" w:rsidRDefault="00253CB6" w:rsidP="008F24D9"/>
    <w:p w:rsidR="00AE27EB" w:rsidRDefault="00FF5D46" w:rsidP="00552B53">
      <w:pPr>
        <w:pStyle w:val="Nadpis3"/>
      </w:pPr>
      <w:bookmarkStart w:id="58" w:name="_Toc521626"/>
      <w:r>
        <w:t>S</w:t>
      </w:r>
      <w:r w:rsidR="00AE27EB">
        <w:t>tanoven</w:t>
      </w:r>
      <w:r>
        <w:t>é</w:t>
      </w:r>
      <w:r w:rsidR="00AE27EB">
        <w:t xml:space="preserve"> postup</w:t>
      </w:r>
      <w:r>
        <w:t>y</w:t>
      </w:r>
      <w:r w:rsidR="00AE27EB">
        <w:t xml:space="preserve"> a pravidl</w:t>
      </w:r>
      <w:r>
        <w:t>a</w:t>
      </w:r>
      <w:r w:rsidR="00AE27EB">
        <w:t xml:space="preserve"> zpracování opatření pro ochranu a zásah k ome</w:t>
      </w:r>
      <w:r w:rsidR="00552B53">
        <w:t xml:space="preserve">zení následků </w:t>
      </w:r>
      <w:r>
        <w:t>ZH</w:t>
      </w:r>
      <w:bookmarkEnd w:id="58"/>
    </w:p>
    <w:p w:rsidR="00825AF6" w:rsidRDefault="0068458C" w:rsidP="00825AF6">
      <w:r>
        <w:t>Postupy</w:t>
      </w:r>
      <w:r w:rsidR="004C7129">
        <w:t xml:space="preserve"> </w:t>
      </w:r>
      <w:r w:rsidR="004C7129" w:rsidRPr="004C7129">
        <w:t xml:space="preserve">a pravidla zpracování opatření pro ochranu a </w:t>
      </w:r>
      <w:r w:rsidR="004C7129">
        <w:t>zásah k omezení následků ZH</w:t>
      </w:r>
      <w:r w:rsidR="00825AF6">
        <w:t xml:space="preserve"> </w:t>
      </w:r>
      <w:r w:rsidR="004C7129">
        <w:t>stanovují</w:t>
      </w:r>
      <w:r w:rsidR="00825AF6">
        <w:t xml:space="preserve"> interní dokumenty</w:t>
      </w:r>
      <w:r w:rsidR="004C7129">
        <w:t>, jejichž obsah vyplývá z právních a ostatních předpisů. Jedná se především o:</w:t>
      </w:r>
    </w:p>
    <w:p w:rsidR="004C7129" w:rsidRDefault="0047278F" w:rsidP="004C7129">
      <w:pPr>
        <w:pStyle w:val="Odstavecseseznamem"/>
        <w:numPr>
          <w:ilvl w:val="0"/>
          <w:numId w:val="23"/>
        </w:numPr>
      </w:pPr>
      <w:r>
        <w:t>v</w:t>
      </w:r>
      <w:r w:rsidR="004C7129">
        <w:t>nitřní havarijní plán – pro sklady zařazené do skupiny B dle zákona o PZH (zpracovaný dle přílohy č. 8 vyhlášky 227/2015 Sb. v platném znění)</w:t>
      </w:r>
    </w:p>
    <w:p w:rsidR="00825AF6" w:rsidRPr="00376948" w:rsidRDefault="0047278F" w:rsidP="006F24FD">
      <w:pPr>
        <w:pStyle w:val="Odstavecseseznamem"/>
        <w:numPr>
          <w:ilvl w:val="0"/>
          <w:numId w:val="23"/>
        </w:numPr>
      </w:pPr>
      <w:r>
        <w:t>h</w:t>
      </w:r>
      <w:r w:rsidR="009F7085" w:rsidRPr="00957AB8">
        <w:t>avarijní plán skladu</w:t>
      </w:r>
      <w:r w:rsidR="00825AF6" w:rsidRPr="00376948">
        <w:t xml:space="preserve"> (zpracovaný </w:t>
      </w:r>
      <w:r w:rsidR="00376948" w:rsidRPr="00376948">
        <w:t>dle zákona č. 254/2001</w:t>
      </w:r>
      <w:r w:rsidR="00825AF6" w:rsidRPr="00376948">
        <w:t xml:space="preserve"> Sb.</w:t>
      </w:r>
      <w:r w:rsidR="00530CF2">
        <w:t>, v platném znění</w:t>
      </w:r>
      <w:r w:rsidR="00825AF6" w:rsidRPr="00376948">
        <w:t>)</w:t>
      </w:r>
    </w:p>
    <w:p w:rsidR="00825AF6" w:rsidRDefault="00523C68" w:rsidP="006F24FD">
      <w:pPr>
        <w:pStyle w:val="Odstavecseseznamem"/>
        <w:numPr>
          <w:ilvl w:val="0"/>
          <w:numId w:val="23"/>
        </w:numPr>
      </w:pPr>
      <w:r>
        <w:t xml:space="preserve">dokumentace </w:t>
      </w:r>
      <w:r w:rsidR="00825AF6">
        <w:t xml:space="preserve">požární ochrany </w:t>
      </w:r>
      <w:r w:rsidR="00051BAA">
        <w:t>– zejména požární evakuační plán a dokumentace zdolávání požáru</w:t>
      </w:r>
      <w:r w:rsidR="004C7129">
        <w:t xml:space="preserve"> (zpracovaná dle zákona č. 133/1985 Sb. a vyhl. č. 246/2001 Sb. v platném znění)</w:t>
      </w:r>
    </w:p>
    <w:p w:rsidR="00825AF6" w:rsidRDefault="0047278F" w:rsidP="006F24FD">
      <w:pPr>
        <w:pStyle w:val="Odstavecseseznamem"/>
        <w:numPr>
          <w:ilvl w:val="0"/>
          <w:numId w:val="23"/>
        </w:numPr>
      </w:pPr>
      <w:r>
        <w:t>t</w:t>
      </w:r>
      <w:r w:rsidR="00825AF6">
        <w:t>raumatologický plán</w:t>
      </w:r>
    </w:p>
    <w:p w:rsidR="00721F3E" w:rsidRDefault="00721F3E" w:rsidP="00552B53"/>
    <w:p w:rsidR="00B314BB" w:rsidRDefault="00D76A87" w:rsidP="00552B53">
      <w:r>
        <w:lastRenderedPageBreak/>
        <w:t xml:space="preserve">Zpracovatelem výše uvedených postupů je bezpečnostní technik ve spolupráci s vedoucím skladu, za metodické podpory </w:t>
      </w:r>
      <w:r w:rsidR="00F12E36">
        <w:t>specialisty BOZP</w:t>
      </w:r>
      <w:r w:rsidRPr="00B03ADE">
        <w:t xml:space="preserve">, </w:t>
      </w:r>
      <w:r w:rsidRPr="00CD2ADF">
        <w:t xml:space="preserve">požárního </w:t>
      </w:r>
      <w:r w:rsidR="0047278F" w:rsidRPr="00CD2ADF">
        <w:t>specialisty společnosti</w:t>
      </w:r>
      <w:r w:rsidRPr="00B03ADE">
        <w:t>, specialisty PZH a hlavního ekologa.</w:t>
      </w:r>
      <w:r>
        <w:t xml:space="preserve"> </w:t>
      </w:r>
    </w:p>
    <w:p w:rsidR="00253CB6" w:rsidRDefault="00253CB6" w:rsidP="00552B53"/>
    <w:p w:rsidR="00253CB6" w:rsidRDefault="00253CB6" w:rsidP="00552B53">
      <w:r>
        <w:t xml:space="preserve">Zásady a postupy pro zpracování interní dokumentace jsou uvedeny ve směrnici č. </w:t>
      </w:r>
      <w:r w:rsidR="00792343">
        <w:t>03/OPS/03/00/2018</w:t>
      </w:r>
      <w:r>
        <w:t xml:space="preserve"> </w:t>
      </w:r>
      <w:r w:rsidRPr="00253CB6">
        <w:t>Operativní řízení dokumentace</w:t>
      </w:r>
      <w:r>
        <w:t xml:space="preserve">. </w:t>
      </w:r>
      <w:r w:rsidRPr="00253CB6">
        <w:t xml:space="preserve">Dokument, který popisuje činnosti a postupy, jež mohou mít za důsledek závažnou havárii, nebo mohou být zdrojem rizika pro ohrožení života a zdraví osob, majetku a životního prostředí, musí být připomínkován příslušným odborným specialistou (např. </w:t>
      </w:r>
      <w:r>
        <w:t xml:space="preserve">z </w:t>
      </w:r>
      <w:r w:rsidRPr="00253CB6">
        <w:t>OBIA, OHSE), příp. u IV. vrstvy bezpečnostními techniky, nebo příslušnými odbornými zaměstnanci, pokud nejsou sami jeho zpracovateli.</w:t>
      </w:r>
    </w:p>
    <w:p w:rsidR="00B96A4E" w:rsidRDefault="00B96A4E" w:rsidP="00552B53"/>
    <w:p w:rsidR="00B96A4E" w:rsidRDefault="00B96A4E" w:rsidP="00552B53">
      <w:r w:rsidRPr="00B96A4E">
        <w:rPr>
          <w:iCs/>
        </w:rPr>
        <w:t xml:space="preserve">Součástí provozních předpisů pro konkrétní objekty (seznam provozních předpisů skladu je uveden v příloze č. </w:t>
      </w:r>
      <w:r w:rsidRPr="00B96A4E">
        <w:rPr>
          <w:iCs/>
          <w:highlight w:val="yellow"/>
        </w:rPr>
        <w:t>X – Seznam platné dokumentace skladu</w:t>
      </w:r>
      <w:r w:rsidRPr="00B96A4E">
        <w:rPr>
          <w:iCs/>
        </w:rPr>
        <w:t xml:space="preserve">), jsou </w:t>
      </w:r>
      <w:r>
        <w:rPr>
          <w:iCs/>
        </w:rPr>
        <w:t>mj.</w:t>
      </w:r>
      <w:r w:rsidRPr="00B96A4E">
        <w:rPr>
          <w:iCs/>
        </w:rPr>
        <w:t xml:space="preserve"> pokyny pro obsluhu, možné ohrožení v důsledku existence nebezpečných látek v provozu a pravidla bezpečnosti a hygieny práce pro konkrétní objekt a postup při havarijní situaci, popis vodohospodářského zabezpečení objektu včetně odpovědností.</w:t>
      </w:r>
      <w:r>
        <w:rPr>
          <w:iCs/>
        </w:rPr>
        <w:t xml:space="preserve"> Za vypracování těchto předpisů </w:t>
      </w:r>
      <w:r>
        <w:t>odpovídá vedoucí skladu.</w:t>
      </w:r>
    </w:p>
    <w:p w:rsidR="00D76A87" w:rsidRPr="00552B53" w:rsidRDefault="00D76A87" w:rsidP="00552B53"/>
    <w:p w:rsidR="00AE27EB" w:rsidRDefault="00FF5D46" w:rsidP="00552B53">
      <w:pPr>
        <w:pStyle w:val="Nadpis3"/>
      </w:pPr>
      <w:bookmarkStart w:id="59" w:name="_Toc521627"/>
      <w:r>
        <w:t>O</w:t>
      </w:r>
      <w:r w:rsidR="00AE27EB">
        <w:t xml:space="preserve">rganizační zajištění materiálně technických prostředků a lidských zdrojů pro případy závažných havarijních situací, přehled vlastních sil a prostředků, včetně lidských zdrojů, použitelných a dostupných při </w:t>
      </w:r>
      <w:r w:rsidR="00552B53">
        <w:t>závažných havarijních situacích</w:t>
      </w:r>
      <w:bookmarkEnd w:id="59"/>
    </w:p>
    <w:p w:rsidR="00B314BB" w:rsidRDefault="00B314BB" w:rsidP="008F24D9">
      <w:r w:rsidRPr="00B314BB">
        <w:t>Organizační zajištění materiálně technických prostředků a lidských zdrojů pro případy závažných havarijních situací</w:t>
      </w:r>
      <w:r>
        <w:t xml:space="preserve"> vyplývá ze zpracované dokumentace PO, BOZP, PZH a OŽP. Povinností vedoucího skladu je zajistit dostatečný počet prostředků a lidských zdrojů v souladu s touto dokumentací (např. minimální počet sil a prostředků dle schváleného posouzení požárního nebezpečí, dokumentace zdolávání požáru, minimální rozsah havarijních prostředků pro likvidaci havárie apod.). </w:t>
      </w:r>
      <w:r w:rsidRPr="00B314BB">
        <w:rPr>
          <w:highlight w:val="yellow"/>
        </w:rPr>
        <w:t xml:space="preserve">Při tom spolupracuje zejména s velitelem </w:t>
      </w:r>
      <w:r w:rsidR="009F7085">
        <w:rPr>
          <w:highlight w:val="yellow"/>
        </w:rPr>
        <w:t>J</w:t>
      </w:r>
      <w:r w:rsidRPr="00B314BB">
        <w:rPr>
          <w:highlight w:val="yellow"/>
        </w:rPr>
        <w:t>PO skladu a vedoucím operátorem</w:t>
      </w:r>
      <w:r>
        <w:t>.</w:t>
      </w:r>
    </w:p>
    <w:p w:rsidR="00B314BB" w:rsidRDefault="00B314BB" w:rsidP="008F24D9"/>
    <w:p w:rsidR="008F24D9" w:rsidRDefault="00176E40" w:rsidP="008F24D9">
      <w:r w:rsidRPr="00176E40">
        <w:t>Přehled o dopravních, technických, havarijních prostředcích, zásahových materiálech a lidských zdrojích použitelných při závažných havarijních situacích je uveden v části V</w:t>
      </w:r>
      <w:r>
        <w:t>I</w:t>
      </w:r>
      <w:r w:rsidRPr="00176E40">
        <w:t>. bezpečnostní zprávy „</w:t>
      </w:r>
      <w:r>
        <w:t>P</w:t>
      </w:r>
      <w:r w:rsidRPr="00176E40">
        <w:t>opis preventivních bezpečnostních opatření k omezení možnosti vzniku a následků závažné havárie</w:t>
      </w:r>
      <w:r>
        <w:t>“</w:t>
      </w:r>
      <w:r w:rsidRPr="00176E40">
        <w:t>.</w:t>
      </w:r>
    </w:p>
    <w:p w:rsidR="00176E40" w:rsidRPr="008F24D9" w:rsidRDefault="00176E40" w:rsidP="008F24D9"/>
    <w:p w:rsidR="00AE27EB" w:rsidRDefault="00AE27EB" w:rsidP="00552B53">
      <w:pPr>
        <w:pStyle w:val="Nadpis3"/>
      </w:pPr>
      <w:bookmarkStart w:id="60" w:name="_Toc521628"/>
      <w:r>
        <w:t xml:space="preserve">Popis spolupráce s externími subjekty, základními složkami </w:t>
      </w:r>
      <w:r w:rsidR="00FF5D46">
        <w:t>IZS, havarijními službami</w:t>
      </w:r>
      <w:bookmarkEnd w:id="60"/>
    </w:p>
    <w:p w:rsidR="008F24D9" w:rsidRDefault="00176E40" w:rsidP="008F24D9">
      <w:r w:rsidRPr="00176E40">
        <w:t xml:space="preserve">Formy externí spolupráce se záchrannými složkami a ostatními zainteresovanými subjekty při zajištění materiálně technických prostředků a lidských zdrojů pro případy závažných havarijních situací je uvedena v části </w:t>
      </w:r>
      <w:r w:rsidR="00B23C36" w:rsidRPr="00176E40">
        <w:t>V</w:t>
      </w:r>
      <w:r w:rsidR="00B23C36">
        <w:t>I</w:t>
      </w:r>
      <w:r w:rsidR="00B23C36" w:rsidRPr="00176E40">
        <w:t>. bezpečnostní zprávy „</w:t>
      </w:r>
      <w:r w:rsidR="00B23C36">
        <w:t>P</w:t>
      </w:r>
      <w:r w:rsidR="00B23C36" w:rsidRPr="00176E40">
        <w:t>opis preventivních bezpečnostních opatření k</w:t>
      </w:r>
      <w:r w:rsidR="00376948">
        <w:t> </w:t>
      </w:r>
      <w:r w:rsidR="00B23C36" w:rsidRPr="00176E40">
        <w:t>omezení možnosti vzniku a následků závažné havárie</w:t>
      </w:r>
      <w:r w:rsidR="00B23C36">
        <w:t>“</w:t>
      </w:r>
      <w:r w:rsidRPr="00176E40">
        <w:t>.</w:t>
      </w:r>
    </w:p>
    <w:p w:rsidR="00176E40" w:rsidRDefault="00176E40" w:rsidP="008F24D9"/>
    <w:p w:rsidR="00176E40" w:rsidRDefault="00B23C36" w:rsidP="008F24D9">
      <w:r w:rsidRPr="00B23C36">
        <w:t xml:space="preserve">Je uzavřena centrální rámcová dohoda o spolupráci mezi Ministerstvem vnitra – generálním ředitelstvím HZS ČR a ČEPRO, a.s. o poskytnutí speciálních služeb a poskytnutí sil a prostředků jednotek požární ochrany zřízené ČEPRO, a.s. Tato smlouva vymezuje podmínky vzájemné spolupráce při záchranných a likvidačních pracích u mimořádných událostí v návaznosti na povinnosti vyplývající pro uvedené subjekty ze zákona o </w:t>
      </w:r>
      <w:r>
        <w:t>PO</w:t>
      </w:r>
      <w:r w:rsidRPr="00B23C36">
        <w:t xml:space="preserve"> a zákona o </w:t>
      </w:r>
      <w:r>
        <w:t>IZS</w:t>
      </w:r>
      <w:r w:rsidRPr="00B23C36">
        <w:t xml:space="preserve">. Konkrétní způsoby spolupráce jsou řešeny na úrovni jednotlivých </w:t>
      </w:r>
      <w:r>
        <w:t>skladů</w:t>
      </w:r>
      <w:r w:rsidRPr="00B23C36">
        <w:t xml:space="preserve"> ČEPRO, a.s. a krajských ředitelství </w:t>
      </w:r>
      <w:r>
        <w:t>HZS</w:t>
      </w:r>
      <w:r w:rsidRPr="00B23C36">
        <w:t>.</w:t>
      </w:r>
    </w:p>
    <w:p w:rsidR="00176E40" w:rsidRPr="008F24D9" w:rsidRDefault="00176E40" w:rsidP="008F24D9"/>
    <w:p w:rsidR="00AE27EB" w:rsidRDefault="00FF5D46" w:rsidP="00552B53">
      <w:pPr>
        <w:pStyle w:val="Nadpis3"/>
      </w:pPr>
      <w:bookmarkStart w:id="61" w:name="_Toc521629"/>
      <w:r>
        <w:t>A</w:t>
      </w:r>
      <w:r w:rsidR="00AE27EB">
        <w:t xml:space="preserve">ktuální přehled spojení se základními složkami </w:t>
      </w:r>
      <w:r>
        <w:t>IZS</w:t>
      </w:r>
      <w:bookmarkEnd w:id="61"/>
    </w:p>
    <w:p w:rsidR="008F24D9" w:rsidRDefault="001272E7" w:rsidP="008F24D9">
      <w:r w:rsidRPr="001272E7">
        <w:t xml:space="preserve">Informace o spojení se základními složkami IZS (HZS kraje, Policie ČR, </w:t>
      </w:r>
      <w:r w:rsidR="0047278F">
        <w:t>ZZS</w:t>
      </w:r>
      <w:r w:rsidRPr="001272E7">
        <w:t xml:space="preserve">) </w:t>
      </w:r>
      <w:r w:rsidR="00545621">
        <w:t>a</w:t>
      </w:r>
      <w:r w:rsidR="00545621" w:rsidRPr="00545621">
        <w:rPr>
          <w:rFonts w:ascii="Times New Roman" w:eastAsia="Times New Roman" w:hAnsi="Times New Roman" w:cs="Times New Roman"/>
          <w:iCs/>
          <w:snapToGrid w:val="0"/>
          <w:sz w:val="20"/>
          <w:szCs w:val="24"/>
          <w:lang w:eastAsia="cs-CZ"/>
        </w:rPr>
        <w:t xml:space="preserve"> </w:t>
      </w:r>
      <w:r w:rsidR="00545621" w:rsidRPr="00545621">
        <w:rPr>
          <w:iCs/>
        </w:rPr>
        <w:t xml:space="preserve">s odbornými pracovišti orgánů </w:t>
      </w:r>
      <w:r w:rsidR="00545621">
        <w:rPr>
          <w:iCs/>
        </w:rPr>
        <w:t xml:space="preserve">veřejné </w:t>
      </w:r>
      <w:r w:rsidR="00545621" w:rsidRPr="00545621">
        <w:rPr>
          <w:iCs/>
        </w:rPr>
        <w:t xml:space="preserve">správy (ČIŽP, Povodí, KÚ aj.) </w:t>
      </w:r>
      <w:r w:rsidRPr="001272E7">
        <w:t xml:space="preserve">jsou uvedeny </w:t>
      </w:r>
      <w:r w:rsidRPr="001272E7">
        <w:rPr>
          <w:highlight w:val="yellow"/>
        </w:rPr>
        <w:t>v</w:t>
      </w:r>
      <w:r w:rsidR="00545621">
        <w:rPr>
          <w:highlight w:val="yellow"/>
        </w:rPr>
        <w:t> </w:t>
      </w:r>
      <w:r w:rsidRPr="001272E7">
        <w:rPr>
          <w:highlight w:val="yellow"/>
        </w:rPr>
        <w:t xml:space="preserve">příloze č. </w:t>
      </w:r>
      <w:r w:rsidR="00376948">
        <w:rPr>
          <w:highlight w:val="yellow"/>
        </w:rPr>
        <w:t>X</w:t>
      </w:r>
      <w:r w:rsidRPr="001272E7">
        <w:rPr>
          <w:highlight w:val="yellow"/>
        </w:rPr>
        <w:t xml:space="preserve"> – Kontakty</w:t>
      </w:r>
      <w:r w:rsidRPr="001272E7">
        <w:t>.</w:t>
      </w:r>
    </w:p>
    <w:p w:rsidR="001272E7" w:rsidRDefault="001272E7" w:rsidP="008F24D9"/>
    <w:p w:rsidR="00A557F8" w:rsidRDefault="00A557F8" w:rsidP="00A557F8">
      <w:pPr>
        <w:pStyle w:val="Nadpis3"/>
      </w:pPr>
      <w:bookmarkStart w:id="62" w:name="_Toc521630"/>
      <w:r w:rsidRPr="00A557F8">
        <w:lastRenderedPageBreak/>
        <w:t>Aktuální přehled spojení s odbornými pracovišti orgánů veřejné správy a dalšími odbornými institucemi (ČIŽP, příslušný správce vodního toku apod.)</w:t>
      </w:r>
      <w:bookmarkEnd w:id="62"/>
    </w:p>
    <w:p w:rsidR="00A557F8" w:rsidRDefault="00A557F8" w:rsidP="008F24D9">
      <w:r>
        <w:t>Viz předchozí kapitola.</w:t>
      </w:r>
    </w:p>
    <w:p w:rsidR="00A557F8" w:rsidRPr="008F24D9" w:rsidRDefault="00A557F8" w:rsidP="008F24D9"/>
    <w:p w:rsidR="00AE27EB" w:rsidRDefault="00FF5D46" w:rsidP="00552B53">
      <w:pPr>
        <w:pStyle w:val="Nadpis3"/>
      </w:pPr>
      <w:bookmarkStart w:id="63" w:name="_Toc521631"/>
      <w:r>
        <w:t>A</w:t>
      </w:r>
      <w:r w:rsidR="00AE27EB">
        <w:t>ktuální přehled kontaktů na provozovatelem určené zaměstnance pohotovostních služeb v pracovní i mimopracovní době</w:t>
      </w:r>
      <w:bookmarkEnd w:id="63"/>
    </w:p>
    <w:p w:rsidR="008F24D9" w:rsidRDefault="00545621" w:rsidP="008F24D9">
      <w:r w:rsidRPr="00545621">
        <w:t xml:space="preserve">Kontakty na hotovostní zaměstnance a obsluhy jsou uvedeny v </w:t>
      </w:r>
      <w:r w:rsidRPr="00545621">
        <w:rPr>
          <w:highlight w:val="yellow"/>
        </w:rPr>
        <w:t xml:space="preserve">příloze č. </w:t>
      </w:r>
      <w:r w:rsidR="00376948">
        <w:rPr>
          <w:highlight w:val="yellow"/>
        </w:rPr>
        <w:t>X</w:t>
      </w:r>
      <w:r w:rsidRPr="00545621">
        <w:rPr>
          <w:highlight w:val="yellow"/>
        </w:rPr>
        <w:t xml:space="preserve"> – Kontakty</w:t>
      </w:r>
      <w:r w:rsidRPr="00545621">
        <w:t>.</w:t>
      </w:r>
    </w:p>
    <w:p w:rsidR="00545621" w:rsidRPr="008F24D9" w:rsidRDefault="00545621" w:rsidP="008F24D9"/>
    <w:p w:rsidR="00AE27EB" w:rsidRDefault="00AE27EB" w:rsidP="00552B53">
      <w:pPr>
        <w:pStyle w:val="Nadpis3"/>
      </w:pPr>
      <w:bookmarkStart w:id="64" w:name="_Toc521632"/>
      <w:r w:rsidRPr="00545621">
        <w:t>Informace o vnitřním předpisu</w:t>
      </w:r>
      <w:r>
        <w:t>, kterým jsou stanoveny činnosti a konkrétní odpovědnosti vybraných zaměstnanců v příp</w:t>
      </w:r>
      <w:r w:rsidR="00552B53">
        <w:t>adě závažných havarijních stavů</w:t>
      </w:r>
      <w:bookmarkEnd w:id="64"/>
    </w:p>
    <w:p w:rsidR="00740EFA" w:rsidRDefault="00523C68" w:rsidP="00740EFA">
      <w:r>
        <w:t>Ve společnosti je zaveden systém hlášení a evidence skoronehod, mimořádných událostí a havarijních situací, či neshod kvality produktů, s důrazem na nehody, které vznikly v důsledku selhání bezpečnostních systémů, který je podrobně popsán zde a dále v předpisu č. 0</w:t>
      </w:r>
      <w:r w:rsidR="00F83C90">
        <w:t>5</w:t>
      </w:r>
      <w:r>
        <w:t>/HSE/01/0</w:t>
      </w:r>
      <w:r w:rsidR="00F83C90">
        <w:t>1</w:t>
      </w:r>
      <w:r>
        <w:t>/20</w:t>
      </w:r>
      <w:r w:rsidR="00F83C90">
        <w:t>21</w:t>
      </w:r>
      <w:r>
        <w:t xml:space="preserve"> </w:t>
      </w:r>
      <w:r w:rsidR="00F83C90">
        <w:t>Řízení mimořádných událostí</w:t>
      </w:r>
      <w:r>
        <w:t xml:space="preserve">, ve </w:t>
      </w:r>
      <w:r w:rsidRPr="00A26F27">
        <w:t xml:space="preserve">směrnici </w:t>
      </w:r>
      <w:r>
        <w:t>č. </w:t>
      </w:r>
      <w:r w:rsidRPr="00A26F27">
        <w:t>03/</w:t>
      </w:r>
      <w:r>
        <w:t>HSE/03/00/2015 Zajištění BOZP v </w:t>
      </w:r>
      <w:r w:rsidRPr="00A26F27">
        <w:t>objektech ČEPRO, a.s</w:t>
      </w:r>
      <w:r>
        <w:t>.,</w:t>
      </w:r>
      <w:r w:rsidRPr="00A26F27">
        <w:t xml:space="preserve"> </w:t>
      </w:r>
      <w:r>
        <w:t xml:space="preserve">směrnici č. 04/HSE/04/00/2015 Zajištění prevence závažných havárií v objektech ČEPRO, a.s., </w:t>
      </w:r>
      <w:r w:rsidRPr="00CC212D">
        <w:t>směrnici č. 0</w:t>
      </w:r>
      <w:r>
        <w:t>2</w:t>
      </w:r>
      <w:r w:rsidRPr="00CC212D">
        <w:t>/HSE/0</w:t>
      </w:r>
      <w:r>
        <w:t>2</w:t>
      </w:r>
      <w:r w:rsidRPr="00CC212D">
        <w:t xml:space="preserve">/00/2015 Zajištění </w:t>
      </w:r>
      <w:r>
        <w:t>ochrany životního prostředí</w:t>
      </w:r>
      <w:r w:rsidRPr="00CC212D">
        <w:t xml:space="preserve"> v</w:t>
      </w:r>
      <w:r>
        <w:t> </w:t>
      </w:r>
      <w:r w:rsidRPr="00CC212D">
        <w:t>objektech ČEPRO, a.s.</w:t>
      </w:r>
      <w:r>
        <w:t xml:space="preserve">, a směrnici OŘ č. 04/OŘ/04/00/2014 Reklamační řád. </w:t>
      </w:r>
    </w:p>
    <w:p w:rsidR="00740EFA" w:rsidRDefault="00740EFA" w:rsidP="00740EFA">
      <w:r>
        <w:t>Systém hlášení poruch na zařízeních či objektech probíhá přes informační systém MONTI.</w:t>
      </w:r>
    </w:p>
    <w:p w:rsidR="00B96A4E" w:rsidRDefault="00B96A4E" w:rsidP="008F24D9"/>
    <w:p w:rsidR="00B96A4E" w:rsidRDefault="00B96A4E" w:rsidP="00B96A4E">
      <w:r>
        <w:t xml:space="preserve">Předpis č. </w:t>
      </w:r>
      <w:r w:rsidRPr="00545621">
        <w:t>0</w:t>
      </w:r>
      <w:r w:rsidR="00F83C90">
        <w:t>5</w:t>
      </w:r>
      <w:r w:rsidRPr="00545621">
        <w:t>/HSE/01/0</w:t>
      </w:r>
      <w:r w:rsidR="00F83C90">
        <w:t>1</w:t>
      </w:r>
      <w:r w:rsidRPr="00545621">
        <w:t>/</w:t>
      </w:r>
      <w:r w:rsidR="0087005A" w:rsidRPr="00545621">
        <w:t>20</w:t>
      </w:r>
      <w:r w:rsidR="0087005A">
        <w:t>2</w:t>
      </w:r>
      <w:r w:rsidR="00F83C90">
        <w:t>1</w:t>
      </w:r>
      <w:r w:rsidR="0087005A" w:rsidRPr="00545621">
        <w:t xml:space="preserve"> </w:t>
      </w:r>
      <w:r w:rsidR="0087005A">
        <w:t>Řízení mimořádných událostí</w:t>
      </w:r>
      <w:r>
        <w:t xml:space="preserve"> mj. stanovuje podmínky pro činnost krizového štábu společnosti a zásady hlášení mimořádných událostí a havarijních situací.</w:t>
      </w:r>
    </w:p>
    <w:p w:rsidR="00545621" w:rsidRDefault="00545621" w:rsidP="008F24D9"/>
    <w:p w:rsidR="00A557F8" w:rsidRDefault="00A557F8" w:rsidP="008F24D9">
      <w:r>
        <w:t>K</w:t>
      </w:r>
      <w:r w:rsidRPr="00A557F8">
        <w:t>onkrétní činnosti a odpovědnosti vybraných zaměstnanců v případě závažných havarijních stavů</w:t>
      </w:r>
      <w:r>
        <w:t xml:space="preserve"> na skladu popisují interní dokumenty havarijního plánování, zejména:</w:t>
      </w:r>
    </w:p>
    <w:p w:rsidR="00A557F8" w:rsidRPr="00A557F8" w:rsidRDefault="0047278F" w:rsidP="00A557F8">
      <w:pPr>
        <w:numPr>
          <w:ilvl w:val="0"/>
          <w:numId w:val="23"/>
        </w:numPr>
      </w:pPr>
      <w:r>
        <w:t>v</w:t>
      </w:r>
      <w:r w:rsidR="00A557F8" w:rsidRPr="00A557F8">
        <w:t>nitřní havarijní plán</w:t>
      </w:r>
    </w:p>
    <w:p w:rsidR="00A557F8" w:rsidRPr="00957AB8" w:rsidRDefault="0047278F" w:rsidP="00A557F8">
      <w:pPr>
        <w:numPr>
          <w:ilvl w:val="0"/>
          <w:numId w:val="23"/>
        </w:numPr>
      </w:pPr>
      <w:r>
        <w:t>h</w:t>
      </w:r>
      <w:r w:rsidR="009F7085" w:rsidRPr="00957AB8">
        <w:t>avarijní plán skladu</w:t>
      </w:r>
      <w:r w:rsidR="00523C68" w:rsidRPr="00957AB8">
        <w:t xml:space="preserve"> (</w:t>
      </w:r>
      <w:r>
        <w:t>p</w:t>
      </w:r>
      <w:r w:rsidR="00523C68" w:rsidRPr="00957AB8">
        <w:t>lán opatření pro případ havárie)</w:t>
      </w:r>
    </w:p>
    <w:p w:rsidR="00A557F8" w:rsidRPr="00A557F8" w:rsidRDefault="00523C68" w:rsidP="00A557F8">
      <w:pPr>
        <w:numPr>
          <w:ilvl w:val="0"/>
          <w:numId w:val="23"/>
        </w:numPr>
      </w:pPr>
      <w:r>
        <w:t>d</w:t>
      </w:r>
      <w:r w:rsidRPr="00A557F8">
        <w:t xml:space="preserve">okumentace </w:t>
      </w:r>
      <w:r w:rsidR="00A557F8" w:rsidRPr="00A557F8">
        <w:t>požární ochrany – zejména požární evakuační plán a dokumentace zdolávání požáru (</w:t>
      </w:r>
    </w:p>
    <w:p w:rsidR="00A557F8" w:rsidRPr="00A557F8" w:rsidRDefault="0047278F" w:rsidP="00A557F8">
      <w:pPr>
        <w:numPr>
          <w:ilvl w:val="0"/>
          <w:numId w:val="23"/>
        </w:numPr>
      </w:pPr>
      <w:r>
        <w:t>t</w:t>
      </w:r>
      <w:r w:rsidR="00A557F8" w:rsidRPr="00A557F8">
        <w:t>raumatologický plán</w:t>
      </w:r>
    </w:p>
    <w:p w:rsidR="00B96A4E" w:rsidRPr="008F24D9" w:rsidRDefault="00B96A4E" w:rsidP="008F24D9"/>
    <w:p w:rsidR="00AE27EB" w:rsidRDefault="001D5CB9" w:rsidP="0052624A">
      <w:pPr>
        <w:pStyle w:val="Nadpis3"/>
      </w:pPr>
      <w:bookmarkStart w:id="65" w:name="_Toc521633"/>
      <w:r>
        <w:t>Informace o z</w:t>
      </w:r>
      <w:r w:rsidR="0052624A" w:rsidRPr="0052624A">
        <w:t>názornění bezpečn</w:t>
      </w:r>
      <w:r w:rsidR="0052624A">
        <w:t>ostních zón v provozech, oblastí</w:t>
      </w:r>
      <w:r w:rsidR="0052624A" w:rsidRPr="0052624A">
        <w:t xml:space="preserve"> se stanovenými zákazy, omezeními, zábranami, míst vyústění havarijních odpouštěcích armatur pro nebezpečné látky a média, únikových cest a evakuačních tras, umístění prostředků k</w:t>
      </w:r>
      <w:r>
        <w:t> </w:t>
      </w:r>
      <w:r w:rsidR="0052624A" w:rsidRPr="0052624A">
        <w:t xml:space="preserve">ochraně osob včetně umístění věcných prostředků požární ochrany a OOPP </w:t>
      </w:r>
      <w:r w:rsidR="00AE27EB">
        <w:t>v</w:t>
      </w:r>
      <w:r>
        <w:t> </w:t>
      </w:r>
      <w:r w:rsidR="00AE27EB">
        <w:t>dokumentech havarijního plánování</w:t>
      </w:r>
      <w:bookmarkEnd w:id="65"/>
    </w:p>
    <w:p w:rsidR="0052624A" w:rsidRDefault="0052624A" w:rsidP="0052624A">
      <w:r>
        <w:t xml:space="preserve">Informace o bezpečnostních zónách v provozech a oblastech se stanovenými zákazy, omezeními a zábranami jsou součástí dokumentace o ochraně před výbuchem a v dokumentaci havarijního plánování. Zaměstnanci, kteří tyto informace potřebují ke své práci, jsou s těmito dokumenty řádně seznámeni. </w:t>
      </w:r>
    </w:p>
    <w:p w:rsidR="0052624A" w:rsidRDefault="0052624A" w:rsidP="0052624A"/>
    <w:p w:rsidR="0052624A" w:rsidRDefault="0052624A" w:rsidP="0052624A">
      <w:r>
        <w:t xml:space="preserve">V požárním evakuačním plánu skladu jsou graficky znázorněny možné únikové (evakuační) cesty z objektu. Objekty a zařízení s nebezpečím výbuchu jsou posouzeny v dokumentaci o ochraně před výbuchem. Možné dosahy následků závažné havárie jsou graficky znázorněny v bezpečnostní dokumentaci zpracované dle zákona o PZH. Ochranná pásma jednotlivých objektů a zařízení jsou uvedena již v projektové dokumentaci. </w:t>
      </w:r>
    </w:p>
    <w:p w:rsidR="0052624A" w:rsidRDefault="0052624A" w:rsidP="0052624A"/>
    <w:p w:rsidR="0052624A" w:rsidRDefault="0052624A" w:rsidP="0052624A">
      <w:r>
        <w:t xml:space="preserve">Součástí řídícího systému, s nímž pracují v nepřetržitém provozu operátoři </w:t>
      </w:r>
      <w:r w:rsidRPr="0052624A">
        <w:rPr>
          <w:highlight w:val="yellow"/>
        </w:rPr>
        <w:t>na dispečinku</w:t>
      </w:r>
      <w:r>
        <w:t>, jsou přehled</w:t>
      </w:r>
      <w:r w:rsidR="00C726F3">
        <w:t>y existujících provozních</w:t>
      </w:r>
      <w:r>
        <w:t xml:space="preserve"> objektů, informace o</w:t>
      </w:r>
      <w:r w:rsidR="00376948">
        <w:t> </w:t>
      </w:r>
      <w:r w:rsidRPr="00C726F3">
        <w:rPr>
          <w:highlight w:val="yellow"/>
        </w:rPr>
        <w:t>všech</w:t>
      </w:r>
      <w:r>
        <w:t xml:space="preserve"> přepouštěcích, </w:t>
      </w:r>
      <w:r w:rsidRPr="007041F1">
        <w:rPr>
          <w:highlight w:val="yellow"/>
        </w:rPr>
        <w:t xml:space="preserve">nouzových a </w:t>
      </w:r>
      <w:r w:rsidRPr="007041F1">
        <w:rPr>
          <w:highlight w:val="yellow"/>
        </w:rPr>
        <w:lastRenderedPageBreak/>
        <w:t>havarijních</w:t>
      </w:r>
      <w:r>
        <w:t xml:space="preserve"> systémech. Každý zaměstnanec má možnost v případě potřeby či zájmu požádat operátora o sdělení potřebných informací.</w:t>
      </w:r>
    </w:p>
    <w:p w:rsidR="0052624A" w:rsidRDefault="0052624A" w:rsidP="0052624A"/>
    <w:p w:rsidR="00AE27EB" w:rsidRDefault="0052624A" w:rsidP="0052624A">
      <w:r>
        <w:t xml:space="preserve">Věcné prostředky požární ochrany jsou uvedeny v části </w:t>
      </w:r>
      <w:r w:rsidR="00C726F3" w:rsidRPr="00176E40">
        <w:t>V</w:t>
      </w:r>
      <w:r w:rsidR="00C726F3">
        <w:t>I</w:t>
      </w:r>
      <w:r w:rsidR="00C726F3" w:rsidRPr="00176E40">
        <w:t>.</w:t>
      </w:r>
      <w:r w:rsidR="00376948">
        <w:t> </w:t>
      </w:r>
      <w:r w:rsidR="00C726F3" w:rsidRPr="00176E40">
        <w:t>bezpečnostní zprávy „</w:t>
      </w:r>
      <w:r w:rsidR="00C726F3">
        <w:t>P</w:t>
      </w:r>
      <w:r w:rsidR="00C726F3" w:rsidRPr="00176E40">
        <w:t>opis preventivních bezpečnostních opatření k omezení možnosti vzniku a následků závažné havárie</w:t>
      </w:r>
      <w:r w:rsidR="00C726F3">
        <w:t>“</w:t>
      </w:r>
      <w:r>
        <w:t>.</w:t>
      </w:r>
    </w:p>
    <w:p w:rsidR="00957AB8" w:rsidRDefault="00957AB8" w:rsidP="00957AB8"/>
    <w:p w:rsidR="00957AB8" w:rsidRDefault="00957AB8" w:rsidP="00957AB8">
      <w:r>
        <w:t>OOPP jsou přidělovány každému zaměstnanci</w:t>
      </w:r>
      <w:r w:rsidRPr="000822E3">
        <w:t xml:space="preserve"> dle druhu </w:t>
      </w:r>
      <w:r>
        <w:t xml:space="preserve">jím </w:t>
      </w:r>
      <w:r w:rsidRPr="000822E3">
        <w:t xml:space="preserve">vykonávané činnosti a povahy práce, </w:t>
      </w:r>
      <w:r>
        <w:t>což</w:t>
      </w:r>
      <w:r w:rsidRPr="000822E3">
        <w:t xml:space="preserve"> vyplývá z hodnocení rizik práce.</w:t>
      </w:r>
      <w:r>
        <w:t xml:space="preserve"> </w:t>
      </w:r>
    </w:p>
    <w:p w:rsidR="008F24D9" w:rsidRDefault="008F24D9" w:rsidP="00AE27EB"/>
    <w:p w:rsidR="00AE27EB" w:rsidRDefault="0079490F" w:rsidP="00704356">
      <w:pPr>
        <w:pStyle w:val="Nadpis3"/>
      </w:pPr>
      <w:bookmarkStart w:id="66" w:name="_Toc521634"/>
      <w:r>
        <w:t>S</w:t>
      </w:r>
      <w:r w:rsidR="00AE27EB">
        <w:t>tanoven</w:t>
      </w:r>
      <w:r>
        <w:t>í</w:t>
      </w:r>
      <w:r w:rsidR="00AE27EB">
        <w:t xml:space="preserve"> povinnost</w:t>
      </w:r>
      <w:r>
        <w:t>i</w:t>
      </w:r>
      <w:r w:rsidR="00AE27EB">
        <w:t xml:space="preserve"> </w:t>
      </w:r>
      <w:r w:rsidR="001D5CB9">
        <w:t xml:space="preserve">průběžně </w:t>
      </w:r>
      <w:r w:rsidR="00AE27EB">
        <w:t xml:space="preserve">aktualizovat </w:t>
      </w:r>
      <w:r w:rsidR="00704356">
        <w:t>dokumenty havarijního plánování</w:t>
      </w:r>
      <w:bookmarkEnd w:id="66"/>
    </w:p>
    <w:p w:rsidR="0079490F" w:rsidRDefault="0079490F" w:rsidP="0079490F">
      <w:pPr>
        <w:rPr>
          <w:iCs/>
        </w:rPr>
      </w:pPr>
      <w:r>
        <w:rPr>
          <w:iCs/>
        </w:rPr>
        <w:t>D</w:t>
      </w:r>
      <w:r w:rsidRPr="00C726F3">
        <w:rPr>
          <w:iCs/>
        </w:rPr>
        <w:t>okument</w:t>
      </w:r>
      <w:r>
        <w:rPr>
          <w:iCs/>
        </w:rPr>
        <w:t>y</w:t>
      </w:r>
      <w:r w:rsidRPr="00C726F3">
        <w:rPr>
          <w:iCs/>
        </w:rPr>
        <w:t xml:space="preserve"> havarijního plánování</w:t>
      </w:r>
      <w:r>
        <w:rPr>
          <w:iCs/>
        </w:rPr>
        <w:t xml:space="preserve"> jsou vydávané jako řízené interní dokumenty a jako takové podléhají pravidelnému přezkoumávání aktuálnosti</w:t>
      </w:r>
      <w:r w:rsidR="00717526">
        <w:rPr>
          <w:iCs/>
        </w:rPr>
        <w:t xml:space="preserve"> (viz </w:t>
      </w:r>
      <w:r w:rsidR="00717526" w:rsidRPr="00717526">
        <w:rPr>
          <w:iCs/>
        </w:rPr>
        <w:t>směrnic</w:t>
      </w:r>
      <w:r w:rsidR="00717526">
        <w:rPr>
          <w:iCs/>
        </w:rPr>
        <w:t>e</w:t>
      </w:r>
      <w:r w:rsidR="00717526" w:rsidRPr="00717526">
        <w:rPr>
          <w:iCs/>
        </w:rPr>
        <w:t xml:space="preserve"> </w:t>
      </w:r>
      <w:r w:rsidR="002C2FE7">
        <w:rPr>
          <w:iCs/>
        </w:rPr>
        <w:t>OPS</w:t>
      </w:r>
      <w:r w:rsidR="002C2FE7" w:rsidRPr="00717526">
        <w:rPr>
          <w:iCs/>
        </w:rPr>
        <w:t xml:space="preserve"> </w:t>
      </w:r>
      <w:r w:rsidR="00717526" w:rsidRPr="00717526">
        <w:rPr>
          <w:iCs/>
        </w:rPr>
        <w:t xml:space="preserve">č. </w:t>
      </w:r>
      <w:r w:rsidR="002C2FE7">
        <w:rPr>
          <w:iCs/>
        </w:rPr>
        <w:t>03/OPS/03/00/2018</w:t>
      </w:r>
      <w:r w:rsidR="00717526" w:rsidRPr="00717526">
        <w:rPr>
          <w:iCs/>
        </w:rPr>
        <w:t xml:space="preserve"> Operativní řízení dokumentace</w:t>
      </w:r>
      <w:r w:rsidR="00717526">
        <w:rPr>
          <w:iCs/>
        </w:rPr>
        <w:t>)</w:t>
      </w:r>
      <w:r>
        <w:rPr>
          <w:iCs/>
        </w:rPr>
        <w:t>.</w:t>
      </w:r>
    </w:p>
    <w:p w:rsidR="001D5CB9" w:rsidRDefault="001D5CB9" w:rsidP="0079490F">
      <w:pPr>
        <w:rPr>
          <w:iCs/>
        </w:rPr>
      </w:pPr>
    </w:p>
    <w:p w:rsidR="006371D1" w:rsidRDefault="001D5CB9" w:rsidP="0079490F">
      <w:pPr>
        <w:rPr>
          <w:iCs/>
        </w:rPr>
      </w:pPr>
      <w:r>
        <w:rPr>
          <w:iCs/>
        </w:rPr>
        <w:t xml:space="preserve">K aktualizaci dochází průběžně, vždy při zjištění nedostatků, změně souvisejících dokumentů, v případě podnětu </w:t>
      </w:r>
      <w:r w:rsidR="006371D1">
        <w:rPr>
          <w:iCs/>
        </w:rPr>
        <w:t>od zaměstnanců či orgánů státní správy apod.</w:t>
      </w:r>
    </w:p>
    <w:p w:rsidR="001D5CB9" w:rsidRDefault="001D5CB9" w:rsidP="0079490F">
      <w:pPr>
        <w:rPr>
          <w:iCs/>
        </w:rPr>
      </w:pPr>
    </w:p>
    <w:p w:rsidR="0079490F" w:rsidRDefault="006371D1" w:rsidP="006371D1">
      <w:pPr>
        <w:pStyle w:val="Nadpis3"/>
      </w:pPr>
      <w:bookmarkStart w:id="67" w:name="_Toc521635"/>
      <w:r>
        <w:t>Informace o aktualizaci havarijní dokumentace při změnách v technologii, v důsledku nových poznatků, na základě podnětů z kontrol</w:t>
      </w:r>
      <w:bookmarkEnd w:id="67"/>
    </w:p>
    <w:p w:rsidR="008F24D9" w:rsidRDefault="00C726F3" w:rsidP="00AE27EB">
      <w:pPr>
        <w:rPr>
          <w:iCs/>
        </w:rPr>
      </w:pPr>
      <w:r w:rsidRPr="00C726F3">
        <w:rPr>
          <w:iCs/>
        </w:rPr>
        <w:t xml:space="preserve">Aktualizace dokumentů havarijního plánování je prováděna vždy při změně technologie, materiálních vstupech a výstupech, při změnách majících vliv na </w:t>
      </w:r>
      <w:r w:rsidR="00981178">
        <w:t>bezpečnost objektu</w:t>
      </w:r>
      <w:r w:rsidR="00981178" w:rsidRPr="00C726F3">
        <w:rPr>
          <w:iCs/>
        </w:rPr>
        <w:t xml:space="preserve"> </w:t>
      </w:r>
      <w:r w:rsidRPr="00C726F3">
        <w:rPr>
          <w:iCs/>
        </w:rPr>
        <w:t xml:space="preserve">nebo na havarijní připravenost organizace (lidské zdroje, materiálně technické možnosti), v důsledku nových poznatků souvisejících s riziky a rizikovými procesy a na základě podnětů </w:t>
      </w:r>
      <w:r w:rsidR="00981178">
        <w:t>z vykonaných externích inspekcí a kontrol</w:t>
      </w:r>
      <w:r w:rsidRPr="00C726F3">
        <w:rPr>
          <w:iCs/>
        </w:rPr>
        <w:t>.</w:t>
      </w:r>
      <w:r w:rsidR="00DD7D37">
        <w:rPr>
          <w:iCs/>
        </w:rPr>
        <w:t xml:space="preserve"> </w:t>
      </w:r>
    </w:p>
    <w:p w:rsidR="006371D1" w:rsidRDefault="006371D1" w:rsidP="00AE27EB"/>
    <w:p w:rsidR="00AE27EB" w:rsidRDefault="00981178" w:rsidP="00AE27EB">
      <w:pPr>
        <w:pStyle w:val="Nadpis3"/>
      </w:pPr>
      <w:bookmarkStart w:id="68" w:name="_Toc521636"/>
      <w:r>
        <w:t>S</w:t>
      </w:r>
      <w:r w:rsidR="00AE27EB">
        <w:t>tanoven</w:t>
      </w:r>
      <w:r>
        <w:t>í</w:t>
      </w:r>
      <w:r w:rsidR="00AE27EB">
        <w:t xml:space="preserve"> povinnost</w:t>
      </w:r>
      <w:r>
        <w:t>i</w:t>
      </w:r>
      <w:r w:rsidR="00AE27EB">
        <w:t xml:space="preserve"> systémově prověřovat připravenost havarijních sil a prostředků provozovatele, včetně prověřování aktuálnosti kontaktů na základní složky </w:t>
      </w:r>
      <w:r>
        <w:t>IZS</w:t>
      </w:r>
      <w:bookmarkEnd w:id="68"/>
    </w:p>
    <w:p w:rsidR="00981178" w:rsidRDefault="00981178" w:rsidP="00981178">
      <w:r>
        <w:t>Směrnice č.</w:t>
      </w:r>
      <w:r w:rsidR="00376948">
        <w:t> </w:t>
      </w:r>
      <w:r w:rsidRPr="00981178">
        <w:t xml:space="preserve">04/HSE/04/00/2015 </w:t>
      </w:r>
      <w:r>
        <w:t>Zajištění PZH v objektech ČEPRO, a.s</w:t>
      </w:r>
      <w:r w:rsidRPr="00CD2ADF">
        <w:t>.</w:t>
      </w:r>
      <w:r w:rsidR="007041F1" w:rsidRPr="00CD2ADF">
        <w:t xml:space="preserve">, resp. směrnice č. 01/HSE/01/00/2015 Zajištění PO v objektech ČEPRO, a.s., </w:t>
      </w:r>
      <w:r w:rsidRPr="00CD2ADF">
        <w:t>ukládá povinno</w:t>
      </w:r>
      <w:r>
        <w:t xml:space="preserve">st provádět na jednotlivých skladech společnosti prověřovací a taktická cvičení, nácvik postupů řešení modelových závažných havarijních stavů, prověřování připravenosti vlastních havarijních sil a prostředků, prověřování postupů a připravenosti externích havarijních sil a smluvních prostředků – tzv. cvičení havarijní připravenosti. </w:t>
      </w:r>
    </w:p>
    <w:p w:rsidR="00981178" w:rsidRPr="008F24D9" w:rsidRDefault="00981178" w:rsidP="008F24D9"/>
    <w:p w:rsidR="00AE27EB" w:rsidRDefault="00AE27EB" w:rsidP="00704356">
      <w:pPr>
        <w:pStyle w:val="Nadpis3"/>
      </w:pPr>
      <w:bookmarkStart w:id="69" w:name="_Toc521637"/>
      <w:r>
        <w:t>Podrobnosti o systému plánování, realizace a vyhodnocování prověřovacích a tematických cvičení</w:t>
      </w:r>
      <w:bookmarkEnd w:id="69"/>
    </w:p>
    <w:p w:rsidR="00981178" w:rsidRDefault="00981178" w:rsidP="00981178">
      <w:r>
        <w:t xml:space="preserve">Na každý kalendářní rok je vydán </w:t>
      </w:r>
      <w:r w:rsidRPr="00376948">
        <w:rPr>
          <w:i/>
        </w:rPr>
        <w:t>Plán cvičení havarijní připravenosti</w:t>
      </w:r>
      <w:r>
        <w:t>, kter</w:t>
      </w:r>
      <w:r w:rsidR="007041F1">
        <w:t xml:space="preserve">ý </w:t>
      </w:r>
      <w:r w:rsidR="007041F1" w:rsidRPr="00CD2ADF">
        <w:t>schvaluje vedoucí OHSE</w:t>
      </w:r>
      <w:r w:rsidRPr="00CD2ADF">
        <w:t>. Za provedení cvičení havarijní připravenosti v rámci organizační jednotky odpovídá vedoucí</w:t>
      </w:r>
      <w:r>
        <w:t xml:space="preserve"> střediska 1 Produktovody a vedoucí skladů.</w:t>
      </w:r>
    </w:p>
    <w:p w:rsidR="008F24D9" w:rsidRDefault="008F24D9" w:rsidP="008F24D9"/>
    <w:p w:rsidR="00981178" w:rsidRDefault="00981178" w:rsidP="008F24D9">
      <w:r w:rsidRPr="00981178">
        <w:t xml:space="preserve">Vlastní organizaci cvičení provádí BT nebo velitel JPO nebo velitel požární hlídky </w:t>
      </w:r>
      <w:r w:rsidR="00C323AB" w:rsidRPr="00C323AB">
        <w:t xml:space="preserve">(dále řídící cvičení) </w:t>
      </w:r>
      <w:r w:rsidRPr="00981178">
        <w:t xml:space="preserve">ve spolupráci s vedoucím střediska 1 Produktovody nebo </w:t>
      </w:r>
      <w:r>
        <w:t>vedoucím skladu</w:t>
      </w:r>
      <w:r w:rsidRPr="00981178">
        <w:t>, a to v rámci svých povinností dle Plánu cvičení. U vybraných cvičení IZS pak spolupracují se složkami IZS.</w:t>
      </w:r>
      <w:r>
        <w:t xml:space="preserve"> </w:t>
      </w:r>
      <w:r w:rsidRPr="00981178">
        <w:t xml:space="preserve">Způsoby vyhlášení jednotlivých druhů cvičení PO jsou součástí směrnice č. 01/HSE/01/00/2015 Zajištění </w:t>
      </w:r>
      <w:r>
        <w:t>PO</w:t>
      </w:r>
      <w:r w:rsidRPr="00981178">
        <w:t xml:space="preserve"> v objektech ČEPRO, a.s.</w:t>
      </w:r>
    </w:p>
    <w:p w:rsidR="00981178" w:rsidRDefault="00981178" w:rsidP="008F24D9"/>
    <w:p w:rsidR="00981178" w:rsidRDefault="00981178" w:rsidP="008F24D9">
      <w:r w:rsidRPr="00981178">
        <w:t xml:space="preserve">Na každém skladu a středisku 1 </w:t>
      </w:r>
      <w:r>
        <w:t>P</w:t>
      </w:r>
      <w:r w:rsidRPr="00981178">
        <w:t>roduktovody musí být během kalendářního roku uskutečněno minimálně jedno cvičení havarijní připravenosti (může být součástí taktického nebo prověřovacího cvičení PO).</w:t>
      </w:r>
      <w:r>
        <w:t xml:space="preserve"> </w:t>
      </w:r>
      <w:r w:rsidR="00860010" w:rsidRPr="00981178">
        <w:t xml:space="preserve">Na základě výsledků </w:t>
      </w:r>
      <w:r w:rsidRPr="00981178">
        <w:t xml:space="preserve">těchto cvičení jsou v případě potřeby přijímána nápravná a </w:t>
      </w:r>
      <w:r w:rsidRPr="00981178">
        <w:lastRenderedPageBreak/>
        <w:t xml:space="preserve">preventivní opatření (viz </w:t>
      </w:r>
      <w:r w:rsidR="00376948" w:rsidRPr="00022C29">
        <w:t xml:space="preserve">směrnice č. </w:t>
      </w:r>
      <w:r w:rsidR="002C2FE7">
        <w:t>09/PAS/00/00/2018</w:t>
      </w:r>
      <w:r w:rsidR="002C2FE7" w:rsidRPr="00CE284B">
        <w:t xml:space="preserve"> </w:t>
      </w:r>
      <w:r w:rsidRPr="00981178">
        <w:t>Příručka IMS), nebo nařízena aktualizace postupů v havarijní dokumentaci.</w:t>
      </w:r>
    </w:p>
    <w:p w:rsidR="00981178" w:rsidRDefault="00981178" w:rsidP="008F24D9"/>
    <w:p w:rsidR="006371D1" w:rsidRPr="008F24D9" w:rsidRDefault="006371D1" w:rsidP="006371D1">
      <w:pPr>
        <w:pStyle w:val="Nadpis3"/>
      </w:pPr>
      <w:bookmarkStart w:id="70" w:name="_Toc521638"/>
      <w:r>
        <w:t>Informace o zaměření prověřovacích a tematických cvičeních</w:t>
      </w:r>
      <w:bookmarkEnd w:id="70"/>
    </w:p>
    <w:p w:rsidR="00AE27EB" w:rsidRDefault="00860010" w:rsidP="00860010">
      <w:r>
        <w:t>P</w:t>
      </w:r>
      <w:r w:rsidR="00AE27EB">
        <w:t xml:space="preserve">rověřovací a </w:t>
      </w:r>
      <w:r w:rsidR="00AE27EB" w:rsidRPr="00860010">
        <w:t>tematická</w:t>
      </w:r>
      <w:r w:rsidR="00AE27EB">
        <w:t xml:space="preserve"> cvičení jsou zaměřena na:</w:t>
      </w:r>
    </w:p>
    <w:p w:rsidR="00AE27EB" w:rsidRDefault="00AE27EB" w:rsidP="006F24FD">
      <w:pPr>
        <w:pStyle w:val="Odstavecseseznamem"/>
        <w:numPr>
          <w:ilvl w:val="0"/>
          <w:numId w:val="24"/>
        </w:numPr>
      </w:pPr>
      <w:r>
        <w:t>prověření vhodnosti postupů řešení závažných havarijních stavů,</w:t>
      </w:r>
    </w:p>
    <w:p w:rsidR="00AE27EB" w:rsidRDefault="00AE27EB" w:rsidP="006F24FD">
      <w:pPr>
        <w:pStyle w:val="Odstavecseseznamem"/>
        <w:numPr>
          <w:ilvl w:val="0"/>
          <w:numId w:val="24"/>
        </w:numPr>
      </w:pPr>
      <w:r>
        <w:t>nácvik dovedností potřebných pro provádění záchranných a likvidačních prací,</w:t>
      </w:r>
    </w:p>
    <w:p w:rsidR="00AE27EB" w:rsidRDefault="00AE27EB" w:rsidP="006F24FD">
      <w:pPr>
        <w:pStyle w:val="Odstavecseseznamem"/>
        <w:numPr>
          <w:ilvl w:val="0"/>
          <w:numId w:val="24"/>
        </w:numPr>
      </w:pPr>
      <w:r>
        <w:t>prověření organizace a řízení akcí, včetně prověření úrovně komunikace a koordinace všech zúčastněných složek.</w:t>
      </w:r>
    </w:p>
    <w:p w:rsidR="008F24D9" w:rsidRDefault="008F24D9" w:rsidP="00AE27EB"/>
    <w:p w:rsidR="00AE27EB" w:rsidRDefault="00AE27EB" w:rsidP="00704356">
      <w:pPr>
        <w:pStyle w:val="Nadpis3"/>
      </w:pPr>
      <w:bookmarkStart w:id="71" w:name="_Toc521639"/>
      <w:r>
        <w:t>Informace k systému zavádění a realizace opatření vyplývajících z výsledků prověřovacích a tematických cvičení, a prověřování účinnosti</w:t>
      </w:r>
      <w:r w:rsidR="00704356">
        <w:t xml:space="preserve"> a efektivnosti těchto opatření</w:t>
      </w:r>
      <w:bookmarkEnd w:id="71"/>
    </w:p>
    <w:p w:rsidR="008F24D9" w:rsidRDefault="00502845" w:rsidP="008F24D9">
      <w:r w:rsidRPr="00502845">
        <w:t xml:space="preserve">Po vyhodnocení cvičení jsou v případě potřeby přijímána nápravná a preventivní opatření (viz </w:t>
      </w:r>
      <w:r>
        <w:t>s</w:t>
      </w:r>
      <w:r w:rsidRPr="00502845">
        <w:t xml:space="preserve">měrnice č. </w:t>
      </w:r>
      <w:r w:rsidR="009E23FA">
        <w:t>09/PAS/00/00/2018</w:t>
      </w:r>
      <w:r w:rsidR="009E23FA" w:rsidRPr="00CE284B">
        <w:t xml:space="preserve"> </w:t>
      </w:r>
      <w:r w:rsidRPr="00502845">
        <w:t xml:space="preserve"> Příručka IMS). Konkrétní návrhy na nápravná a preventivní opatření podávají vedoucí skladů, </w:t>
      </w:r>
      <w:r w:rsidR="006371D1">
        <w:t>bezpečnostní technici</w:t>
      </w:r>
      <w:r w:rsidRPr="00502845">
        <w:t xml:space="preserve">, vedoucí střediska 1 Produktovody, osoby se zvláštním pověřením (tj. vedoucí OBIA, vedoucí </w:t>
      </w:r>
      <w:r w:rsidR="007041F1">
        <w:t>O</w:t>
      </w:r>
      <w:r w:rsidRPr="00502845">
        <w:t xml:space="preserve">HSE, </w:t>
      </w:r>
      <w:r w:rsidR="007041F1">
        <w:t>specialista řízení JPO, požární specialista společnosti</w:t>
      </w:r>
      <w:r w:rsidRPr="00502845">
        <w:t xml:space="preserve">, specialista PZH, </w:t>
      </w:r>
      <w:r w:rsidR="009725A5">
        <w:t>specialista BOZP</w:t>
      </w:r>
      <w:r w:rsidRPr="00502845">
        <w:t>, hlavní ekolog), orgány státní správy, externí zaměstnanec, nebo auditor.</w:t>
      </w:r>
    </w:p>
    <w:p w:rsidR="00502845" w:rsidRDefault="00502845" w:rsidP="008F24D9"/>
    <w:p w:rsidR="00502845" w:rsidRDefault="00502845" w:rsidP="008F24D9">
      <w:pPr>
        <w:rPr>
          <w:iCs/>
        </w:rPr>
      </w:pPr>
      <w:r>
        <w:t>O</w:t>
      </w:r>
      <w:r w:rsidRPr="00502845">
        <w:t xml:space="preserve">věřování účinnosti </w:t>
      </w:r>
      <w:r>
        <w:t>stanovených</w:t>
      </w:r>
      <w:r w:rsidRPr="00502845">
        <w:t xml:space="preserve"> opatření</w:t>
      </w:r>
      <w:r>
        <w:t xml:space="preserve"> je součástí procesu </w:t>
      </w:r>
      <w:r w:rsidRPr="00502845">
        <w:rPr>
          <w:iCs/>
        </w:rPr>
        <w:t>přijímání nápravných a preventivních opatření</w:t>
      </w:r>
      <w:r>
        <w:rPr>
          <w:iCs/>
        </w:rPr>
        <w:t>.</w:t>
      </w:r>
    </w:p>
    <w:p w:rsidR="00502845" w:rsidRPr="008F24D9" w:rsidRDefault="00502845" w:rsidP="008F24D9"/>
    <w:p w:rsidR="00AE27EB" w:rsidRDefault="00FF5D46" w:rsidP="00704356">
      <w:pPr>
        <w:pStyle w:val="Nadpis3"/>
      </w:pPr>
      <w:bookmarkStart w:id="72" w:name="_Toc521640"/>
      <w:r>
        <w:t>Z</w:t>
      </w:r>
      <w:r w:rsidR="00AE27EB">
        <w:t>působ informování zaměstnanců o výsledcích těchto cvičení a o</w:t>
      </w:r>
      <w:r w:rsidR="00704356">
        <w:t xml:space="preserve"> přijatých opatřeních</w:t>
      </w:r>
      <w:bookmarkEnd w:id="72"/>
    </w:p>
    <w:p w:rsidR="00AE27EB" w:rsidRDefault="005C4AB4" w:rsidP="00AE27EB">
      <w:r w:rsidRPr="005C4AB4">
        <w:t>Odpovědný vedoucí zaměstnanec odpovídá za informování všech jemu podřízených zaměstnanců o výsledcích a závěrech cvičení a úrovni havarijní připravenosti v dané lokalitě (např. formou pravidelných porad).</w:t>
      </w:r>
    </w:p>
    <w:p w:rsidR="005C4AB4" w:rsidRDefault="005C4AB4" w:rsidP="00AE27EB"/>
    <w:p w:rsidR="005C4AB4" w:rsidRDefault="005C4AB4" w:rsidP="00AE27EB">
      <w:r w:rsidRPr="005C4AB4">
        <w:t>Výsledky cvičení, včetně přijatých nápravných opatření, jsou zaměstnancům přístupny ve formě zprávy o vyhodnocení cvičení, kterou zpracuje řídící cvičení. Tato zpráva je součástí dokumentace PO, případně je k dispozici ve školících místnostech nebo na jiných místech obvyklých pro informování zaměstnanců.</w:t>
      </w:r>
    </w:p>
    <w:p w:rsidR="005C4AB4" w:rsidRDefault="005C4AB4" w:rsidP="00AE27EB"/>
    <w:p w:rsidR="00AE27EB" w:rsidRDefault="00FF5D46" w:rsidP="00704356">
      <w:pPr>
        <w:pStyle w:val="Nadpis3"/>
      </w:pPr>
      <w:bookmarkStart w:id="73" w:name="_Toc521641"/>
      <w:r>
        <w:t>O</w:t>
      </w:r>
      <w:r w:rsidR="00AE27EB">
        <w:t>rganizačně technické řešení situace při náhlém výpadku elektrického zdroje, včetně popisu postu</w:t>
      </w:r>
      <w:r w:rsidR="00704356">
        <w:t>pů aktivování náhradních zdrojů</w:t>
      </w:r>
      <w:bookmarkEnd w:id="73"/>
    </w:p>
    <w:p w:rsidR="00AE27EB" w:rsidRDefault="000868E1" w:rsidP="00AE27EB">
      <w:r w:rsidRPr="000868E1">
        <w:t>V případě výpadku elektrické ene</w:t>
      </w:r>
      <w:r w:rsidR="00530CF2">
        <w:t>r</w:t>
      </w:r>
      <w:r w:rsidRPr="000868E1">
        <w:t>gie, dodávané ze sítě, dojde k automatickému najetí nouzového zdroje. Nouzový zdroj přednostně zabezpečuj</w:t>
      </w:r>
      <w:r w:rsidR="00530CF2">
        <w:t>e</w:t>
      </w:r>
      <w:r w:rsidRPr="000868E1">
        <w:t xml:space="preserve"> provozní technologii a bezpečnostní systémy skladu. Pro případ výpadku jsou provozní zařízení skladu navíc osazena jednotkami UPS.</w:t>
      </w:r>
    </w:p>
    <w:p w:rsidR="000868E1" w:rsidRDefault="000868E1" w:rsidP="00AE27EB"/>
    <w:p w:rsidR="00AE27EB" w:rsidRDefault="00AE27EB" w:rsidP="00704356">
      <w:pPr>
        <w:pStyle w:val="Nadpis2"/>
      </w:pPr>
      <w:bookmarkStart w:id="74" w:name="_Toc521642"/>
      <w:r>
        <w:t xml:space="preserve">Sledování a hodnocení plnění cílů stanovených politikou </w:t>
      </w:r>
      <w:r w:rsidR="00860010">
        <w:t>PZH</w:t>
      </w:r>
      <w:r>
        <w:t xml:space="preserve"> a systémem řízení bezpečnosti</w:t>
      </w:r>
      <w:bookmarkEnd w:id="74"/>
    </w:p>
    <w:p w:rsidR="00AE27EB" w:rsidRDefault="00AE27EB" w:rsidP="00704356">
      <w:pPr>
        <w:pStyle w:val="Nadpis3"/>
      </w:pPr>
      <w:bookmarkStart w:id="75" w:name="_Toc521643"/>
      <w:r>
        <w:t xml:space="preserve">Postupy průběžného sledování a hodnocení </w:t>
      </w:r>
      <w:r w:rsidR="00704356">
        <w:t>plnění stanovených úkolů a cílů</w:t>
      </w:r>
      <w:bookmarkEnd w:id="75"/>
    </w:p>
    <w:p w:rsidR="00AE27EB" w:rsidRDefault="00AE27EB" w:rsidP="00704356">
      <w:pPr>
        <w:pStyle w:val="Nadpis4"/>
      </w:pPr>
      <w:r>
        <w:t>Informace o vnitřním předpisu, kte</w:t>
      </w:r>
      <w:r w:rsidR="00704356">
        <w:t>rým se uvedené postupy zavádějí</w:t>
      </w:r>
    </w:p>
    <w:p w:rsidR="009867FC" w:rsidRDefault="009867FC" w:rsidP="008F24D9">
      <w:r w:rsidRPr="009867FC">
        <w:t>Systém prověřování plnění stanovených úkolů a nápravných opatření</w:t>
      </w:r>
      <w:r>
        <w:t xml:space="preserve"> zavádí </w:t>
      </w:r>
      <w:r w:rsidRPr="009867FC">
        <w:t>směrnice č.</w:t>
      </w:r>
      <w:r>
        <w:t> </w:t>
      </w:r>
      <w:r w:rsidR="001836C1">
        <w:t>09/PAS/00/00/2018</w:t>
      </w:r>
      <w:r w:rsidR="001836C1" w:rsidRPr="00CE284B">
        <w:t xml:space="preserve"> </w:t>
      </w:r>
      <w:r w:rsidRPr="009867FC">
        <w:t>Příručka IMS</w:t>
      </w:r>
      <w:r>
        <w:t>:</w:t>
      </w:r>
    </w:p>
    <w:p w:rsidR="009867FC" w:rsidRDefault="009867FC" w:rsidP="009867FC">
      <w:r>
        <w:t>Kontrola a průběžné prověřování plnění stanovených cílů a úkolů IMS je realizována na všech pracovištích. Důraz je kladen na prevenci vzniku neshod v</w:t>
      </w:r>
      <w:r w:rsidR="00BE5E49">
        <w:t> </w:t>
      </w:r>
      <w:r>
        <w:t xml:space="preserve">rámci IMS, dále na realizaci nápravných opatření a na efektivní odstranění již vzniklých neshod. </w:t>
      </w:r>
    </w:p>
    <w:p w:rsidR="009867FC" w:rsidRDefault="009867FC" w:rsidP="009867FC"/>
    <w:p w:rsidR="009867FC" w:rsidRDefault="009867FC" w:rsidP="009867FC">
      <w:r>
        <w:t xml:space="preserve">Funkčnost systému IMS se ověřuje na základě </w:t>
      </w:r>
      <w:r w:rsidR="00376948" w:rsidRPr="00376948">
        <w:rPr>
          <w:i/>
        </w:rPr>
        <w:t>p</w:t>
      </w:r>
      <w:r w:rsidRPr="009867FC">
        <w:rPr>
          <w:i/>
        </w:rPr>
        <w:t>lánu auditů</w:t>
      </w:r>
      <w:r>
        <w:t xml:space="preserve">, za jehož zpracování odpovídá na úrovni vedení společnosti </w:t>
      </w:r>
      <w:r w:rsidRPr="00CD2ADF">
        <w:t>vedoucí OIA.</w:t>
      </w:r>
      <w:r>
        <w:t xml:space="preserve"> Ověření plnění požadavků dílčích prvků IMS se provádí na základě </w:t>
      </w:r>
      <w:r w:rsidRPr="00523C68">
        <w:t>kontrol,</w:t>
      </w:r>
      <w:r>
        <w:t xml:space="preserve"> které </w:t>
      </w:r>
      <w:r w:rsidR="00523C68">
        <w:t>provádí</w:t>
      </w:r>
      <w:r>
        <w:t xml:space="preserve"> jednotlivé odborné útvary společnosti. Na skladech a středisku 1 Produktovody probíhají veškeré plánované kontroly </w:t>
      </w:r>
      <w:r w:rsidRPr="00CD2ADF">
        <w:t xml:space="preserve">podle </w:t>
      </w:r>
      <w:r w:rsidR="00C323AB" w:rsidRPr="00CD2ADF">
        <w:t>P</w:t>
      </w:r>
      <w:r w:rsidRPr="00CD2ADF">
        <w:t>lánu kontrol</w:t>
      </w:r>
      <w:r w:rsidR="00C323AB" w:rsidRPr="00CD2ADF">
        <w:t xml:space="preserve"> skladu/Produktovodu</w:t>
      </w:r>
      <w:r w:rsidRPr="00CD2ADF">
        <w:t>,</w:t>
      </w:r>
      <w:r>
        <w:t xml:space="preserve"> který stanovuje oblasti a frekvence kontrol, odpovědné osoby a způsob vyhodnocování kontrol. V oblasti zdrojů probíhá sledování cílů formou vyhodnocování </w:t>
      </w:r>
      <w:r w:rsidR="00376948">
        <w:rPr>
          <w:i/>
        </w:rPr>
        <w:t>p</w:t>
      </w:r>
      <w:r w:rsidRPr="009867FC">
        <w:rPr>
          <w:i/>
        </w:rPr>
        <w:t>lánu oprav a údržby</w:t>
      </w:r>
      <w:r>
        <w:t xml:space="preserve">, </w:t>
      </w:r>
      <w:r w:rsidR="00376948">
        <w:rPr>
          <w:i/>
        </w:rPr>
        <w:t>p</w:t>
      </w:r>
      <w:r w:rsidRPr="009867FC">
        <w:rPr>
          <w:i/>
        </w:rPr>
        <w:t>lánu investic</w:t>
      </w:r>
      <w:r>
        <w:t xml:space="preserve"> a </w:t>
      </w:r>
      <w:r w:rsidR="00376948">
        <w:rPr>
          <w:i/>
        </w:rPr>
        <w:t>p</w:t>
      </w:r>
      <w:r w:rsidRPr="009867FC">
        <w:rPr>
          <w:i/>
        </w:rPr>
        <w:t>lánu školení</w:t>
      </w:r>
      <w:r>
        <w:t xml:space="preserve">. Tato kontrolní povinnost vedoucích zaměstnanců společnosti vyplývá z ustanovení právních a ostatních předpisů k zajištění BOZP, PO, PZH, </w:t>
      </w:r>
      <w:r w:rsidR="00740EFA">
        <w:t xml:space="preserve">OŽP </w:t>
      </w:r>
      <w:r>
        <w:t>a z interních dokumentů společnosti.</w:t>
      </w:r>
    </w:p>
    <w:p w:rsidR="00DB4E8D" w:rsidRDefault="00DB4E8D" w:rsidP="009867FC"/>
    <w:p w:rsidR="00DB4E8D" w:rsidRDefault="00DB4E8D" w:rsidP="009867FC">
      <w:r>
        <w:t>S</w:t>
      </w:r>
      <w:r w:rsidRPr="009867FC">
        <w:t>měrnice č.</w:t>
      </w:r>
      <w:r>
        <w:t> </w:t>
      </w:r>
      <w:r w:rsidR="001836C1">
        <w:t>09/PAS/00/00/2018</w:t>
      </w:r>
      <w:r w:rsidR="001836C1" w:rsidRPr="00CE284B">
        <w:t xml:space="preserve"> </w:t>
      </w:r>
      <w:r w:rsidRPr="009867FC">
        <w:t xml:space="preserve"> Příručka IMS</w:t>
      </w:r>
      <w:r>
        <w:t xml:space="preserve"> rovněž ukládá povinnost každoročního přezkoumávání IMS, v jehož rámci </w:t>
      </w:r>
      <w:r w:rsidRPr="00DB4E8D">
        <w:t xml:space="preserve">stanoví </w:t>
      </w:r>
      <w:r>
        <w:t>v</w:t>
      </w:r>
      <w:r w:rsidRPr="00DB4E8D">
        <w:t>edení společnosti strategické cíle rozvoje společnosti na následující rozhodné období s přihlédnutí</w:t>
      </w:r>
      <w:r>
        <w:t>m k závazku trvalého zlepšování</w:t>
      </w:r>
      <w:r w:rsidRPr="00DB4E8D">
        <w:t>.</w:t>
      </w:r>
      <w:r>
        <w:t xml:space="preserve"> </w:t>
      </w:r>
      <w:r w:rsidRPr="00DB4E8D">
        <w:t xml:space="preserve">Odborní ředitelé </w:t>
      </w:r>
      <w:r>
        <w:t xml:space="preserve">pak </w:t>
      </w:r>
      <w:r w:rsidRPr="00DB4E8D">
        <w:t>rovněž formou stanovení konkrétních úkolů rozpracují způsob k dosažení naplnění cílů stanovených vedením společnosti na následující rozhodné období</w:t>
      </w:r>
      <w:r>
        <w:t>.</w:t>
      </w:r>
    </w:p>
    <w:p w:rsidR="009867FC" w:rsidRPr="008F24D9" w:rsidRDefault="009867FC" w:rsidP="008F24D9"/>
    <w:p w:rsidR="00AE27EB" w:rsidRDefault="003B7E65" w:rsidP="00704356">
      <w:pPr>
        <w:pStyle w:val="Nadpis4"/>
      </w:pPr>
      <w:r>
        <w:t>Stanovení pravidel a postupů měření sledování plnění úkolů</w:t>
      </w:r>
    </w:p>
    <w:p w:rsidR="009867FC" w:rsidRDefault="009867FC" w:rsidP="009867FC">
      <w:r>
        <w:t>Postupy provozního měření, způsob jejich záznamu a vyhodnocení dat včetně odpovědností jsou popsány v příslušné provozní dokumentaci.</w:t>
      </w:r>
    </w:p>
    <w:p w:rsidR="00401F4E" w:rsidRDefault="00401F4E" w:rsidP="009867FC"/>
    <w:p w:rsidR="00401F4E" w:rsidRDefault="00401F4E" w:rsidP="009867FC">
      <w:r w:rsidRPr="002A3D82">
        <w:t xml:space="preserve">Pro sledování výkonnosti procesů a plnění jejich cílů je ve společnosti zaveden systém řízení a dokladace činnosti. Nad rámec jednání představenstva společnosti je zaveden systém porad odborných ředitelů (dále jen POŘ) vedených generálním ředitelem, </w:t>
      </w:r>
      <w:r w:rsidRPr="008858D3">
        <w:t>kde je prováděno hodnocení plnění stanoveních cílů jednotlivých programů u</w:t>
      </w:r>
      <w:r w:rsidR="00BE5E49">
        <w:t> </w:t>
      </w:r>
      <w:r w:rsidRPr="008858D3">
        <w:t>všech odborných ředitelů společnosti.</w:t>
      </w:r>
      <w:r>
        <w:t xml:space="preserve"> </w:t>
      </w:r>
      <w:r w:rsidR="00BE5E49">
        <w:t>POŘ dále projednává informace o </w:t>
      </w:r>
      <w:r w:rsidRPr="00401F4E">
        <w:t>činnosti jednotlivých úseků společnosti a vyhodnocuje plnění úkolů a schválených projektů, případně schvaluje změnu nezbytných zdrojů pro realizaci projektů.</w:t>
      </w:r>
    </w:p>
    <w:p w:rsidR="009867FC" w:rsidRDefault="009867FC" w:rsidP="009867FC"/>
    <w:p w:rsidR="009867FC" w:rsidRDefault="009867FC" w:rsidP="009867FC">
      <w:r>
        <w:t>S</w:t>
      </w:r>
      <w:r w:rsidRPr="009867FC">
        <w:t xml:space="preserve">měrnice č. </w:t>
      </w:r>
      <w:r w:rsidR="001836C1">
        <w:t>09/PAS/00/00/2018</w:t>
      </w:r>
      <w:r w:rsidR="001836C1" w:rsidRPr="00CE284B">
        <w:t xml:space="preserve"> </w:t>
      </w:r>
      <w:r w:rsidRPr="009867FC">
        <w:t xml:space="preserve">Příručka IMS </w:t>
      </w:r>
      <w:r>
        <w:t>stanovuje oblasti pravidelně monitorovaných a vyhodnocovaných ukazatelů stavu IMS ve společnosti ČEPRO, a.s.</w:t>
      </w:r>
    </w:p>
    <w:p w:rsidR="009867FC" w:rsidRPr="008F24D9" w:rsidRDefault="009867FC" w:rsidP="009867FC"/>
    <w:p w:rsidR="00AE27EB" w:rsidRDefault="005D56DD" w:rsidP="00704356">
      <w:pPr>
        <w:pStyle w:val="Nadpis4"/>
      </w:pPr>
      <w:r>
        <w:t xml:space="preserve">Archivace </w:t>
      </w:r>
      <w:r w:rsidR="00704356">
        <w:t>naměřených dat a záznamů</w:t>
      </w:r>
    </w:p>
    <w:p w:rsidR="008F24D9" w:rsidRDefault="005F1C3A" w:rsidP="008F24D9">
      <w:r>
        <w:t xml:space="preserve">Směrnice č. </w:t>
      </w:r>
      <w:r w:rsidR="001836C1">
        <w:t>09/PAS/00/00/2018</w:t>
      </w:r>
      <w:r w:rsidR="001836C1" w:rsidRPr="00CE284B">
        <w:t xml:space="preserve"> </w:t>
      </w:r>
      <w:r>
        <w:t xml:space="preserve"> Příručka IMS stanovuje zásady pro tvorbu a řízení záznamů pořizovaných v rámci činností a procesů společnosti. </w:t>
      </w:r>
      <w:r w:rsidRPr="005F1C3A">
        <w:t>Záznamy systémů řízení se uchovávají dle svého charakteru po dobu danou směrnicí Spisový a skartační řád, není-li v dokumentech příslušných ke konkrétnímu druhu záznamu stanoveno jinak. U záznamů, jejichž vedení a uchovávání vychází z požadavku právního předpisu, musí být minimální doba uchování záznamu v souladu s tímto požadavkem.</w:t>
      </w:r>
    </w:p>
    <w:p w:rsidR="009867FC" w:rsidRPr="008F24D9" w:rsidRDefault="009867FC" w:rsidP="008F24D9"/>
    <w:p w:rsidR="00AE27EB" w:rsidRDefault="003B7E65" w:rsidP="00704356">
      <w:pPr>
        <w:pStyle w:val="Nadpis4"/>
      </w:pPr>
      <w:r>
        <w:t xml:space="preserve">Provádění identifikace příčin </w:t>
      </w:r>
      <w:r w:rsidR="00AE27EB">
        <w:t>v případě nesplněného úkol</w:t>
      </w:r>
      <w:r w:rsidR="00704356">
        <w:t xml:space="preserve">u </w:t>
      </w:r>
    </w:p>
    <w:p w:rsidR="00FF1C48" w:rsidRDefault="00FF1C48" w:rsidP="00FF1C48">
      <w:r>
        <w:t xml:space="preserve">Účelem procesu interní kontroly a auditu je zjišťovat odchylky od postupů IMS, nedodržování požadavků právních a ostatních předpisů, pracovních postupů, neplnění stanovených cílů a úkolů, ale i vyhledávání příležitostí pro zlepšení atd., proto, aby bylo možné co nejdříve přistoupit k přijetí opatření. </w:t>
      </w:r>
      <w:r w:rsidRPr="00FF1C48">
        <w:t>Proces interního auditu a kontroly je podrobně popsán ve směrnici č.</w:t>
      </w:r>
      <w:r>
        <w:t> </w:t>
      </w:r>
      <w:r w:rsidR="001836C1">
        <w:t>01/OIA/01/00/2018</w:t>
      </w:r>
      <w:r w:rsidRPr="00FF1C48">
        <w:t xml:space="preserve"> Interní audit.</w:t>
      </w:r>
    </w:p>
    <w:p w:rsidR="00FF1C48" w:rsidRDefault="00FF1C48" w:rsidP="00FF1C48"/>
    <w:p w:rsidR="00FF1C48" w:rsidRDefault="00FF1C48" w:rsidP="00FF1C48">
      <w:r w:rsidRPr="005F1C3A">
        <w:t xml:space="preserve">Kontrolní činnost, způsob identifikace příčin nesplněných úkolů a zavedení pravidel přijímání </w:t>
      </w:r>
      <w:r w:rsidRPr="007833E2">
        <w:t xml:space="preserve">příslušných nápravných opatření je blíže popsána v kapitole </w:t>
      </w:r>
      <w:r w:rsidR="007833E2" w:rsidRPr="007833E2">
        <w:t>6. Audit systému řízení bezpečnosti a politiky PZH</w:t>
      </w:r>
      <w:r w:rsidRPr="005F1C3A">
        <w:t>.</w:t>
      </w:r>
    </w:p>
    <w:p w:rsidR="007833E2" w:rsidRPr="008F24D9" w:rsidRDefault="007833E2" w:rsidP="00FF1C48"/>
    <w:p w:rsidR="00AE27EB" w:rsidRDefault="003B7E65" w:rsidP="00704356">
      <w:pPr>
        <w:pStyle w:val="Nadpis4"/>
      </w:pPr>
      <w:r>
        <w:lastRenderedPageBreak/>
        <w:t>Přijímání příslušných nápravných opatření v případě nesplněného úkolu</w:t>
      </w:r>
    </w:p>
    <w:p w:rsidR="003B7E65" w:rsidRDefault="003B7E65" w:rsidP="003B7E65">
      <w:r>
        <w:t>Jako zdroje pro stanovení nápravných a preventivních opatření slouží především:</w:t>
      </w:r>
    </w:p>
    <w:p w:rsidR="003B7E65" w:rsidRDefault="003B7E65" w:rsidP="003B7E65">
      <w:pPr>
        <w:pStyle w:val="Odstavecseseznamem"/>
        <w:numPr>
          <w:ilvl w:val="0"/>
          <w:numId w:val="27"/>
        </w:numPr>
      </w:pPr>
      <w:r>
        <w:t>nárůst stížností či upozornění na nedostatečnost stavu ze strany zaměstnanců,</w:t>
      </w:r>
    </w:p>
    <w:p w:rsidR="003B7E65" w:rsidRDefault="003B7E65" w:rsidP="003B7E65">
      <w:pPr>
        <w:pStyle w:val="Odstavecseseznamem"/>
        <w:numPr>
          <w:ilvl w:val="0"/>
          <w:numId w:val="27"/>
        </w:numPr>
      </w:pPr>
      <w:r>
        <w:t>zhoršování bezpečnostních parametrů,</w:t>
      </w:r>
    </w:p>
    <w:p w:rsidR="003B7E65" w:rsidRDefault="003B7E65" w:rsidP="003B7E65">
      <w:pPr>
        <w:pStyle w:val="Odstavecseseznamem"/>
        <w:numPr>
          <w:ilvl w:val="0"/>
          <w:numId w:val="27"/>
        </w:numPr>
      </w:pPr>
      <w:r>
        <w:t>zvyšování počtu neshod,</w:t>
      </w:r>
    </w:p>
    <w:p w:rsidR="003B7E65" w:rsidRDefault="003B7E65" w:rsidP="003B7E65">
      <w:pPr>
        <w:pStyle w:val="Odstavecseseznamem"/>
        <w:numPr>
          <w:ilvl w:val="0"/>
          <w:numId w:val="27"/>
        </w:numPr>
      </w:pPr>
      <w:r>
        <w:t>opakování se stejných neshod,</w:t>
      </w:r>
    </w:p>
    <w:p w:rsidR="003B7E65" w:rsidRDefault="003B7E65" w:rsidP="003B7E65">
      <w:pPr>
        <w:pStyle w:val="Odstavecseseznamem"/>
        <w:numPr>
          <w:ilvl w:val="0"/>
          <w:numId w:val="27"/>
        </w:numPr>
      </w:pPr>
      <w:r>
        <w:t>identifikace možných rizikových stavů,</w:t>
      </w:r>
    </w:p>
    <w:p w:rsidR="003B7E65" w:rsidRDefault="003B7E65" w:rsidP="003B7E65">
      <w:pPr>
        <w:pStyle w:val="Odstavecseseznamem"/>
        <w:numPr>
          <w:ilvl w:val="0"/>
          <w:numId w:val="27"/>
        </w:numPr>
      </w:pPr>
      <w:r>
        <w:t>výsledky kontrol a auditů,</w:t>
      </w:r>
    </w:p>
    <w:p w:rsidR="003B7E65" w:rsidRDefault="003B7E65" w:rsidP="003B7E65">
      <w:pPr>
        <w:pStyle w:val="Odstavecseseznamem"/>
        <w:numPr>
          <w:ilvl w:val="0"/>
          <w:numId w:val="27"/>
        </w:numPr>
      </w:pPr>
      <w:r>
        <w:t>výsledky prověřovacích a taktických cvičení,</w:t>
      </w:r>
    </w:p>
    <w:p w:rsidR="003B7E65" w:rsidRDefault="003B7E65" w:rsidP="003B7E65">
      <w:pPr>
        <w:pStyle w:val="Odstavecseseznamem"/>
        <w:numPr>
          <w:ilvl w:val="0"/>
          <w:numId w:val="27"/>
        </w:numPr>
      </w:pPr>
      <w:r>
        <w:t>výsledky vyšetření příčin a okolností vzniku pracovních úrazů, skoronehod, nehod a havárií,</w:t>
      </w:r>
    </w:p>
    <w:p w:rsidR="003B7E65" w:rsidRDefault="003B7E65" w:rsidP="003B7E65">
      <w:pPr>
        <w:pStyle w:val="Odstavecseseznamem"/>
        <w:numPr>
          <w:ilvl w:val="0"/>
          <w:numId w:val="27"/>
        </w:numPr>
      </w:pPr>
      <w:r>
        <w:t>hodnocení stavu plnění cílů/úkolů IMS,</w:t>
      </w:r>
    </w:p>
    <w:p w:rsidR="003B7E65" w:rsidRDefault="003B7E65" w:rsidP="003B7E65">
      <w:pPr>
        <w:pStyle w:val="Odstavecseseznamem"/>
        <w:numPr>
          <w:ilvl w:val="0"/>
          <w:numId w:val="27"/>
        </w:numPr>
      </w:pPr>
      <w:r>
        <w:t>výsledky monitoringu a měření,</w:t>
      </w:r>
    </w:p>
    <w:p w:rsidR="003B7E65" w:rsidRDefault="003B7E65" w:rsidP="003B7E65">
      <w:pPr>
        <w:pStyle w:val="Odstavecseseznamem"/>
        <w:numPr>
          <w:ilvl w:val="0"/>
          <w:numId w:val="27"/>
        </w:numPr>
      </w:pPr>
      <w:r>
        <w:t>výsledky vyhodnocování záznamů o neshodách,</w:t>
      </w:r>
    </w:p>
    <w:p w:rsidR="003B7E65" w:rsidRDefault="003B7E65" w:rsidP="003B7E65">
      <w:pPr>
        <w:pStyle w:val="Odstavecseseznamem"/>
        <w:numPr>
          <w:ilvl w:val="0"/>
          <w:numId w:val="27"/>
        </w:numPr>
      </w:pPr>
      <w:r>
        <w:t>výsledky přezkoumání systému řízení IMS vedením společnosti,</w:t>
      </w:r>
    </w:p>
    <w:p w:rsidR="003B7E65" w:rsidRDefault="003B7E65" w:rsidP="003B7E65">
      <w:pPr>
        <w:pStyle w:val="Odstavecseseznamem"/>
        <w:numPr>
          <w:ilvl w:val="0"/>
          <w:numId w:val="27"/>
        </w:numPr>
      </w:pPr>
      <w:r>
        <w:t>jiné vhodné záznamy, zjištění nebo podněty k systému řízení bezpečnosti (např. časté opravy se stejnou příčinou neshody),</w:t>
      </w:r>
    </w:p>
    <w:p w:rsidR="00AE27EB" w:rsidRDefault="003B7E65" w:rsidP="003B7E65">
      <w:pPr>
        <w:pStyle w:val="Odstavecseseznamem"/>
        <w:numPr>
          <w:ilvl w:val="0"/>
          <w:numId w:val="27"/>
        </w:numPr>
      </w:pPr>
      <w:r>
        <w:t>jiná zjištění nebo podněty.</w:t>
      </w:r>
    </w:p>
    <w:p w:rsidR="009867FC" w:rsidRDefault="009867FC" w:rsidP="00AE27EB"/>
    <w:p w:rsidR="00AE27EB" w:rsidRDefault="00AE27EB" w:rsidP="00704356">
      <w:pPr>
        <w:pStyle w:val="Nadpis3"/>
      </w:pPr>
      <w:bookmarkStart w:id="76" w:name="_Toc521644"/>
      <w:r>
        <w:t>Postupy zahrnující systém hlášení, evidence a vyšetřování závažných havárií, nehod, skoronehod nebo selhání bezpeč</w:t>
      </w:r>
      <w:r w:rsidR="00704356">
        <w:t>nostních a ochranných systémů</w:t>
      </w:r>
      <w:bookmarkEnd w:id="76"/>
    </w:p>
    <w:p w:rsidR="00AE27EB" w:rsidRDefault="00AE27EB" w:rsidP="00704356">
      <w:pPr>
        <w:pStyle w:val="Nadpis4"/>
      </w:pPr>
      <w:r>
        <w:t>Informace o vnitřním předpisu, kter</w:t>
      </w:r>
      <w:r w:rsidR="00704356">
        <w:t>ým se uvedené postupy zavádějí</w:t>
      </w:r>
    </w:p>
    <w:p w:rsidR="008F24D9" w:rsidRDefault="003B7E65" w:rsidP="008F24D9">
      <w:r w:rsidRPr="003B7E65">
        <w:t xml:space="preserve">Ve společnosti je zaveden systém </w:t>
      </w:r>
      <w:r w:rsidR="00EB1AB2" w:rsidRPr="00545621">
        <w:t>hlášení a evidence pracovních úrazů, požárů, ekologických havárií</w:t>
      </w:r>
      <w:r w:rsidR="00EB1AB2">
        <w:t>,</w:t>
      </w:r>
      <w:r w:rsidR="00EB1AB2" w:rsidRPr="00545621">
        <w:t xml:space="preserve"> </w:t>
      </w:r>
      <w:r w:rsidR="00EB1AB2">
        <w:t>mimořádných událostí a závažných havárií, či</w:t>
      </w:r>
      <w:r w:rsidR="00EB1AB2" w:rsidRPr="00545621">
        <w:t xml:space="preserve"> neshod kvality produktů s důrazem na nehody, které vznikly v</w:t>
      </w:r>
      <w:r w:rsidR="00EB1AB2">
        <w:t> </w:t>
      </w:r>
      <w:r w:rsidR="00EB1AB2" w:rsidRPr="00545621">
        <w:t>důsledku selhání bezpečnostních systémů, který je podrobně popsán v</w:t>
      </w:r>
      <w:r w:rsidR="00EB1AB2">
        <w:t> </w:t>
      </w:r>
      <w:r w:rsidR="00EB1AB2" w:rsidRPr="00545621">
        <w:t>předpisu č.</w:t>
      </w:r>
      <w:r w:rsidR="00EB1AB2">
        <w:t> </w:t>
      </w:r>
      <w:r w:rsidR="00EB1AB2" w:rsidRPr="00545621">
        <w:t>0</w:t>
      </w:r>
      <w:r w:rsidR="00F83C90">
        <w:t>5</w:t>
      </w:r>
      <w:r w:rsidR="00EB1AB2" w:rsidRPr="00545621">
        <w:t>/HSE/01/0</w:t>
      </w:r>
      <w:r w:rsidR="00F83C90">
        <w:t>1</w:t>
      </w:r>
      <w:r w:rsidR="00EB1AB2" w:rsidRPr="00545621">
        <w:t>/</w:t>
      </w:r>
      <w:r w:rsidR="0087005A" w:rsidRPr="00545621">
        <w:t>20</w:t>
      </w:r>
      <w:r w:rsidR="0087005A">
        <w:t>2</w:t>
      </w:r>
      <w:r w:rsidR="003F57F4">
        <w:t>1</w:t>
      </w:r>
      <w:r w:rsidR="0087005A" w:rsidRPr="00545621">
        <w:t xml:space="preserve"> </w:t>
      </w:r>
      <w:r w:rsidR="0087005A">
        <w:t>Řízení mimořádných událostí</w:t>
      </w:r>
      <w:r w:rsidR="00EB1AB2" w:rsidRPr="00545621">
        <w:t xml:space="preserve">, ve </w:t>
      </w:r>
      <w:r w:rsidR="00EB1AB2">
        <w:t>směrnici č. </w:t>
      </w:r>
      <w:r w:rsidR="00EB1AB2" w:rsidRPr="00545621">
        <w:t>03/HSE/03/00/2015 Zajištění BOZP v</w:t>
      </w:r>
      <w:r w:rsidR="00EB1AB2">
        <w:t> </w:t>
      </w:r>
      <w:r w:rsidR="00EB1AB2" w:rsidRPr="00545621">
        <w:t>o</w:t>
      </w:r>
      <w:r w:rsidR="00EB1AB2">
        <w:t>bjektech ČEPRO, a.s., směrnici</w:t>
      </w:r>
      <w:r w:rsidR="00EB1AB2" w:rsidRPr="00545621">
        <w:t xml:space="preserve"> č.</w:t>
      </w:r>
      <w:r w:rsidR="00EB1AB2">
        <w:t> </w:t>
      </w:r>
      <w:r w:rsidR="00EB1AB2" w:rsidRPr="00545621">
        <w:t>04/HSE/04/00/2015 Zajištění PZH v objektech ČEPRO, a.s.</w:t>
      </w:r>
      <w:r w:rsidR="00EB1AB2">
        <w:t xml:space="preserve">, </w:t>
      </w:r>
      <w:r w:rsidR="00EB1AB2" w:rsidRPr="00CC212D">
        <w:t>směrnici č.</w:t>
      </w:r>
      <w:r w:rsidR="00EB1AB2">
        <w:t> </w:t>
      </w:r>
      <w:r w:rsidR="00EB1AB2" w:rsidRPr="00CC212D">
        <w:t>0</w:t>
      </w:r>
      <w:r w:rsidR="00EB1AB2">
        <w:t>2</w:t>
      </w:r>
      <w:r w:rsidR="00EB1AB2" w:rsidRPr="00CC212D">
        <w:t>/HSE/0</w:t>
      </w:r>
      <w:r w:rsidR="00EB1AB2">
        <w:t>2</w:t>
      </w:r>
      <w:r w:rsidR="00EB1AB2" w:rsidRPr="00CC212D">
        <w:t xml:space="preserve">/00/2015 Zajištění </w:t>
      </w:r>
      <w:r w:rsidR="00EB1AB2">
        <w:t>OŽP</w:t>
      </w:r>
      <w:r w:rsidR="00EB1AB2" w:rsidRPr="00CC212D">
        <w:t xml:space="preserve"> v objektech ČEPRO, a.s.</w:t>
      </w:r>
      <w:r w:rsidR="00EB1AB2" w:rsidRPr="00545621">
        <w:t xml:space="preserve"> a směrnici č. 04/OŘ/04/00/2014 Reklamační řád</w:t>
      </w:r>
      <w:r w:rsidRPr="003B7E65">
        <w:t>.</w:t>
      </w:r>
    </w:p>
    <w:p w:rsidR="001266F2" w:rsidRDefault="001266F2" w:rsidP="008F24D9"/>
    <w:p w:rsidR="001266F2" w:rsidRDefault="001266F2" w:rsidP="008F24D9">
      <w:r>
        <w:t>Systém hlášení skoronehod, jejich evidence a vyhodnocování je uveden ve s</w:t>
      </w:r>
      <w:r w:rsidRPr="001266F2">
        <w:t>měrnic</w:t>
      </w:r>
      <w:r>
        <w:t>i</w:t>
      </w:r>
      <w:r w:rsidRPr="001266F2">
        <w:t xml:space="preserve"> č</w:t>
      </w:r>
      <w:r>
        <w:t>. </w:t>
      </w:r>
      <w:r w:rsidR="00160CBC">
        <w:t>09/PAS/00/00/2018</w:t>
      </w:r>
      <w:r w:rsidR="00160CBC" w:rsidRPr="00CE284B">
        <w:t xml:space="preserve"> </w:t>
      </w:r>
      <w:r w:rsidRPr="001266F2">
        <w:t>Příručka IMS</w:t>
      </w:r>
      <w:r>
        <w:t>.</w:t>
      </w:r>
    </w:p>
    <w:p w:rsidR="003B7E65" w:rsidRPr="008F24D9" w:rsidRDefault="003B7E65" w:rsidP="008F24D9"/>
    <w:p w:rsidR="00AE27EB" w:rsidRDefault="003B7E65" w:rsidP="00704356">
      <w:pPr>
        <w:pStyle w:val="Nadpis4"/>
      </w:pPr>
      <w:r>
        <w:t>pravid</w:t>
      </w:r>
      <w:r w:rsidR="00AE27EB">
        <w:t>l</w:t>
      </w:r>
      <w:r>
        <w:t>a</w:t>
      </w:r>
      <w:r w:rsidR="00AE27EB">
        <w:t xml:space="preserve"> a postup</w:t>
      </w:r>
      <w:r>
        <w:t>y</w:t>
      </w:r>
      <w:r w:rsidR="00AE27EB">
        <w:t xml:space="preserve"> vyšetřování havárií a nehod, sestavování vyšetřujícího týmu, dokumentování průběhu a výsledku vyšetřování, projednání závěrů šetření vedením organizace, přijetí nápra</w:t>
      </w:r>
      <w:r w:rsidR="00704356">
        <w:t>vných a preventivních opatření</w:t>
      </w:r>
    </w:p>
    <w:p w:rsidR="008F24D9" w:rsidRDefault="00850D5E" w:rsidP="008F24D9">
      <w:r w:rsidRPr="00850D5E">
        <w:t xml:space="preserve">Na základě rozhodnutí krizového štábu společnosti se o každé události musí zpracovávat </w:t>
      </w:r>
      <w:r w:rsidRPr="007833E2">
        <w:rPr>
          <w:i/>
        </w:rPr>
        <w:t>Průběžné</w:t>
      </w:r>
      <w:r w:rsidRPr="00850D5E">
        <w:t xml:space="preserve"> a </w:t>
      </w:r>
      <w:r w:rsidR="0087005A" w:rsidRPr="007833E2">
        <w:rPr>
          <w:i/>
        </w:rPr>
        <w:t>Konečn</w:t>
      </w:r>
      <w:r w:rsidR="0087005A">
        <w:rPr>
          <w:i/>
        </w:rPr>
        <w:t>é</w:t>
      </w:r>
      <w:r w:rsidR="0087005A" w:rsidRPr="007833E2">
        <w:rPr>
          <w:i/>
        </w:rPr>
        <w:t xml:space="preserve"> </w:t>
      </w:r>
      <w:r w:rsidRPr="007833E2">
        <w:rPr>
          <w:i/>
        </w:rPr>
        <w:t>zprávy o události</w:t>
      </w:r>
      <w:r w:rsidRPr="00850D5E">
        <w:t xml:space="preserve"> dle pokynů a rozhodnutí vedení společnosti. </w:t>
      </w:r>
    </w:p>
    <w:p w:rsidR="00850D5E" w:rsidRDefault="00850D5E" w:rsidP="008F24D9"/>
    <w:p w:rsidR="00850D5E" w:rsidRDefault="00850D5E" w:rsidP="00850D5E">
      <w:r>
        <w:t xml:space="preserve">Předseda krizového štábu může, na základě povahy události, ustavit vyšetřovací komisi ke zjištění okolností a příčin mimořádných událostí nebo havarijních situací. Rozsah činnosti vyšetřovací komise je stanovován individuálně </w:t>
      </w:r>
      <w:r w:rsidRPr="0087005A">
        <w:t>předsedou krizového štábu nebo vedením společnosti tak, aby naplnil předpis č. 0</w:t>
      </w:r>
      <w:r w:rsidR="00F83C90">
        <w:t>5</w:t>
      </w:r>
      <w:r w:rsidRPr="0087005A">
        <w:t>/HSE/01/0</w:t>
      </w:r>
      <w:r w:rsidR="00F83C90">
        <w:t>1</w:t>
      </w:r>
      <w:r w:rsidRPr="0087005A">
        <w:t>/</w:t>
      </w:r>
      <w:r w:rsidR="0087005A" w:rsidRPr="0087005A">
        <w:t>20</w:t>
      </w:r>
      <w:r w:rsidR="0087005A" w:rsidRPr="00724E72">
        <w:t>2</w:t>
      </w:r>
      <w:r w:rsidR="003F57F4">
        <w:t>1</w:t>
      </w:r>
      <w:r w:rsidR="0087005A" w:rsidRPr="0087005A">
        <w:t xml:space="preserve"> </w:t>
      </w:r>
      <w:r w:rsidR="0087005A" w:rsidRPr="005610CB">
        <w:t>Řízení mimořádných událostí</w:t>
      </w:r>
      <w:r w:rsidR="00397F1B" w:rsidRPr="0087005A">
        <w:t>, který ukládá zásady vyšetřování havárií</w:t>
      </w:r>
      <w:r w:rsidRPr="0087005A">
        <w:t>.</w:t>
      </w:r>
      <w:r>
        <w:t xml:space="preserve"> </w:t>
      </w:r>
    </w:p>
    <w:p w:rsidR="00850D5E" w:rsidRDefault="00850D5E" w:rsidP="00850D5E"/>
    <w:p w:rsidR="00850D5E" w:rsidRDefault="00850D5E" w:rsidP="00850D5E">
      <w:r>
        <w:t>Předseda vyšetřovací komise je odpovědný za řádný průběh vyšetřování mimořádných událostí nebo havarijních situací a za komplexní zdokumentování průběhu a výsledků vyšetřování v závěrečné zprávě z vyšetřování. Zpráva z vyšetřování je předkládána vedoucímu OHSE, který závěry šetření projedná na poradě odborných ředitelů, na níž jsou případně přijata další nápravná a preventivní opatření.</w:t>
      </w:r>
    </w:p>
    <w:p w:rsidR="003B7E65" w:rsidRPr="008F24D9" w:rsidRDefault="003B7E65" w:rsidP="008F24D9"/>
    <w:p w:rsidR="00AE27EB" w:rsidRDefault="00AE27EB" w:rsidP="00704356">
      <w:pPr>
        <w:pStyle w:val="Nadpis4"/>
      </w:pPr>
      <w:r>
        <w:t>pravidl</w:t>
      </w:r>
      <w:r w:rsidR="003B7E65">
        <w:t>a</w:t>
      </w:r>
      <w:r>
        <w:t xml:space="preserve"> archivace veškeré dokumentace</w:t>
      </w:r>
      <w:r w:rsidR="00704356">
        <w:t xml:space="preserve"> z vyšetřování havárií a nehod</w:t>
      </w:r>
    </w:p>
    <w:p w:rsidR="008F24D9" w:rsidRDefault="00850D5E" w:rsidP="008F24D9">
      <w:r w:rsidRPr="00850D5E">
        <w:t xml:space="preserve">Veškeré záznamy týkající se nehod, neshod a havárií jsou uloženy u </w:t>
      </w:r>
      <w:r>
        <w:t>vedoucího příslušného skladu</w:t>
      </w:r>
      <w:r w:rsidR="00717526">
        <w:t>, případně vedoucího střediska 1 Produktovody,</w:t>
      </w:r>
      <w:r>
        <w:t xml:space="preserve"> a</w:t>
      </w:r>
      <w:r w:rsidRPr="00850D5E">
        <w:t xml:space="preserve"> jsou přístupné zaměstnancům po dobu 5 let. Doba archivace těchto záznamů je dána směrnicí Spisový a skartační řád.</w:t>
      </w:r>
    </w:p>
    <w:p w:rsidR="00850D5E" w:rsidRPr="008F24D9" w:rsidRDefault="00850D5E" w:rsidP="008F24D9"/>
    <w:p w:rsidR="00AE27EB" w:rsidRDefault="00C729DF" w:rsidP="00704356">
      <w:pPr>
        <w:pStyle w:val="Nadpis4"/>
      </w:pPr>
      <w:r>
        <w:t>Zajištění</w:t>
      </w:r>
      <w:r w:rsidR="00AE27EB">
        <w:t xml:space="preserve"> informování zaměstnanců o příčinách, následcích a důsledcí</w:t>
      </w:r>
      <w:r w:rsidR="00704356">
        <w:t>ch havárií a nehod</w:t>
      </w:r>
    </w:p>
    <w:p w:rsidR="008F24D9" w:rsidRDefault="00850D5E" w:rsidP="008F24D9">
      <w:r w:rsidRPr="00850D5E">
        <w:t>Způsob a rozsah informování o šetření, průběhu, závěrech a opatřeních z</w:t>
      </w:r>
      <w:r w:rsidR="00C729DF">
        <w:t> mimořádné události nebo havarijní situace</w:t>
      </w:r>
      <w:r w:rsidRPr="00850D5E">
        <w:t xml:space="preserve"> ostatním zaměstnancům společnosti určí předseda nebo místopředsedové krizového štábu</w:t>
      </w:r>
      <w:r w:rsidR="00397F1B">
        <w:t xml:space="preserve"> (viz předpis č</w:t>
      </w:r>
      <w:r w:rsidR="00397F1B" w:rsidRPr="0087005A">
        <w:t>. 0</w:t>
      </w:r>
      <w:r w:rsidR="00F83C90">
        <w:t>5</w:t>
      </w:r>
      <w:r w:rsidR="00397F1B" w:rsidRPr="0087005A">
        <w:t>/HSE/01/0</w:t>
      </w:r>
      <w:r w:rsidR="00F83C90">
        <w:t>1</w:t>
      </w:r>
      <w:bookmarkStart w:id="77" w:name="_GoBack"/>
      <w:bookmarkEnd w:id="77"/>
      <w:r w:rsidR="00397F1B" w:rsidRPr="0087005A">
        <w:t>/</w:t>
      </w:r>
      <w:r w:rsidR="0087005A" w:rsidRPr="003B696E">
        <w:t>20</w:t>
      </w:r>
      <w:r w:rsidR="0087005A">
        <w:t>2</w:t>
      </w:r>
      <w:r w:rsidR="003F57F4">
        <w:t>1</w:t>
      </w:r>
      <w:r w:rsidR="0087005A" w:rsidRPr="0087005A">
        <w:t xml:space="preserve"> </w:t>
      </w:r>
      <w:r w:rsidR="003B696E">
        <w:t>Řízení mimořádných událostí</w:t>
      </w:r>
      <w:r w:rsidR="00397F1B" w:rsidRPr="0087005A">
        <w:t>)</w:t>
      </w:r>
      <w:r w:rsidRPr="003B696E">
        <w:t>.</w:t>
      </w:r>
    </w:p>
    <w:p w:rsidR="005D56DD" w:rsidRDefault="005D56DD" w:rsidP="008F24D9"/>
    <w:p w:rsidR="005D56DD" w:rsidRDefault="005D56DD" w:rsidP="005D56DD">
      <w:pPr>
        <w:pStyle w:val="Nadpis4"/>
      </w:pPr>
      <w:r>
        <w:t>Zajištění informování zaměstnanců o nápravných a preventivních opatřeních přijatých v souvislosti s haváriemi a nehodami</w:t>
      </w:r>
    </w:p>
    <w:p w:rsidR="005D56DD" w:rsidRDefault="005D56DD" w:rsidP="005D56DD">
      <w:r w:rsidRPr="00850D5E">
        <w:t>Způsob a rozsah informování o šetření, průběhu, závěrech a opatřeních z</w:t>
      </w:r>
      <w:r>
        <w:t> mimořádné události nebo havarijní situace</w:t>
      </w:r>
      <w:r w:rsidRPr="00850D5E">
        <w:t xml:space="preserve"> ostatním zaměstnancům společnosti určí předseda nebo místopředsedové krizového štábu.</w:t>
      </w:r>
      <w:r>
        <w:t xml:space="preserve"> Obvykle jsou o nápravných a preventivních opatřeních po havárii informováni všichni zaměstnanci společnosti, za což odpovídá vedoucí zaměstnanec organizační složky.</w:t>
      </w:r>
    </w:p>
    <w:p w:rsidR="00AE27EB" w:rsidRDefault="00AE27EB" w:rsidP="00AE27EB"/>
    <w:p w:rsidR="00AE27EB" w:rsidRDefault="00AE27EB" w:rsidP="00704356">
      <w:pPr>
        <w:pStyle w:val="Nadpis2"/>
      </w:pPr>
      <w:bookmarkStart w:id="78" w:name="_Toc521645"/>
      <w:r>
        <w:t xml:space="preserve">Audit systému řízení bezpečnosti a politiky </w:t>
      </w:r>
      <w:r w:rsidR="00450AB3">
        <w:t>PZH</w:t>
      </w:r>
      <w:bookmarkEnd w:id="78"/>
    </w:p>
    <w:p w:rsidR="00AE27EB" w:rsidRDefault="00AE27EB" w:rsidP="00704356">
      <w:pPr>
        <w:pStyle w:val="Nadpis3"/>
      </w:pPr>
      <w:bookmarkStart w:id="79" w:name="_Toc521646"/>
      <w:r>
        <w:t>Informace o zdokumentovaném systému plánování int</w:t>
      </w:r>
      <w:r w:rsidR="00704356">
        <w:t>erních auditů a jejich zaměření</w:t>
      </w:r>
      <w:bookmarkEnd w:id="79"/>
    </w:p>
    <w:p w:rsidR="00401F4E" w:rsidRDefault="00401F4E" w:rsidP="008F24D9">
      <w:r w:rsidRPr="00401F4E">
        <w:t>Ověřování shody s právními požadavky a dalšími požadavky probíhá ve společnosti formou auditů interních (IMS a procesní), interních zákaznických (audit smluvních zhotovitelů a poskytovatelů), externích zákaznických (audit odběratelů) a auditů druhou stranou (certifikační a kontrolní audity IMS).</w:t>
      </w:r>
    </w:p>
    <w:p w:rsidR="00401F4E" w:rsidRDefault="00401F4E" w:rsidP="008F24D9"/>
    <w:p w:rsidR="00D720E5" w:rsidRDefault="00450AB3" w:rsidP="00450AB3">
      <w:r w:rsidRPr="00450AB3">
        <w:t>Proces interního auditu je podrobně popsán ve směrnici č. </w:t>
      </w:r>
      <w:r w:rsidR="00160CBC">
        <w:t>01/OIA/01/00/2018</w:t>
      </w:r>
      <w:r w:rsidRPr="00450AB3">
        <w:t xml:space="preserve"> Interní audit</w:t>
      </w:r>
      <w:r w:rsidR="00D8324E">
        <w:t xml:space="preserve">. </w:t>
      </w:r>
      <w:r>
        <w:t xml:space="preserve">Plán auditů zpracovává </w:t>
      </w:r>
      <w:r w:rsidR="00C323AB" w:rsidRPr="00CD2ADF">
        <w:t>vedoucí O</w:t>
      </w:r>
      <w:r w:rsidRPr="00CD2ADF">
        <w:t>IA</w:t>
      </w:r>
      <w:r>
        <w:t xml:space="preserve"> na období jednoho kalendářního roku a předkládá jej ke schválení představenstvu společnosti, které stanoví pro daný rok rozsah povinných auditů. Mimořádné audity zadává generální ředitel, představenstvo nebo dozorčí rada.</w:t>
      </w:r>
      <w:r w:rsidR="00D8324E">
        <w:t xml:space="preserve"> </w:t>
      </w:r>
      <w:r w:rsidR="00D720E5" w:rsidRPr="00D720E5">
        <w:t>Jedním z povinně stanovených ročních interních auditů je audit IMS ve vybraných organizačních složkách vč. útvarů na vedení společnosti.</w:t>
      </w:r>
    </w:p>
    <w:p w:rsidR="00450AB3" w:rsidRPr="008F24D9" w:rsidRDefault="00450AB3" w:rsidP="008F24D9"/>
    <w:p w:rsidR="00AE27EB" w:rsidRDefault="00AE27EB" w:rsidP="00704356">
      <w:pPr>
        <w:pStyle w:val="Nadpis3"/>
      </w:pPr>
      <w:bookmarkStart w:id="80" w:name="_Toc521647"/>
      <w:r>
        <w:t xml:space="preserve">Informace o provádění nezávislého auditu zaměřeného na ověření správnosti politiky </w:t>
      </w:r>
      <w:r w:rsidR="00D720E5">
        <w:t>PZH</w:t>
      </w:r>
      <w:r w:rsidR="00704356">
        <w:t xml:space="preserve"> a systému řízení bezpečnosti</w:t>
      </w:r>
      <w:bookmarkEnd w:id="80"/>
    </w:p>
    <w:p w:rsidR="008F24D9" w:rsidRDefault="00D720E5" w:rsidP="008F24D9">
      <w:r w:rsidRPr="00D720E5">
        <w:t xml:space="preserve">Směrnice </w:t>
      </w:r>
      <w:r>
        <w:t>č</w:t>
      </w:r>
      <w:r w:rsidRPr="00450AB3">
        <w:t>. </w:t>
      </w:r>
      <w:r w:rsidR="00160CBC">
        <w:t>01/OIA/01/00/2018</w:t>
      </w:r>
      <w:r w:rsidRPr="00450AB3">
        <w:t xml:space="preserve"> Interní audit </w:t>
      </w:r>
      <w:r w:rsidRPr="00D720E5">
        <w:t>stanovuje způsob provádění interních auditů ve společnosti a dále provádění vnitřní kontrolní činnosti kontrolou jednotlivých osob, procesů nebo kontrolovaných úseků společnosti vlastními zaměstnanci ve společnosti.</w:t>
      </w:r>
      <w:r w:rsidR="00D81934">
        <w:t xml:space="preserve"> </w:t>
      </w:r>
      <w:r w:rsidR="00D81934" w:rsidRPr="00D81934">
        <w:t>Směrnice uvá</w:t>
      </w:r>
      <w:r w:rsidR="007833E2">
        <w:t>dí</w:t>
      </w:r>
      <w:r w:rsidR="00D81934" w:rsidRPr="00D81934">
        <w:t xml:space="preserve"> postup pro plánování interní</w:t>
      </w:r>
      <w:r w:rsidR="00D81934">
        <w:t>ch auditů, přípravu na audit, za</w:t>
      </w:r>
      <w:r w:rsidR="00D81934" w:rsidRPr="00D81934">
        <w:t>hájení auditu, průběh auditu, stanovení nápravných a preventivních opatření a ověření jejich realizace.</w:t>
      </w:r>
    </w:p>
    <w:p w:rsidR="00450AB3" w:rsidRDefault="00450AB3" w:rsidP="008F24D9"/>
    <w:p w:rsidR="00D81934" w:rsidRPr="008F24D9" w:rsidRDefault="00D81934" w:rsidP="008F24D9">
      <w:r w:rsidRPr="005F5676">
        <w:t xml:space="preserve">Účelem </w:t>
      </w:r>
      <w:r>
        <w:t xml:space="preserve">procesu interního auditu a kontroly </w:t>
      </w:r>
      <w:r w:rsidRPr="005F5676">
        <w:t>je zjišťovat odchylky od postupů IMS, nedodržování požadavků právních a ostatních předpisů</w:t>
      </w:r>
      <w:r>
        <w:t>,</w:t>
      </w:r>
      <w:r w:rsidRPr="005F5676">
        <w:t xml:space="preserve"> pracovních postupů, neplnění stanovených cílů a</w:t>
      </w:r>
      <w:r>
        <w:t xml:space="preserve"> </w:t>
      </w:r>
      <w:r w:rsidRPr="005F5676">
        <w:t>úkolů, ale i vyhledávání příležitostí pro zlepšení atd.</w:t>
      </w:r>
      <w:r>
        <w:t>,</w:t>
      </w:r>
      <w:r w:rsidRPr="005F5676">
        <w:t xml:space="preserve"> proto, aby bylo možné co nejdříve přistoupit k přijetí opatření.</w:t>
      </w:r>
    </w:p>
    <w:p w:rsidR="00450AB3" w:rsidRDefault="00450AB3" w:rsidP="008F24D9"/>
    <w:p w:rsidR="005D56DD" w:rsidRDefault="005D56DD" w:rsidP="005D56DD">
      <w:pPr>
        <w:pStyle w:val="Nadpis3"/>
      </w:pPr>
      <w:bookmarkStart w:id="81" w:name="_Toc521648"/>
      <w:r w:rsidRPr="005D56DD">
        <w:lastRenderedPageBreak/>
        <w:t>Informace o provádění nezávislého auditu zaměřeného na ověření úrovně naplňování bezpečnostní politiky PZH prostřednictvím systému řízení bezpečnosti</w:t>
      </w:r>
      <w:bookmarkEnd w:id="81"/>
    </w:p>
    <w:p w:rsidR="005D56DD" w:rsidRPr="005D56DD" w:rsidRDefault="00973115" w:rsidP="005D56DD">
      <w:r w:rsidRPr="002A3D82">
        <w:t>Ověřování shody s právními požadavky a dalšími požadavky probíhá ve společnosti formou auditů interních (IMS a procesní), interních zákaznických (audit smluvních zhotovitelů a poskytovatelů), externích zákaznických (audit odběratelů) a auditů druhou stranou (certifikační a kontrolní audity IMS). Přehled o výsledcích interních</w:t>
      </w:r>
      <w:r>
        <w:t xml:space="preserve"> a</w:t>
      </w:r>
      <w:r w:rsidRPr="002A3D82">
        <w:t xml:space="preserve"> externích auditů je vedení společnosti předkládán formou zpráv z auditu, které jsou projednávány poradou odborných ředitelů.</w:t>
      </w:r>
    </w:p>
    <w:p w:rsidR="00AE27EB" w:rsidRDefault="00AE27EB" w:rsidP="00704356">
      <w:pPr>
        <w:pStyle w:val="Nadpis3"/>
      </w:pPr>
      <w:bookmarkStart w:id="82" w:name="_Toc521649"/>
      <w:r>
        <w:t>Přehled kontrolovaných oblastí významných z hled</w:t>
      </w:r>
      <w:r w:rsidR="00704356">
        <w:t xml:space="preserve">iska </w:t>
      </w:r>
      <w:r w:rsidR="00D720E5">
        <w:t>PZH</w:t>
      </w:r>
      <w:bookmarkEnd w:id="82"/>
    </w:p>
    <w:p w:rsidR="00D81934" w:rsidRDefault="00D81934" w:rsidP="00D81934">
      <w:r w:rsidRPr="00D720E5">
        <w:t xml:space="preserve">Předmětem auditů systému řízení jsou </w:t>
      </w:r>
      <w:r>
        <w:t xml:space="preserve">mj. </w:t>
      </w:r>
      <w:r w:rsidRPr="00D720E5">
        <w:t>následující kritéria auditu IMS</w:t>
      </w:r>
      <w:r>
        <w:t>:</w:t>
      </w:r>
    </w:p>
    <w:p w:rsidR="00D81934" w:rsidRDefault="00D81934" w:rsidP="00D81934">
      <w:pPr>
        <w:pStyle w:val="Odstavecseseznamem"/>
        <w:numPr>
          <w:ilvl w:val="0"/>
          <w:numId w:val="29"/>
        </w:numPr>
      </w:pPr>
      <w:r w:rsidRPr="00D720E5">
        <w:t>Všeobecné požadavky systému řízení</w:t>
      </w:r>
    </w:p>
    <w:p w:rsidR="00D81934" w:rsidRDefault="00D81934" w:rsidP="00D81934">
      <w:pPr>
        <w:pStyle w:val="Odstavecseseznamem"/>
        <w:numPr>
          <w:ilvl w:val="0"/>
          <w:numId w:val="29"/>
        </w:numPr>
      </w:pPr>
      <w:r w:rsidRPr="00D81934">
        <w:t>Politika</w:t>
      </w:r>
      <w:r>
        <w:t xml:space="preserve"> IMS</w:t>
      </w:r>
    </w:p>
    <w:p w:rsidR="00D81934" w:rsidRDefault="00D81934" w:rsidP="00D81934">
      <w:pPr>
        <w:pStyle w:val="Odstavecseseznamem"/>
        <w:numPr>
          <w:ilvl w:val="0"/>
          <w:numId w:val="29"/>
        </w:numPr>
      </w:pPr>
      <w:r w:rsidRPr="00D81934">
        <w:t>Cíle a zásady</w:t>
      </w:r>
    </w:p>
    <w:p w:rsidR="00D81934" w:rsidRDefault="00D81934" w:rsidP="00D81934">
      <w:pPr>
        <w:pStyle w:val="Odstavecseseznamem"/>
        <w:numPr>
          <w:ilvl w:val="0"/>
          <w:numId w:val="29"/>
        </w:numPr>
      </w:pPr>
      <w:r w:rsidRPr="00D81934">
        <w:t>Přezkoumání systému řízení</w:t>
      </w:r>
    </w:p>
    <w:p w:rsidR="00D81934" w:rsidRDefault="00D81934" w:rsidP="00D81934">
      <w:pPr>
        <w:pStyle w:val="Odstavecseseznamem"/>
        <w:numPr>
          <w:ilvl w:val="0"/>
          <w:numId w:val="29"/>
        </w:numPr>
      </w:pPr>
      <w:r w:rsidRPr="00D81934">
        <w:t>Lidské zdroje – Školení, výcvik, ověřování znalostí a odborná způsobilost</w:t>
      </w:r>
    </w:p>
    <w:p w:rsidR="00D81934" w:rsidRDefault="00D81934" w:rsidP="00D81934">
      <w:pPr>
        <w:pStyle w:val="Odstavecseseznamem"/>
        <w:numPr>
          <w:ilvl w:val="0"/>
          <w:numId w:val="29"/>
        </w:numPr>
      </w:pPr>
      <w:r w:rsidRPr="00D81934">
        <w:t>Řízení provozu a poskytování služeb</w:t>
      </w:r>
    </w:p>
    <w:p w:rsidR="00D81934" w:rsidRDefault="00D81934" w:rsidP="00D81934">
      <w:pPr>
        <w:pStyle w:val="Odstavecseseznamem"/>
        <w:numPr>
          <w:ilvl w:val="0"/>
          <w:numId w:val="29"/>
        </w:numPr>
      </w:pPr>
      <w:r w:rsidRPr="00D81934">
        <w:t>Identifikace nebezpečí, hodnocení a řízení rizik a aspektů</w:t>
      </w:r>
    </w:p>
    <w:p w:rsidR="00D81934" w:rsidRDefault="00D81934" w:rsidP="00D81934">
      <w:pPr>
        <w:pStyle w:val="Odstavecseseznamem"/>
        <w:numPr>
          <w:ilvl w:val="0"/>
          <w:numId w:val="29"/>
        </w:numPr>
      </w:pPr>
      <w:r w:rsidRPr="00D81934">
        <w:t>Hlášení, evidence a vyšetřování nehod a havárií</w:t>
      </w:r>
    </w:p>
    <w:p w:rsidR="00D81934" w:rsidRDefault="00D81934" w:rsidP="00D81934">
      <w:pPr>
        <w:pStyle w:val="Odstavecseseznamem"/>
        <w:numPr>
          <w:ilvl w:val="0"/>
          <w:numId w:val="29"/>
        </w:numPr>
      </w:pPr>
      <w:r w:rsidRPr="00D81934">
        <w:t>Neustálé zlepšování</w:t>
      </w:r>
    </w:p>
    <w:p w:rsidR="00D81934" w:rsidRDefault="00D81934" w:rsidP="00D81934">
      <w:pPr>
        <w:pStyle w:val="Odstavecseseznamem"/>
        <w:numPr>
          <w:ilvl w:val="0"/>
          <w:numId w:val="29"/>
        </w:numPr>
      </w:pPr>
      <w:r>
        <w:t>Nápravná a preventivní opatření</w:t>
      </w:r>
    </w:p>
    <w:p w:rsidR="00D81934" w:rsidRDefault="00D81934" w:rsidP="00D81934">
      <w:pPr>
        <w:pStyle w:val="Odstavecseseznamem"/>
        <w:numPr>
          <w:ilvl w:val="0"/>
          <w:numId w:val="29"/>
        </w:numPr>
      </w:pPr>
      <w:r>
        <w:t>Havarijní připravenost a reakce</w:t>
      </w:r>
    </w:p>
    <w:p w:rsidR="00D81934" w:rsidRDefault="00D81934" w:rsidP="00D81934">
      <w:pPr>
        <w:pStyle w:val="Odstavecseseznamem"/>
        <w:numPr>
          <w:ilvl w:val="0"/>
          <w:numId w:val="29"/>
        </w:numPr>
      </w:pPr>
      <w:r w:rsidRPr="00D81934">
        <w:t>Havarijní plánování</w:t>
      </w:r>
    </w:p>
    <w:p w:rsidR="00D81934" w:rsidRDefault="00D81934" w:rsidP="00D81934">
      <w:pPr>
        <w:pStyle w:val="Odstavecseseznamem"/>
        <w:numPr>
          <w:ilvl w:val="0"/>
          <w:numId w:val="29"/>
        </w:numPr>
      </w:pPr>
      <w:r w:rsidRPr="00D81934">
        <w:t>Řízení změn</w:t>
      </w:r>
    </w:p>
    <w:p w:rsidR="00D81934" w:rsidRDefault="00D81934" w:rsidP="00D81934">
      <w:pPr>
        <w:pStyle w:val="Odstavecseseznamem"/>
        <w:numPr>
          <w:ilvl w:val="0"/>
          <w:numId w:val="29"/>
        </w:numPr>
      </w:pPr>
      <w:r w:rsidRPr="00D81934">
        <w:t>Požadavky předpisů a jiné požadavky</w:t>
      </w:r>
    </w:p>
    <w:p w:rsidR="00450AB3" w:rsidRPr="00704356" w:rsidRDefault="00450AB3" w:rsidP="00704356"/>
    <w:p w:rsidR="00AE27EB" w:rsidRDefault="00D81934" w:rsidP="00704356">
      <w:pPr>
        <w:pStyle w:val="Nadpis3"/>
      </w:pPr>
      <w:bookmarkStart w:id="83" w:name="_Toc521650"/>
      <w:r>
        <w:t>Zásady</w:t>
      </w:r>
      <w:r w:rsidR="00AE27EB">
        <w:t xml:space="preserve"> a postup</w:t>
      </w:r>
      <w:r>
        <w:t>y</w:t>
      </w:r>
      <w:r w:rsidR="00AE27EB">
        <w:t xml:space="preserve"> kontrolní činnosti, včetně požadav</w:t>
      </w:r>
      <w:r>
        <w:t>ků</w:t>
      </w:r>
      <w:r w:rsidR="00AE27EB">
        <w:t xml:space="preserve"> na kvalifikaci a zkušenost kontrolního orgánu, na konkrétnost a komplexnost záznamu z auditu, na bezodkladné postoupení výsledků auditu vedení k</w:t>
      </w:r>
      <w:r w:rsidR="00704356">
        <w:t> </w:t>
      </w:r>
      <w:r w:rsidR="00AE27EB">
        <w:t>projednání a následné přijetí a</w:t>
      </w:r>
      <w:r w:rsidR="00704356">
        <w:t xml:space="preserve"> provedení příslušných opatření</w:t>
      </w:r>
      <w:bookmarkEnd w:id="83"/>
    </w:p>
    <w:p w:rsidR="008F24D9" w:rsidRDefault="006F6750" w:rsidP="008F24D9">
      <w:r w:rsidRPr="006F6750">
        <w:t xml:space="preserve">Směrnice </w:t>
      </w:r>
      <w:r>
        <w:t>č</w:t>
      </w:r>
      <w:r w:rsidRPr="00450AB3">
        <w:t>. </w:t>
      </w:r>
      <w:r w:rsidR="00160CBC">
        <w:t>01/OIA/01/00/2018</w:t>
      </w:r>
      <w:r w:rsidRPr="00450AB3">
        <w:t xml:space="preserve"> Interní audit </w:t>
      </w:r>
      <w:r w:rsidRPr="006F6750">
        <w:t>stanovuje způsob provádění interních auditů ve společnosti a dále provádění vnitřní kontrolní činnosti.</w:t>
      </w:r>
      <w:r>
        <w:t xml:space="preserve"> Směrnice stanovuje k</w:t>
      </w:r>
      <w:r w:rsidRPr="006F6750">
        <w:t>valifikac</w:t>
      </w:r>
      <w:r>
        <w:t>i auditorů a vedoucího auditorského týmu, určuje</w:t>
      </w:r>
      <w:r w:rsidRPr="006F6750">
        <w:t xml:space="preserve"> postup pro plánování interních auditů, přípravu na audit, z</w:t>
      </w:r>
      <w:r>
        <w:t>a</w:t>
      </w:r>
      <w:r w:rsidRPr="006F6750">
        <w:t>hájení auditu, průběh auditu, stanovení nápravných a preventivních opatření a ověření jejich realizace.</w:t>
      </w:r>
    </w:p>
    <w:p w:rsidR="006F6750" w:rsidRDefault="006F6750" w:rsidP="008F24D9"/>
    <w:p w:rsidR="005D607F" w:rsidRDefault="00D8324E" w:rsidP="005D607F">
      <w:r>
        <w:t xml:space="preserve">Přehled o výsledcích </w:t>
      </w:r>
      <w:r w:rsidRPr="00D8324E">
        <w:t xml:space="preserve">auditů </w:t>
      </w:r>
      <w:r>
        <w:t xml:space="preserve">(popis zjištění vč. </w:t>
      </w:r>
      <w:r w:rsidRPr="005D607F">
        <w:t>návrhů na nápravná opatření</w:t>
      </w:r>
      <w:r>
        <w:t xml:space="preserve">) </w:t>
      </w:r>
      <w:r w:rsidRPr="00D8324E">
        <w:t xml:space="preserve">je vedení společnosti předkládán formou zpráv z auditu, které jsou projednávány poradou odborných ředitelů. Generální ředitel následně ukládá odpovědnost za realizaci konkrétním osobám a termíny realizace nápravných a preventivních opatření, pokud ze zjištění z auditů tato vyplývají. </w:t>
      </w:r>
      <w:r w:rsidR="005D607F">
        <w:t xml:space="preserve">Vlastník procesů na základě rozhodnutí GŘ na poradě odborných ředitelů společnosti zajistí ve stanoveném termínu realizaci stanovených </w:t>
      </w:r>
      <w:r w:rsidR="005D607F" w:rsidRPr="00CD2ADF">
        <w:t>opatření. Vedoucí OIA odpovídá</w:t>
      </w:r>
      <w:r w:rsidR="005D607F">
        <w:t xml:space="preserve"> za kontrolu realizace stanovených opatření.</w:t>
      </w:r>
    </w:p>
    <w:p w:rsidR="005D607F" w:rsidRDefault="005D607F" w:rsidP="005D607F"/>
    <w:p w:rsidR="00450AB3" w:rsidRDefault="00397F1B" w:rsidP="008F24D9">
      <w:r w:rsidRPr="00CD2ADF">
        <w:t>Vedoucí OIA předkládá</w:t>
      </w:r>
      <w:r w:rsidRPr="00397F1B">
        <w:t xml:space="preserve"> </w:t>
      </w:r>
      <w:r>
        <w:t xml:space="preserve">pravidelně </w:t>
      </w:r>
      <w:r w:rsidRPr="00397F1B">
        <w:t xml:space="preserve">vedení společnosti </w:t>
      </w:r>
      <w:r w:rsidRPr="00397F1B">
        <w:rPr>
          <w:i/>
        </w:rPr>
        <w:t>Zpráv</w:t>
      </w:r>
      <w:r>
        <w:rPr>
          <w:i/>
        </w:rPr>
        <w:t>u</w:t>
      </w:r>
      <w:r w:rsidRPr="00397F1B">
        <w:rPr>
          <w:i/>
        </w:rPr>
        <w:t xml:space="preserve"> o výsledcích vnitřní kontrolní činnosti</w:t>
      </w:r>
      <w:r w:rsidRPr="00397F1B">
        <w:t xml:space="preserve">, jejíž součástí je sumarizace údajů z auditů proběhlých v kalendářním roce a komplexní přehled o vlastní kontrolní činnosti jednotlivých specialistů. Uvedený materiál je rovněž přístupný vybranému okruhu vedoucích zaměstnanců společnosti na veřejných složkách. 2 x ročně je pak představenstvu společnosti a Výboru pro audit předkládána </w:t>
      </w:r>
      <w:r w:rsidRPr="00397F1B">
        <w:rPr>
          <w:i/>
        </w:rPr>
        <w:t>Zpráva o stavu vnitřního kontrolního systému</w:t>
      </w:r>
      <w:r w:rsidRPr="00397F1B">
        <w:t>, která sumarizuje výsledky auditní i kontrolní činnosti ve společnosti.</w:t>
      </w:r>
    </w:p>
    <w:p w:rsidR="00973115" w:rsidRPr="008F24D9" w:rsidRDefault="00973115" w:rsidP="008F24D9"/>
    <w:p w:rsidR="00AE27EB" w:rsidRDefault="00C30A0F" w:rsidP="00704356">
      <w:pPr>
        <w:pStyle w:val="Nadpis3"/>
      </w:pPr>
      <w:bookmarkStart w:id="84" w:name="_Toc521651"/>
      <w:r>
        <w:lastRenderedPageBreak/>
        <w:t>Z</w:t>
      </w:r>
      <w:r w:rsidR="00AE27EB">
        <w:t>působ evidence a archivace záznamů z provedených au</w:t>
      </w:r>
      <w:r w:rsidR="00704356">
        <w:t>ditů systému řízení bezpečnosti</w:t>
      </w:r>
      <w:bookmarkEnd w:id="84"/>
    </w:p>
    <w:p w:rsidR="00C30A0F" w:rsidRDefault="00C30A0F" w:rsidP="008F24D9">
      <w:r w:rsidRPr="00C30A0F">
        <w:t>Všechny záznamy z interních auditů a kontrol mají stanovenu dobu archivace dle směrnice Spisový a skartační řád.</w:t>
      </w:r>
    </w:p>
    <w:p w:rsidR="00C30A0F" w:rsidRDefault="00C30A0F" w:rsidP="008F24D9"/>
    <w:p w:rsidR="00450AB3" w:rsidRPr="008F24D9" w:rsidRDefault="00C30A0F" w:rsidP="008F24D9">
      <w:r w:rsidRPr="00C30A0F">
        <w:t>Evidenci kontrol a archivaci záznamů z provedených kontrol vede příslušný vedoucí zaměstnanec, v jehož gesci kontrola probíhá.</w:t>
      </w:r>
      <w:r>
        <w:t xml:space="preserve"> Z</w:t>
      </w:r>
      <w:r w:rsidRPr="00C30A0F">
        <w:t>práv</w:t>
      </w:r>
      <w:r>
        <w:t>y</w:t>
      </w:r>
      <w:r w:rsidRPr="00C30A0F">
        <w:t xml:space="preserve"> z audit</w:t>
      </w:r>
      <w:r>
        <w:t>ů</w:t>
      </w:r>
      <w:r w:rsidRPr="00C30A0F">
        <w:t xml:space="preserve"> ve formátu materiálu pro jednání porady odborných ředitelů společnosti předkládá vedoucí </w:t>
      </w:r>
      <w:r w:rsidRPr="00CD2ADF">
        <w:t>auditu vedoucí OIA, po</w:t>
      </w:r>
      <w:r w:rsidRPr="00C30A0F">
        <w:t xml:space="preserve"> projednání je </w:t>
      </w:r>
      <w:r>
        <w:t>zpráva umístěna na veřejné složky</w:t>
      </w:r>
      <w:r w:rsidR="00D8324E">
        <w:t xml:space="preserve">, </w:t>
      </w:r>
      <w:r w:rsidR="00D8324E" w:rsidRPr="00D8324E">
        <w:t>kde j</w:t>
      </w:r>
      <w:r w:rsidR="00D8324E">
        <w:t>e</w:t>
      </w:r>
      <w:r w:rsidR="00D8324E" w:rsidRPr="00D8324E">
        <w:t xml:space="preserve"> přístupn</w:t>
      </w:r>
      <w:r w:rsidR="00D8324E">
        <w:t>á</w:t>
      </w:r>
      <w:r w:rsidR="00D8324E" w:rsidRPr="00D8324E">
        <w:t xml:space="preserve"> určeným vedoucím zaměstnancům společnosti</w:t>
      </w:r>
      <w:r>
        <w:t>.</w:t>
      </w:r>
    </w:p>
    <w:p w:rsidR="00AE27EB" w:rsidRDefault="00C30A0F" w:rsidP="00AE27EB">
      <w:pPr>
        <w:pStyle w:val="Nadpis3"/>
      </w:pPr>
      <w:bookmarkStart w:id="85" w:name="_Toc521652"/>
      <w:r>
        <w:t>P</w:t>
      </w:r>
      <w:r w:rsidR="00AE27EB">
        <w:t>rověřován</w:t>
      </w:r>
      <w:r>
        <w:t xml:space="preserve">í </w:t>
      </w:r>
      <w:r w:rsidR="00AE27EB">
        <w:t>znalost</w:t>
      </w:r>
      <w:r>
        <w:t>i</w:t>
      </w:r>
      <w:r w:rsidR="00AE27EB">
        <w:t xml:space="preserve"> zaměstnanců o existujících rizicích a způsobech ochrany,</w:t>
      </w:r>
      <w:r>
        <w:t xml:space="preserve"> </w:t>
      </w:r>
      <w:r w:rsidR="00AE27EB">
        <w:t>úrov</w:t>
      </w:r>
      <w:r>
        <w:t>n</w:t>
      </w:r>
      <w:r w:rsidR="00287C54">
        <w:t>ě</w:t>
      </w:r>
      <w:r w:rsidR="00AE27EB">
        <w:t xml:space="preserve"> dodržování technologických postupů ze strany obsluh,</w:t>
      </w:r>
      <w:r w:rsidR="00287C54">
        <w:t xml:space="preserve"> </w:t>
      </w:r>
      <w:r w:rsidR="00AE27EB">
        <w:t>úrov</w:t>
      </w:r>
      <w:r w:rsidR="00287C54">
        <w:t>ně</w:t>
      </w:r>
      <w:r w:rsidR="00AE27EB">
        <w:t xml:space="preserve"> dodržování obecně závazných právních předpisů a vnitřních předpisů,</w:t>
      </w:r>
      <w:r w:rsidR="00287C54">
        <w:t xml:space="preserve"> </w:t>
      </w:r>
      <w:r w:rsidR="00AE27EB">
        <w:t>znalost</w:t>
      </w:r>
      <w:r w:rsidR="00287C54">
        <w:t>i</w:t>
      </w:r>
      <w:r w:rsidR="00AE27EB">
        <w:t xml:space="preserve"> zaměstnanců o postupech a činnostech při mimořádných událostech,</w:t>
      </w:r>
      <w:r w:rsidR="00287C54">
        <w:t xml:space="preserve"> </w:t>
      </w:r>
      <w:r w:rsidR="00AE27EB">
        <w:t>úrov</w:t>
      </w:r>
      <w:r w:rsidR="00287C54">
        <w:t>ně</w:t>
      </w:r>
      <w:r w:rsidR="00AE27EB">
        <w:t xml:space="preserve"> dodržování obecně závazných právních předpisů externími subjekty v</w:t>
      </w:r>
      <w:r w:rsidR="00287C54">
        <w:t> </w:t>
      </w:r>
      <w:r w:rsidR="00AE27EB">
        <w:t>objektu</w:t>
      </w:r>
      <w:r w:rsidR="00287C54">
        <w:t>,</w:t>
      </w:r>
      <w:r w:rsidR="00AE27EB">
        <w:t xml:space="preserve"> </w:t>
      </w:r>
      <w:r w:rsidR="00287C54">
        <w:t>v rámci auditů</w:t>
      </w:r>
      <w:bookmarkEnd w:id="85"/>
    </w:p>
    <w:p w:rsidR="008F24D9" w:rsidRDefault="00287C54" w:rsidP="00AE27EB">
      <w:r w:rsidRPr="00287C54">
        <w:t>V rámci provádění kontrol na pracovištích a náplně interních auditů systémů řízení dle směrnice č.</w:t>
      </w:r>
      <w:r>
        <w:t> </w:t>
      </w:r>
      <w:r w:rsidR="00160CBC">
        <w:t>01/OIA/01/00/2018</w:t>
      </w:r>
      <w:r w:rsidRPr="00450AB3">
        <w:t xml:space="preserve"> Interní audit </w:t>
      </w:r>
      <w:r w:rsidRPr="00287C54">
        <w:t>je mimo jiné prověřována:</w:t>
      </w:r>
    </w:p>
    <w:p w:rsidR="00287C54" w:rsidRDefault="00287C54" w:rsidP="00287C54">
      <w:pPr>
        <w:pStyle w:val="Odstavecseseznamem"/>
        <w:numPr>
          <w:ilvl w:val="0"/>
          <w:numId w:val="30"/>
        </w:numPr>
      </w:pPr>
      <w:r>
        <w:t xml:space="preserve">Lidské zdroje – Školení, výcvik, ověřování znalostí a odborná způsobilost </w:t>
      </w:r>
    </w:p>
    <w:p w:rsidR="00287C54" w:rsidRDefault="00287C54" w:rsidP="00287C54">
      <w:pPr>
        <w:pStyle w:val="Odstavecseseznamem"/>
        <w:numPr>
          <w:ilvl w:val="0"/>
          <w:numId w:val="30"/>
        </w:numPr>
      </w:pPr>
      <w:r>
        <w:t>Identifikace nebezpečí, hodnocení a řízení rizik a aspektů</w:t>
      </w:r>
    </w:p>
    <w:p w:rsidR="00287C54" w:rsidRDefault="00287C54" w:rsidP="00287C54">
      <w:pPr>
        <w:pStyle w:val="Odstavecseseznamem"/>
        <w:numPr>
          <w:ilvl w:val="0"/>
          <w:numId w:val="30"/>
        </w:numPr>
      </w:pPr>
      <w:r w:rsidRPr="00287C54">
        <w:t>Řízení provozu a poskytování služeb</w:t>
      </w:r>
    </w:p>
    <w:p w:rsidR="00287C54" w:rsidRDefault="00287C54" w:rsidP="00287C54">
      <w:pPr>
        <w:pStyle w:val="Odstavecseseznamem"/>
        <w:numPr>
          <w:ilvl w:val="0"/>
          <w:numId w:val="30"/>
        </w:numPr>
      </w:pPr>
      <w:r w:rsidRPr="00287C54">
        <w:t>Komunikace</w:t>
      </w:r>
    </w:p>
    <w:p w:rsidR="00287C54" w:rsidRDefault="00287C54" w:rsidP="00287C54">
      <w:pPr>
        <w:pStyle w:val="Odstavecseseznamem"/>
        <w:numPr>
          <w:ilvl w:val="0"/>
          <w:numId w:val="30"/>
        </w:numPr>
      </w:pPr>
      <w:r w:rsidRPr="00287C54">
        <w:t>Požadavky předpisů a jiné požadavky</w:t>
      </w:r>
    </w:p>
    <w:p w:rsidR="00287C54" w:rsidRDefault="00287C54" w:rsidP="00287C54">
      <w:pPr>
        <w:pStyle w:val="Odstavecseseznamem"/>
        <w:numPr>
          <w:ilvl w:val="0"/>
          <w:numId w:val="30"/>
        </w:numPr>
      </w:pPr>
      <w:r>
        <w:t>Hlášení, evidence a vyšetřování nehod a havárií</w:t>
      </w:r>
    </w:p>
    <w:p w:rsidR="00287C54" w:rsidRDefault="00287C54" w:rsidP="00287C54">
      <w:pPr>
        <w:pStyle w:val="Odstavecseseznamem"/>
        <w:numPr>
          <w:ilvl w:val="0"/>
          <w:numId w:val="30"/>
        </w:numPr>
      </w:pPr>
      <w:r>
        <w:t xml:space="preserve">Havarijní připravenost a reakce </w:t>
      </w:r>
    </w:p>
    <w:p w:rsidR="00287C54" w:rsidRDefault="00287C54" w:rsidP="00287C54">
      <w:pPr>
        <w:pStyle w:val="Odstavecseseznamem"/>
        <w:numPr>
          <w:ilvl w:val="0"/>
          <w:numId w:val="30"/>
        </w:numPr>
      </w:pPr>
      <w:r>
        <w:t xml:space="preserve">Havarijní cvičení </w:t>
      </w:r>
    </w:p>
    <w:p w:rsidR="00287C54" w:rsidRDefault="00287C54" w:rsidP="00287C54">
      <w:pPr>
        <w:pStyle w:val="Odstavecseseznamem"/>
        <w:numPr>
          <w:ilvl w:val="0"/>
          <w:numId w:val="30"/>
        </w:numPr>
      </w:pPr>
      <w:r>
        <w:t>Havarijní plánování</w:t>
      </w:r>
    </w:p>
    <w:p w:rsidR="00287C54" w:rsidRDefault="00287C54" w:rsidP="00287C54"/>
    <w:p w:rsidR="00AE27EB" w:rsidRDefault="00287C54" w:rsidP="00704356">
      <w:pPr>
        <w:pStyle w:val="Nadpis3"/>
      </w:pPr>
      <w:bookmarkStart w:id="86" w:name="_Toc521653"/>
      <w:r>
        <w:t>Z</w:t>
      </w:r>
      <w:r w:rsidR="00AE27EB">
        <w:t>působ stanovení a realizace opatření, která jsou přijímána na základě zjištění z</w:t>
      </w:r>
      <w:r>
        <w:t> </w:t>
      </w:r>
      <w:r w:rsidR="00AE27EB">
        <w:t>prováděných sledování a měření při kontrolní č</w:t>
      </w:r>
      <w:r w:rsidR="00704356">
        <w:t>innosti, auditech</w:t>
      </w:r>
      <w:r w:rsidR="00D8324E">
        <w:t>,</w:t>
      </w:r>
      <w:r w:rsidR="00704356">
        <w:t xml:space="preserve"> a vyhodnocení</w:t>
      </w:r>
      <w:bookmarkEnd w:id="86"/>
    </w:p>
    <w:p w:rsidR="008F24D9" w:rsidRDefault="00F1308A" w:rsidP="008F24D9">
      <w:r w:rsidRPr="00F1308A">
        <w:t xml:space="preserve">Odpovědný vedoucí zaměstnanec na základě zjištění uvedených ve </w:t>
      </w:r>
      <w:r w:rsidRPr="007833E2">
        <w:rPr>
          <w:i/>
        </w:rPr>
        <w:t>Zprávě z auditu</w:t>
      </w:r>
      <w:r w:rsidRPr="00F1308A">
        <w:t xml:space="preserve"> stanoví nápravná opatření, </w:t>
      </w:r>
      <w:r>
        <w:t xml:space="preserve">která </w:t>
      </w:r>
      <w:r w:rsidRPr="00F1308A">
        <w:t>doplní do zprávy z</w:t>
      </w:r>
      <w:r>
        <w:t> </w:t>
      </w:r>
      <w:r w:rsidRPr="00F1308A">
        <w:t>auditu</w:t>
      </w:r>
      <w:r>
        <w:t>, která je následně předkládána na poradu odborných ředitelů</w:t>
      </w:r>
      <w:r w:rsidRPr="00F1308A">
        <w:t xml:space="preserve">. </w:t>
      </w:r>
      <w:r w:rsidR="00D8324E" w:rsidRPr="00D8324E">
        <w:t>Zprávy z auditů jsou po jejich projednání poradou odborných ředitelů, ukládány na veřejné složky, kde jsou přístupné určeným vedoucím zaměstnancům společnosti, kteří mají za povinnost se s jejich zněním seznamovat, vč. podřízených zaměstnanců, a jejich závěry implementovat do procesů společnosti.</w:t>
      </w:r>
      <w:r w:rsidR="00D8324E">
        <w:t xml:space="preserve"> </w:t>
      </w:r>
    </w:p>
    <w:p w:rsidR="00287C54" w:rsidRDefault="00287C54" w:rsidP="008F24D9"/>
    <w:p w:rsidR="00D94EC0" w:rsidRDefault="00D94EC0" w:rsidP="008F24D9">
      <w:r>
        <w:t xml:space="preserve">Vlastník procesů na základě rozhodnutí GŘ na poradě odborných ředitelů společnosti zajistí ve stanoveném termínu realizaci stanovených opatření. </w:t>
      </w:r>
    </w:p>
    <w:p w:rsidR="00D94EC0" w:rsidRDefault="00D94EC0" w:rsidP="008F24D9"/>
    <w:p w:rsidR="00D94EC0" w:rsidRDefault="00D94EC0" w:rsidP="008F24D9">
      <w:r>
        <w:t>V</w:t>
      </w:r>
      <w:r w:rsidRPr="00D94EC0">
        <w:t>ýsledky kontrol prováděných dle plánu</w:t>
      </w:r>
      <w:r>
        <w:t xml:space="preserve"> jsou zdrojem pro přijetí nápravných a preventivních opatření s definovaným způsobem evidence dle </w:t>
      </w:r>
      <w:r w:rsidR="007833E2">
        <w:t>s</w:t>
      </w:r>
      <w:r w:rsidR="007833E2" w:rsidRPr="007833E2">
        <w:t xml:space="preserve">měrnice č. </w:t>
      </w:r>
      <w:r w:rsidR="00160CBC">
        <w:t>09/PAS/00/00/2018</w:t>
      </w:r>
      <w:r w:rsidR="00160CBC" w:rsidRPr="00CE284B">
        <w:t xml:space="preserve"> </w:t>
      </w:r>
      <w:r w:rsidR="007833E2">
        <w:t xml:space="preserve"> </w:t>
      </w:r>
      <w:r>
        <w:t>Příručk</w:t>
      </w:r>
      <w:r w:rsidR="007833E2">
        <w:t>a</w:t>
      </w:r>
      <w:r>
        <w:t xml:space="preserve"> IMS.</w:t>
      </w:r>
    </w:p>
    <w:p w:rsidR="00D94EC0" w:rsidRPr="008F24D9" w:rsidRDefault="00D94EC0" w:rsidP="008F24D9"/>
    <w:p w:rsidR="00AE27EB" w:rsidRDefault="00287C54" w:rsidP="00704356">
      <w:pPr>
        <w:pStyle w:val="Nadpis3"/>
      </w:pPr>
      <w:bookmarkStart w:id="87" w:name="_Toc521654"/>
      <w:r>
        <w:t>Způsob</w:t>
      </w:r>
      <w:r w:rsidR="00AE27EB">
        <w:t xml:space="preserve"> sledování a vyhodnocování vhodnosti a</w:t>
      </w:r>
      <w:r w:rsidR="00704356">
        <w:t xml:space="preserve"> účinnosti stanovených opatření</w:t>
      </w:r>
      <w:bookmarkEnd w:id="87"/>
    </w:p>
    <w:p w:rsidR="008F24D9" w:rsidRDefault="00D94EC0" w:rsidP="008F24D9">
      <w:r w:rsidRPr="00CD2ADF">
        <w:t>Vedoucí OIA</w:t>
      </w:r>
      <w:r>
        <w:t xml:space="preserve"> odpovídá za kontrolu realizace opatření</w:t>
      </w:r>
      <w:r w:rsidRPr="00D94EC0">
        <w:t xml:space="preserve"> </w:t>
      </w:r>
      <w:r>
        <w:t xml:space="preserve">stanovených v rámci interních auditů. </w:t>
      </w:r>
      <w:r w:rsidRPr="00D94EC0">
        <w:t xml:space="preserve">Za ověření účinnosti opatření stanovených </w:t>
      </w:r>
      <w:r>
        <w:t>v rámci přijetí nápravných a preventivních opatření</w:t>
      </w:r>
      <w:r w:rsidRPr="00D94EC0">
        <w:t xml:space="preserve"> </w:t>
      </w:r>
      <w:r>
        <w:t xml:space="preserve">dle </w:t>
      </w:r>
      <w:r w:rsidR="007833E2">
        <w:t xml:space="preserve">směrnice č. </w:t>
      </w:r>
      <w:r w:rsidR="00160CBC">
        <w:t>09/PAS/00/00/2018</w:t>
      </w:r>
      <w:r w:rsidR="00160CBC" w:rsidRPr="00CE284B">
        <w:t xml:space="preserve"> </w:t>
      </w:r>
      <w:r w:rsidR="007833E2">
        <w:t xml:space="preserve"> </w:t>
      </w:r>
      <w:r>
        <w:t>Příručk</w:t>
      </w:r>
      <w:r w:rsidR="007833E2">
        <w:t>a</w:t>
      </w:r>
      <w:r>
        <w:t xml:space="preserve"> IMS, </w:t>
      </w:r>
      <w:r w:rsidRPr="00D94EC0">
        <w:t xml:space="preserve">odpovídá vedoucí pracoviště, </w:t>
      </w:r>
      <w:r>
        <w:t>kde byl</w:t>
      </w:r>
      <w:r w:rsidRPr="00D94EC0">
        <w:t xml:space="preserve"> podnět </w:t>
      </w:r>
      <w:r>
        <w:t>stanoven</w:t>
      </w:r>
      <w:r w:rsidRPr="00D94EC0">
        <w:t>.</w:t>
      </w:r>
    </w:p>
    <w:p w:rsidR="00AE5E69" w:rsidRDefault="00AE5E69" w:rsidP="008F24D9"/>
    <w:p w:rsidR="00AE5E69" w:rsidRDefault="00AE5E69" w:rsidP="008F24D9">
      <w:r w:rsidRPr="00AE5E69">
        <w:t>Pro zvýšení efektiv</w:t>
      </w:r>
      <w:r>
        <w:t>ity</w:t>
      </w:r>
      <w:r w:rsidRPr="00AE5E69">
        <w:t xml:space="preserve"> postupu byl v roce 2015 zaveden </w:t>
      </w:r>
      <w:r>
        <w:rPr>
          <w:bCs/>
        </w:rPr>
        <w:t>do činnosti útvaru interního auditu</w:t>
      </w:r>
      <w:r w:rsidRPr="00AE5E69">
        <w:rPr>
          <w:bCs/>
        </w:rPr>
        <w:t xml:space="preserve"> proces follow up – sledování stavu plnění nápravných opatření s fixní lhůtou ověření všech opatření, která byla nahlášena jako splněná</w:t>
      </w:r>
      <w:r w:rsidRPr="00AE5E69">
        <w:t>.</w:t>
      </w:r>
    </w:p>
    <w:p w:rsidR="00D94EC0" w:rsidRDefault="00D94EC0" w:rsidP="008F24D9"/>
    <w:p w:rsidR="001543E5" w:rsidRPr="002D0BE2" w:rsidRDefault="00D94EC0" w:rsidP="002D0BE2">
      <w:r w:rsidRPr="00D94EC0">
        <w:t>Každoročně je v rámci přezkoumání systému řízení IMS prováděno hodnocení efektivnosti a účinnosti přijatých opatření. Poté jsou v rámci trvalého zlepšování systému řízení přijímána příslušná opatření.</w:t>
      </w:r>
    </w:p>
    <w:p w:rsidR="00AE27EB" w:rsidRDefault="00287C54" w:rsidP="00704356">
      <w:pPr>
        <w:pStyle w:val="Nadpis3"/>
      </w:pPr>
      <w:bookmarkStart w:id="88" w:name="_Toc521655"/>
      <w:r>
        <w:t>Systém</w:t>
      </w:r>
      <w:r w:rsidR="00AE27EB">
        <w:t xml:space="preserve"> prověřování politiky </w:t>
      </w:r>
      <w:r>
        <w:t>PZH</w:t>
      </w:r>
      <w:r w:rsidR="00AE27EB">
        <w:t xml:space="preserve"> a systému řízení bezpečnosti</w:t>
      </w:r>
      <w:bookmarkEnd w:id="88"/>
    </w:p>
    <w:p w:rsidR="007833E2" w:rsidRDefault="00940A4E" w:rsidP="00940A4E">
      <w:r>
        <w:t xml:space="preserve">Politika IMS </w:t>
      </w:r>
      <w:r w:rsidRPr="00940A4E">
        <w:t>je pravidelně přezkoumávána k zajištění její vhodnosti a přiměřenosti</w:t>
      </w:r>
      <w:r>
        <w:t>,</w:t>
      </w:r>
      <w:r w:rsidRPr="00940A4E">
        <w:t xml:space="preserve"> a</w:t>
      </w:r>
      <w:r>
        <w:t xml:space="preserve"> případně</w:t>
      </w:r>
      <w:r w:rsidRPr="00940A4E">
        <w:t xml:space="preserve"> revidována tak, aby odrážela měnící se legislativní podmínky a nové přístupy.</w:t>
      </w:r>
      <w:r>
        <w:t xml:space="preserve"> </w:t>
      </w:r>
      <w:r w:rsidR="005A4644">
        <w:t xml:space="preserve">V rámci pravidelného přezkoumávání systém řízení IMS je hodnocena i úplnost systému řízení IMS </w:t>
      </w:r>
      <w:r w:rsidR="005A4644" w:rsidRPr="005A4644">
        <w:t>s přihlédnutím k závazku trvalého zlepšování</w:t>
      </w:r>
      <w:r w:rsidR="005A4644">
        <w:t xml:space="preserve">. </w:t>
      </w:r>
    </w:p>
    <w:p w:rsidR="007833E2" w:rsidRDefault="007833E2" w:rsidP="00940A4E"/>
    <w:p w:rsidR="00940A4E" w:rsidRDefault="00940A4E" w:rsidP="00940A4E">
      <w:r w:rsidRPr="00973115">
        <w:t xml:space="preserve">Proces přezkoumání IMS se ve společnosti ČEPRO, a.s. uskutečňuje každoročně v období </w:t>
      </w:r>
      <w:r w:rsidR="00EB1AB2" w:rsidRPr="00973115">
        <w:t>květen - červen</w:t>
      </w:r>
      <w:r w:rsidRPr="00973115">
        <w:t xml:space="preserve"> v kalendářním roce. Rozhodné období pro přezkoumání je </w:t>
      </w:r>
      <w:r w:rsidR="00EB1AB2" w:rsidRPr="00973115">
        <w:t>ČERVEN - ČERVEN</w:t>
      </w:r>
      <w:r w:rsidRPr="00973115">
        <w:t>.</w:t>
      </w:r>
      <w:r>
        <w:t xml:space="preserve"> </w:t>
      </w:r>
      <w:r w:rsidRPr="00940A4E">
        <w:t>O</w:t>
      </w:r>
      <w:r w:rsidR="00EB1AB2">
        <w:t> </w:t>
      </w:r>
      <w:r w:rsidRPr="00940A4E">
        <w:t xml:space="preserve">provedeném přezkoumání </w:t>
      </w:r>
      <w:r>
        <w:t>je</w:t>
      </w:r>
      <w:r w:rsidRPr="00940A4E">
        <w:t xml:space="preserve"> vyhotovena písemná </w:t>
      </w:r>
      <w:r w:rsidRPr="00940A4E">
        <w:rPr>
          <w:i/>
        </w:rPr>
        <w:t>Zpráva o</w:t>
      </w:r>
      <w:r w:rsidR="005A4644">
        <w:rPr>
          <w:i/>
        </w:rPr>
        <w:t> </w:t>
      </w:r>
      <w:r w:rsidRPr="00940A4E">
        <w:rPr>
          <w:i/>
        </w:rPr>
        <w:t>přezkoumání IMS</w:t>
      </w:r>
      <w:r>
        <w:t>.</w:t>
      </w:r>
      <w:r w:rsidR="005A4644">
        <w:t xml:space="preserve"> </w:t>
      </w:r>
      <w:r w:rsidR="005A4644" w:rsidRPr="005A4644">
        <w:t xml:space="preserve">Při projednání </w:t>
      </w:r>
      <w:r w:rsidR="007833E2">
        <w:rPr>
          <w:i/>
        </w:rPr>
        <w:t>Zprávy o </w:t>
      </w:r>
      <w:r w:rsidR="005A4644" w:rsidRPr="005A4644">
        <w:rPr>
          <w:i/>
        </w:rPr>
        <w:t>přezkoumání</w:t>
      </w:r>
      <w:r w:rsidR="005A4644" w:rsidRPr="005A4644">
        <w:t xml:space="preserve"> se vedení společnosti </w:t>
      </w:r>
      <w:r w:rsidR="005A4644" w:rsidRPr="000945CB">
        <w:t>vyjadřuje k</w:t>
      </w:r>
      <w:r w:rsidR="00EB1AB2" w:rsidRPr="000945CB">
        <w:t> </w:t>
      </w:r>
      <w:r w:rsidR="000945CB" w:rsidRPr="000945CB">
        <w:t xml:space="preserve">úrovni </w:t>
      </w:r>
      <w:r w:rsidR="00EB1AB2" w:rsidRPr="000945CB">
        <w:t>řízení rizik</w:t>
      </w:r>
      <w:r w:rsidR="000945CB" w:rsidRPr="000945CB">
        <w:t xml:space="preserve"> ve společnosti</w:t>
      </w:r>
      <w:r w:rsidR="00EB1AB2">
        <w:t xml:space="preserve">, </w:t>
      </w:r>
      <w:r w:rsidR="005A4644" w:rsidRPr="005A4644">
        <w:t>výsledkům auditů, zpětné vazbě od zákazníků a dalších zainteresovaných stran, výkonnosti fungování procesů, výsledkům kontrol, stavu preventivních a nápravných opatření, kontrole úkolů z</w:t>
      </w:r>
      <w:r w:rsidR="00452437">
        <w:t> </w:t>
      </w:r>
      <w:r w:rsidR="005A4644" w:rsidRPr="005A4644">
        <w:t>předchozího přezkoumání a doporučením na zlepšování předkládaným vlastníky procesů, k efektivnosti a vhodnosti IMS.</w:t>
      </w:r>
    </w:p>
    <w:p w:rsidR="00940A4E" w:rsidRDefault="00940A4E" w:rsidP="00940A4E"/>
    <w:p w:rsidR="00AE5E69" w:rsidRDefault="00940A4E" w:rsidP="00940A4E">
      <w:r w:rsidRPr="00E73BE3">
        <w:t>Z přezkoumání IMS vyplývají cíle</w:t>
      </w:r>
      <w:r>
        <w:t xml:space="preserve"> a úkoly, </w:t>
      </w:r>
      <w:r w:rsidRPr="00E73BE3">
        <w:t xml:space="preserve">včetně odpovědných osob, přidělených zdrojů a termínů realizace. Tyto cíle </w:t>
      </w:r>
      <w:r>
        <w:t xml:space="preserve">a úkoly musí být v souladu s Politikou IMS a </w:t>
      </w:r>
      <w:r w:rsidRPr="00E73BE3">
        <w:t xml:space="preserve">aktualizují se na základě výsledků přezkoumání systému řízení IMS. Závaznost těchto cílů </w:t>
      </w:r>
      <w:r>
        <w:t xml:space="preserve">a úkolů </w:t>
      </w:r>
      <w:r w:rsidRPr="00E73BE3">
        <w:t xml:space="preserve">pro celou společnost je dána jejich schválením </w:t>
      </w:r>
      <w:r w:rsidRPr="00D72A6A">
        <w:t xml:space="preserve">na poradě </w:t>
      </w:r>
      <w:r>
        <w:t>představenstva</w:t>
      </w:r>
      <w:r w:rsidRPr="00E73BE3">
        <w:t xml:space="preserve">. Cíle </w:t>
      </w:r>
      <w:r>
        <w:t xml:space="preserve">a úkoly </w:t>
      </w:r>
      <w:r w:rsidRPr="00E73BE3">
        <w:t xml:space="preserve">jsou stanovovány pro všechny oblasti systému řízení. </w:t>
      </w:r>
      <w:r w:rsidRPr="004A48D8">
        <w:t xml:space="preserve">Aktuální cíle </w:t>
      </w:r>
      <w:r w:rsidRPr="007078B2">
        <w:t>a úkoly jsou zaměstnancům přístupny na intranetu společnosti.</w:t>
      </w:r>
    </w:p>
    <w:p w:rsidR="00940A4E" w:rsidRDefault="00940A4E" w:rsidP="00940A4E"/>
    <w:p w:rsidR="00F462AA" w:rsidRDefault="00F462AA" w:rsidP="00F462AA">
      <w:r w:rsidRPr="00CD2ADF">
        <w:t>Vedoucí OIA</w:t>
      </w:r>
      <w:r w:rsidRPr="00397F1B">
        <w:t xml:space="preserve"> předkládá </w:t>
      </w:r>
      <w:r>
        <w:t xml:space="preserve">pravidelně </w:t>
      </w:r>
      <w:r w:rsidRPr="00397F1B">
        <w:t xml:space="preserve">vedení společnosti </w:t>
      </w:r>
      <w:r w:rsidRPr="00397F1B">
        <w:rPr>
          <w:i/>
        </w:rPr>
        <w:t>Zpráv</w:t>
      </w:r>
      <w:r>
        <w:rPr>
          <w:i/>
        </w:rPr>
        <w:t>u</w:t>
      </w:r>
      <w:r w:rsidRPr="00397F1B">
        <w:rPr>
          <w:i/>
        </w:rPr>
        <w:t xml:space="preserve"> o výsledcích vnitřní kontrolní činnosti</w:t>
      </w:r>
      <w:r w:rsidRPr="00397F1B">
        <w:t xml:space="preserve">, jejíž součástí je sumarizace údajů z auditů proběhlých v kalendářním roce a komplexní přehled o vlastní kontrolní činnosti jednotlivých specialistů. Uvedený materiál je rovněž přístupný vybranému okruhu vedoucích zaměstnanců společnosti na veřejných složkách. 2 x ročně je pak představenstvu společnosti a Výboru pro audit předkládána </w:t>
      </w:r>
      <w:r w:rsidRPr="00397F1B">
        <w:rPr>
          <w:i/>
        </w:rPr>
        <w:t>Zpráva o stavu vnitřního kontrolního systému</w:t>
      </w:r>
      <w:r w:rsidRPr="00397F1B">
        <w:t>, která sumarizuje výsledky auditní i kontrolní činnosti ve společnosti.</w:t>
      </w:r>
    </w:p>
    <w:p w:rsidR="00AE5E69" w:rsidRPr="00AE27EB" w:rsidRDefault="00AE5E69" w:rsidP="00F462AA"/>
    <w:sectPr w:rsidR="00AE5E69" w:rsidRPr="00AE27EB" w:rsidSect="00976FF0">
      <w:headerReference w:type="default" r:id="rId14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F07" w:rsidRDefault="00014F07" w:rsidP="00872AB7">
      <w:r>
        <w:separator/>
      </w:r>
    </w:p>
  </w:endnote>
  <w:endnote w:type="continuationSeparator" w:id="0">
    <w:p w:rsidR="00014F07" w:rsidRDefault="00014F07" w:rsidP="00872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F07" w:rsidRDefault="00014F07" w:rsidP="00872AB7">
      <w:r>
        <w:separator/>
      </w:r>
    </w:p>
  </w:footnote>
  <w:footnote w:type="continuationSeparator" w:id="0">
    <w:p w:rsidR="00014F07" w:rsidRDefault="00014F07" w:rsidP="00872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4644"/>
      <w:gridCol w:w="1560"/>
      <w:gridCol w:w="1559"/>
      <w:gridCol w:w="1447"/>
    </w:tblGrid>
    <w:tr w:rsidR="007E39D3" w:rsidTr="00813C05">
      <w:trPr>
        <w:trHeight w:val="423"/>
      </w:trPr>
      <w:tc>
        <w:tcPr>
          <w:tcW w:w="9210" w:type="dxa"/>
          <w:gridSpan w:val="4"/>
          <w:vAlign w:val="center"/>
        </w:tcPr>
        <w:p w:rsidR="007E39D3" w:rsidRPr="00813C05" w:rsidRDefault="007E39D3" w:rsidP="00976FF0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BEZPEČNOSTNÍ ZPRÁVA SKLADU </w:t>
          </w:r>
          <w:r w:rsidRPr="007169CD">
            <w:rPr>
              <w:b/>
              <w:sz w:val="24"/>
              <w:szCs w:val="24"/>
              <w:highlight w:val="yellow"/>
            </w:rPr>
            <w:t>…</w:t>
          </w:r>
        </w:p>
      </w:tc>
    </w:tr>
    <w:tr w:rsidR="007E39D3" w:rsidTr="00813C05">
      <w:trPr>
        <w:trHeight w:val="541"/>
      </w:trPr>
      <w:tc>
        <w:tcPr>
          <w:tcW w:w="4644" w:type="dxa"/>
          <w:vAlign w:val="center"/>
        </w:tcPr>
        <w:p w:rsidR="007E39D3" w:rsidRDefault="007E39D3" w:rsidP="00976FF0">
          <w:pPr>
            <w:pStyle w:val="Zhlav"/>
            <w:jc w:val="left"/>
            <w:rPr>
              <w:noProof/>
              <w:lang w:eastAsia="cs-CZ"/>
            </w:rPr>
          </w:pPr>
          <w:r>
            <w:rPr>
              <w:noProof/>
              <w:lang w:eastAsia="cs-CZ"/>
            </w:rPr>
            <w:t xml:space="preserve">ČEPRO, a.s. </w:t>
          </w:r>
        </w:p>
      </w:tc>
      <w:tc>
        <w:tcPr>
          <w:tcW w:w="1560" w:type="dxa"/>
          <w:vAlign w:val="center"/>
        </w:tcPr>
        <w:p w:rsidR="007E39D3" w:rsidRDefault="007E39D3" w:rsidP="00976FF0">
          <w:pPr>
            <w:pStyle w:val="Zhlav"/>
            <w:jc w:val="left"/>
          </w:pPr>
          <w:r w:rsidRPr="00363A2D">
            <w:t>Vydání:</w:t>
          </w:r>
        </w:p>
      </w:tc>
      <w:tc>
        <w:tcPr>
          <w:tcW w:w="1559" w:type="dxa"/>
          <w:vAlign w:val="center"/>
        </w:tcPr>
        <w:p w:rsidR="007E39D3" w:rsidRDefault="007E39D3" w:rsidP="00976FF0">
          <w:pPr>
            <w:pStyle w:val="Zhlav"/>
            <w:jc w:val="left"/>
          </w:pPr>
          <w:r w:rsidRPr="00363A2D">
            <w:t>Revize:</w:t>
          </w:r>
        </w:p>
      </w:tc>
      <w:tc>
        <w:tcPr>
          <w:tcW w:w="1447" w:type="dxa"/>
          <w:vAlign w:val="center"/>
        </w:tcPr>
        <w:p w:rsidR="007E39D3" w:rsidRDefault="007E39D3" w:rsidP="00976FF0">
          <w:pPr>
            <w:jc w:val="left"/>
          </w:pPr>
          <w:r w:rsidRPr="00363A2D">
            <w:t xml:space="preserve">Strana: </w:t>
          </w:r>
          <w:r w:rsidRPr="00363A2D">
            <w:fldChar w:fldCharType="begin"/>
          </w:r>
          <w:r w:rsidRPr="00363A2D">
            <w:instrText>PAGE   \* MERGEFORMAT</w:instrText>
          </w:r>
          <w:r w:rsidRPr="00363A2D">
            <w:fldChar w:fldCharType="separate"/>
          </w:r>
          <w:r w:rsidR="00F83C90">
            <w:rPr>
              <w:noProof/>
            </w:rPr>
            <w:t>40</w:t>
          </w:r>
          <w:r w:rsidRPr="00363A2D">
            <w:fldChar w:fldCharType="end"/>
          </w:r>
        </w:p>
      </w:tc>
    </w:tr>
    <w:tr w:rsidR="007E39D3" w:rsidTr="00053E74">
      <w:trPr>
        <w:trHeight w:val="425"/>
      </w:trPr>
      <w:tc>
        <w:tcPr>
          <w:tcW w:w="9210" w:type="dxa"/>
          <w:gridSpan w:val="4"/>
          <w:vAlign w:val="center"/>
        </w:tcPr>
        <w:p w:rsidR="007E39D3" w:rsidRPr="00363A2D" w:rsidRDefault="007E39D3" w:rsidP="00AE27EB">
          <w:pPr>
            <w:jc w:val="center"/>
          </w:pPr>
          <w:r>
            <w:rPr>
              <w:b/>
            </w:rPr>
            <w:t xml:space="preserve">ČÁST V. </w:t>
          </w:r>
          <w:r w:rsidRPr="00AE27EB">
            <w:rPr>
              <w:b/>
            </w:rPr>
            <w:t>POPIS SYSTÉMU ŘÍZENÍ BEZPEČNOSTI</w:t>
          </w:r>
        </w:p>
      </w:tc>
    </w:tr>
  </w:tbl>
  <w:p w:rsidR="007E39D3" w:rsidRDefault="007E39D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244D8"/>
    <w:multiLevelType w:val="hybridMultilevel"/>
    <w:tmpl w:val="9ACACA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DF1CBA"/>
    <w:multiLevelType w:val="hybridMultilevel"/>
    <w:tmpl w:val="69F8BE1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41EF6"/>
    <w:multiLevelType w:val="hybridMultilevel"/>
    <w:tmpl w:val="1C3217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50368B"/>
    <w:multiLevelType w:val="hybridMultilevel"/>
    <w:tmpl w:val="7212C060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F7B01A3"/>
    <w:multiLevelType w:val="hybridMultilevel"/>
    <w:tmpl w:val="00D652B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CC47DD"/>
    <w:multiLevelType w:val="hybridMultilevel"/>
    <w:tmpl w:val="46FA3FC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FD3F4D"/>
    <w:multiLevelType w:val="hybridMultilevel"/>
    <w:tmpl w:val="7AF6B6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2E0224"/>
    <w:multiLevelType w:val="hybridMultilevel"/>
    <w:tmpl w:val="844CD9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994EB8"/>
    <w:multiLevelType w:val="hybridMultilevel"/>
    <w:tmpl w:val="82B4D58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F80996"/>
    <w:multiLevelType w:val="hybridMultilevel"/>
    <w:tmpl w:val="E88E1E1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B9792F"/>
    <w:multiLevelType w:val="hybridMultilevel"/>
    <w:tmpl w:val="F93CFC10"/>
    <w:lvl w:ilvl="0" w:tplc="728AB5B2">
      <w:numFmt w:val="bullet"/>
      <w:lvlText w:val="-"/>
      <w:lvlJc w:val="left"/>
      <w:pPr>
        <w:ind w:left="1065" w:hanging="705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A90217"/>
    <w:multiLevelType w:val="multilevel"/>
    <w:tmpl w:val="38DCA90C"/>
    <w:lvl w:ilvl="0">
      <w:start w:val="1"/>
      <w:numFmt w:val="upperRoman"/>
      <w:pStyle w:val="Nadpis1"/>
      <w:lvlText w:val="%1."/>
      <w:lvlJc w:val="right"/>
      <w:pPr>
        <w:ind w:left="360" w:hanging="190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pStyle w:val="Nadpis3"/>
      <w:lvlText w:val="%2.%3"/>
      <w:lvlJc w:val="left"/>
      <w:pPr>
        <w:ind w:left="624" w:hanging="624"/>
      </w:pPr>
      <w:rPr>
        <w:rFonts w:hint="default"/>
      </w:rPr>
    </w:lvl>
    <w:lvl w:ilvl="3">
      <w:start w:val="1"/>
      <w:numFmt w:val="decimal"/>
      <w:pStyle w:val="Nadpis4"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>
    <w:nsid w:val="26A82B41"/>
    <w:multiLevelType w:val="hybridMultilevel"/>
    <w:tmpl w:val="182A89E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2240DA"/>
    <w:multiLevelType w:val="hybridMultilevel"/>
    <w:tmpl w:val="365262F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7E1B43"/>
    <w:multiLevelType w:val="hybridMultilevel"/>
    <w:tmpl w:val="FF1438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3946A0"/>
    <w:multiLevelType w:val="hybridMultilevel"/>
    <w:tmpl w:val="418E41D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3B2720"/>
    <w:multiLevelType w:val="hybridMultilevel"/>
    <w:tmpl w:val="76A61B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31326F"/>
    <w:multiLevelType w:val="hybridMultilevel"/>
    <w:tmpl w:val="723E52CA"/>
    <w:lvl w:ilvl="0" w:tplc="75AA6014">
      <w:numFmt w:val="bullet"/>
      <w:lvlText w:val="-"/>
      <w:lvlJc w:val="left"/>
      <w:pPr>
        <w:ind w:left="1065" w:hanging="705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6E0583"/>
    <w:multiLevelType w:val="hybridMultilevel"/>
    <w:tmpl w:val="563CAFE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D91C3C"/>
    <w:multiLevelType w:val="hybridMultilevel"/>
    <w:tmpl w:val="C9CE773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E361EC"/>
    <w:multiLevelType w:val="hybridMultilevel"/>
    <w:tmpl w:val="CB1A30B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042EBE"/>
    <w:multiLevelType w:val="hybridMultilevel"/>
    <w:tmpl w:val="BCFE073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DD61F45"/>
    <w:multiLevelType w:val="hybridMultilevel"/>
    <w:tmpl w:val="378C420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C12B31"/>
    <w:multiLevelType w:val="hybridMultilevel"/>
    <w:tmpl w:val="7EEECDE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A152A2"/>
    <w:multiLevelType w:val="hybridMultilevel"/>
    <w:tmpl w:val="E342F45E"/>
    <w:lvl w:ilvl="0" w:tplc="7BB8C896">
      <w:start w:val="1"/>
      <w:numFmt w:val="bullet"/>
      <w:lvlText w:val=""/>
      <w:lvlJc w:val="left"/>
      <w:pPr>
        <w:tabs>
          <w:tab w:val="num" w:pos="645"/>
        </w:tabs>
        <w:ind w:left="645" w:hanging="360"/>
      </w:pPr>
      <w:rPr>
        <w:rFonts w:ascii="Wingdings" w:hAnsi="Wingdings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5512E76"/>
    <w:multiLevelType w:val="hybridMultilevel"/>
    <w:tmpl w:val="5C1E7E1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502C77"/>
    <w:multiLevelType w:val="hybridMultilevel"/>
    <w:tmpl w:val="FA16D83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E24070"/>
    <w:multiLevelType w:val="multilevel"/>
    <w:tmpl w:val="4D0AD35A"/>
    <w:lvl w:ilvl="0">
      <w:start w:val="1"/>
      <w:numFmt w:val="upperRoman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8">
    <w:nsid w:val="6F6C53EE"/>
    <w:multiLevelType w:val="hybridMultilevel"/>
    <w:tmpl w:val="422039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A723B4"/>
    <w:multiLevelType w:val="hybridMultilevel"/>
    <w:tmpl w:val="F5A6905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576DFD"/>
    <w:multiLevelType w:val="hybridMultilevel"/>
    <w:tmpl w:val="8514CA3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7"/>
  </w:num>
  <w:num w:numId="3">
    <w:abstractNumId w:val="14"/>
  </w:num>
  <w:num w:numId="4">
    <w:abstractNumId w:val="19"/>
  </w:num>
  <w:num w:numId="5">
    <w:abstractNumId w:val="22"/>
  </w:num>
  <w:num w:numId="6">
    <w:abstractNumId w:val="16"/>
  </w:num>
  <w:num w:numId="7">
    <w:abstractNumId w:val="5"/>
  </w:num>
  <w:num w:numId="8">
    <w:abstractNumId w:val="26"/>
  </w:num>
  <w:num w:numId="9">
    <w:abstractNumId w:val="25"/>
  </w:num>
  <w:num w:numId="10">
    <w:abstractNumId w:val="20"/>
  </w:num>
  <w:num w:numId="11">
    <w:abstractNumId w:val="8"/>
  </w:num>
  <w:num w:numId="12">
    <w:abstractNumId w:val="2"/>
  </w:num>
  <w:num w:numId="13">
    <w:abstractNumId w:val="3"/>
  </w:num>
  <w:num w:numId="14">
    <w:abstractNumId w:val="21"/>
  </w:num>
  <w:num w:numId="15">
    <w:abstractNumId w:val="15"/>
  </w:num>
  <w:num w:numId="16">
    <w:abstractNumId w:val="6"/>
  </w:num>
  <w:num w:numId="17">
    <w:abstractNumId w:val="11"/>
  </w:num>
  <w:num w:numId="18">
    <w:abstractNumId w:val="1"/>
  </w:num>
  <w:num w:numId="19">
    <w:abstractNumId w:val="30"/>
  </w:num>
  <w:num w:numId="20">
    <w:abstractNumId w:val="0"/>
  </w:num>
  <w:num w:numId="21">
    <w:abstractNumId w:val="18"/>
  </w:num>
  <w:num w:numId="22">
    <w:abstractNumId w:val="4"/>
  </w:num>
  <w:num w:numId="23">
    <w:abstractNumId w:val="23"/>
  </w:num>
  <w:num w:numId="24">
    <w:abstractNumId w:val="7"/>
  </w:num>
  <w:num w:numId="25">
    <w:abstractNumId w:val="29"/>
  </w:num>
  <w:num w:numId="26">
    <w:abstractNumId w:val="10"/>
  </w:num>
  <w:num w:numId="27">
    <w:abstractNumId w:val="9"/>
  </w:num>
  <w:num w:numId="28">
    <w:abstractNumId w:val="17"/>
  </w:num>
  <w:num w:numId="29">
    <w:abstractNumId w:val="12"/>
  </w:num>
  <w:num w:numId="30">
    <w:abstractNumId w:val="13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AB7"/>
    <w:rsid w:val="00014F07"/>
    <w:rsid w:val="00022C29"/>
    <w:rsid w:val="00035AF3"/>
    <w:rsid w:val="00036F35"/>
    <w:rsid w:val="0004190A"/>
    <w:rsid w:val="00051BAA"/>
    <w:rsid w:val="00053E74"/>
    <w:rsid w:val="000578BF"/>
    <w:rsid w:val="00084D69"/>
    <w:rsid w:val="000868E1"/>
    <w:rsid w:val="00087E87"/>
    <w:rsid w:val="00090621"/>
    <w:rsid w:val="000945CB"/>
    <w:rsid w:val="000A1FDD"/>
    <w:rsid w:val="000A6D89"/>
    <w:rsid w:val="000E12C5"/>
    <w:rsid w:val="000E27A8"/>
    <w:rsid w:val="000E5DF2"/>
    <w:rsid w:val="000F04DD"/>
    <w:rsid w:val="0010062D"/>
    <w:rsid w:val="001055CD"/>
    <w:rsid w:val="00110BA9"/>
    <w:rsid w:val="00111D25"/>
    <w:rsid w:val="001129D0"/>
    <w:rsid w:val="00112FCB"/>
    <w:rsid w:val="00114B27"/>
    <w:rsid w:val="00117085"/>
    <w:rsid w:val="001266F2"/>
    <w:rsid w:val="001272E7"/>
    <w:rsid w:val="00144464"/>
    <w:rsid w:val="0014516B"/>
    <w:rsid w:val="00152E47"/>
    <w:rsid w:val="001543E5"/>
    <w:rsid w:val="00160CBC"/>
    <w:rsid w:val="00176E40"/>
    <w:rsid w:val="001835D9"/>
    <w:rsid w:val="001836C1"/>
    <w:rsid w:val="00187028"/>
    <w:rsid w:val="00191CF6"/>
    <w:rsid w:val="00194C0E"/>
    <w:rsid w:val="001A5D20"/>
    <w:rsid w:val="001A7120"/>
    <w:rsid w:val="001A7CF5"/>
    <w:rsid w:val="001C19AE"/>
    <w:rsid w:val="001C552C"/>
    <w:rsid w:val="001D5CB9"/>
    <w:rsid w:val="001D6161"/>
    <w:rsid w:val="001E2289"/>
    <w:rsid w:val="001E3CE9"/>
    <w:rsid w:val="001E6D7F"/>
    <w:rsid w:val="001F2D0D"/>
    <w:rsid w:val="002004FC"/>
    <w:rsid w:val="002036E4"/>
    <w:rsid w:val="00204B03"/>
    <w:rsid w:val="002054BE"/>
    <w:rsid w:val="002179A4"/>
    <w:rsid w:val="00220020"/>
    <w:rsid w:val="00223ED8"/>
    <w:rsid w:val="00225137"/>
    <w:rsid w:val="00233CD6"/>
    <w:rsid w:val="00235BAB"/>
    <w:rsid w:val="00241124"/>
    <w:rsid w:val="002435DD"/>
    <w:rsid w:val="00251A6C"/>
    <w:rsid w:val="0025283C"/>
    <w:rsid w:val="00253CB6"/>
    <w:rsid w:val="00254396"/>
    <w:rsid w:val="002629A4"/>
    <w:rsid w:val="00263A75"/>
    <w:rsid w:val="00275152"/>
    <w:rsid w:val="0027573D"/>
    <w:rsid w:val="00276141"/>
    <w:rsid w:val="00277340"/>
    <w:rsid w:val="002840DE"/>
    <w:rsid w:val="00287C54"/>
    <w:rsid w:val="00290164"/>
    <w:rsid w:val="00292C88"/>
    <w:rsid w:val="002A2B61"/>
    <w:rsid w:val="002A601C"/>
    <w:rsid w:val="002A6281"/>
    <w:rsid w:val="002B0ACD"/>
    <w:rsid w:val="002B6D82"/>
    <w:rsid w:val="002C098C"/>
    <w:rsid w:val="002C2FE7"/>
    <w:rsid w:val="002D0BE2"/>
    <w:rsid w:val="002D2F0B"/>
    <w:rsid w:val="002E7925"/>
    <w:rsid w:val="00301CC9"/>
    <w:rsid w:val="00311AC7"/>
    <w:rsid w:val="00324FE3"/>
    <w:rsid w:val="00340F58"/>
    <w:rsid w:val="003518A6"/>
    <w:rsid w:val="00361050"/>
    <w:rsid w:val="00376948"/>
    <w:rsid w:val="00380F50"/>
    <w:rsid w:val="00381A06"/>
    <w:rsid w:val="00386FF7"/>
    <w:rsid w:val="00397F1B"/>
    <w:rsid w:val="003A0170"/>
    <w:rsid w:val="003A60EC"/>
    <w:rsid w:val="003B696E"/>
    <w:rsid w:val="003B7E65"/>
    <w:rsid w:val="003C0107"/>
    <w:rsid w:val="003C1FC2"/>
    <w:rsid w:val="003D6518"/>
    <w:rsid w:val="003F1E6A"/>
    <w:rsid w:val="003F20A8"/>
    <w:rsid w:val="003F2259"/>
    <w:rsid w:val="003F43AF"/>
    <w:rsid w:val="003F44E8"/>
    <w:rsid w:val="003F57F4"/>
    <w:rsid w:val="00401F4E"/>
    <w:rsid w:val="00402951"/>
    <w:rsid w:val="00415353"/>
    <w:rsid w:val="00436199"/>
    <w:rsid w:val="00440FA8"/>
    <w:rsid w:val="00450A1D"/>
    <w:rsid w:val="00450AB3"/>
    <w:rsid w:val="00452437"/>
    <w:rsid w:val="0047278F"/>
    <w:rsid w:val="004821D3"/>
    <w:rsid w:val="0048408D"/>
    <w:rsid w:val="00485CDA"/>
    <w:rsid w:val="004906F4"/>
    <w:rsid w:val="00493345"/>
    <w:rsid w:val="004962CC"/>
    <w:rsid w:val="004A5EB4"/>
    <w:rsid w:val="004A7333"/>
    <w:rsid w:val="004C17CC"/>
    <w:rsid w:val="004C7129"/>
    <w:rsid w:val="004D3705"/>
    <w:rsid w:val="004E1505"/>
    <w:rsid w:val="004F21E6"/>
    <w:rsid w:val="00502845"/>
    <w:rsid w:val="005035C4"/>
    <w:rsid w:val="00507138"/>
    <w:rsid w:val="00514214"/>
    <w:rsid w:val="005206BC"/>
    <w:rsid w:val="00523C68"/>
    <w:rsid w:val="0052624A"/>
    <w:rsid w:val="00526755"/>
    <w:rsid w:val="00530CF2"/>
    <w:rsid w:val="0053279D"/>
    <w:rsid w:val="00544681"/>
    <w:rsid w:val="00545621"/>
    <w:rsid w:val="00550561"/>
    <w:rsid w:val="00552B53"/>
    <w:rsid w:val="0055369C"/>
    <w:rsid w:val="005610CB"/>
    <w:rsid w:val="005701BE"/>
    <w:rsid w:val="00597BB1"/>
    <w:rsid w:val="005A4644"/>
    <w:rsid w:val="005A7939"/>
    <w:rsid w:val="005C1C50"/>
    <w:rsid w:val="005C4AB4"/>
    <w:rsid w:val="005D36DA"/>
    <w:rsid w:val="005D56DD"/>
    <w:rsid w:val="005D607F"/>
    <w:rsid w:val="005F1C3A"/>
    <w:rsid w:val="005F2D6E"/>
    <w:rsid w:val="00603CD0"/>
    <w:rsid w:val="00623737"/>
    <w:rsid w:val="00625EF4"/>
    <w:rsid w:val="00627D2B"/>
    <w:rsid w:val="0063034E"/>
    <w:rsid w:val="0063265A"/>
    <w:rsid w:val="006351FA"/>
    <w:rsid w:val="006371D1"/>
    <w:rsid w:val="0063758F"/>
    <w:rsid w:val="00643ACA"/>
    <w:rsid w:val="006511D1"/>
    <w:rsid w:val="0066144F"/>
    <w:rsid w:val="00665792"/>
    <w:rsid w:val="00681C51"/>
    <w:rsid w:val="0068458C"/>
    <w:rsid w:val="00684D60"/>
    <w:rsid w:val="006916E7"/>
    <w:rsid w:val="00692D0F"/>
    <w:rsid w:val="0069485A"/>
    <w:rsid w:val="006A080B"/>
    <w:rsid w:val="006A1B12"/>
    <w:rsid w:val="006A4EC6"/>
    <w:rsid w:val="006A68C8"/>
    <w:rsid w:val="006A7715"/>
    <w:rsid w:val="006B2349"/>
    <w:rsid w:val="006B4EEF"/>
    <w:rsid w:val="006D381E"/>
    <w:rsid w:val="006E661D"/>
    <w:rsid w:val="006F24FD"/>
    <w:rsid w:val="006F541E"/>
    <w:rsid w:val="006F6750"/>
    <w:rsid w:val="0070257E"/>
    <w:rsid w:val="0070413B"/>
    <w:rsid w:val="007041F1"/>
    <w:rsid w:val="00704356"/>
    <w:rsid w:val="0071066F"/>
    <w:rsid w:val="00711570"/>
    <w:rsid w:val="00711CDA"/>
    <w:rsid w:val="00713411"/>
    <w:rsid w:val="007144D2"/>
    <w:rsid w:val="007162D6"/>
    <w:rsid w:val="007169CD"/>
    <w:rsid w:val="00717526"/>
    <w:rsid w:val="00721F3E"/>
    <w:rsid w:val="0072237D"/>
    <w:rsid w:val="00724E72"/>
    <w:rsid w:val="00733E09"/>
    <w:rsid w:val="007355B3"/>
    <w:rsid w:val="00735B7A"/>
    <w:rsid w:val="00737161"/>
    <w:rsid w:val="00740EFA"/>
    <w:rsid w:val="0074649B"/>
    <w:rsid w:val="00746A30"/>
    <w:rsid w:val="00751D9D"/>
    <w:rsid w:val="0076435B"/>
    <w:rsid w:val="00766CEB"/>
    <w:rsid w:val="00773FA4"/>
    <w:rsid w:val="00781B68"/>
    <w:rsid w:val="00782E6D"/>
    <w:rsid w:val="007833E2"/>
    <w:rsid w:val="007836FB"/>
    <w:rsid w:val="00792343"/>
    <w:rsid w:val="0079490F"/>
    <w:rsid w:val="0079774F"/>
    <w:rsid w:val="00797951"/>
    <w:rsid w:val="007A0B72"/>
    <w:rsid w:val="007A7FFD"/>
    <w:rsid w:val="007B1BD3"/>
    <w:rsid w:val="007B2ABD"/>
    <w:rsid w:val="007C2348"/>
    <w:rsid w:val="007D1016"/>
    <w:rsid w:val="007D2004"/>
    <w:rsid w:val="007D7148"/>
    <w:rsid w:val="007E39D3"/>
    <w:rsid w:val="007E4D44"/>
    <w:rsid w:val="007E50C0"/>
    <w:rsid w:val="0080072F"/>
    <w:rsid w:val="008076B9"/>
    <w:rsid w:val="00810563"/>
    <w:rsid w:val="008133B8"/>
    <w:rsid w:val="00813C05"/>
    <w:rsid w:val="0081756E"/>
    <w:rsid w:val="00825AF6"/>
    <w:rsid w:val="00835315"/>
    <w:rsid w:val="0084167B"/>
    <w:rsid w:val="00850D5E"/>
    <w:rsid w:val="00860010"/>
    <w:rsid w:val="00863529"/>
    <w:rsid w:val="00866269"/>
    <w:rsid w:val="0087005A"/>
    <w:rsid w:val="00872AB7"/>
    <w:rsid w:val="00876166"/>
    <w:rsid w:val="00886C64"/>
    <w:rsid w:val="00886F25"/>
    <w:rsid w:val="00891929"/>
    <w:rsid w:val="008A118F"/>
    <w:rsid w:val="008B60AB"/>
    <w:rsid w:val="008C074D"/>
    <w:rsid w:val="008C49AA"/>
    <w:rsid w:val="008C5DF3"/>
    <w:rsid w:val="008D179C"/>
    <w:rsid w:val="008D7A3E"/>
    <w:rsid w:val="008F24D9"/>
    <w:rsid w:val="008F4E4C"/>
    <w:rsid w:val="0090747F"/>
    <w:rsid w:val="00911298"/>
    <w:rsid w:val="00915FE1"/>
    <w:rsid w:val="00917D57"/>
    <w:rsid w:val="00923270"/>
    <w:rsid w:val="009257FA"/>
    <w:rsid w:val="009331BA"/>
    <w:rsid w:val="00940A4E"/>
    <w:rsid w:val="009514BE"/>
    <w:rsid w:val="00956F5C"/>
    <w:rsid w:val="00957AB8"/>
    <w:rsid w:val="00962DB8"/>
    <w:rsid w:val="00963F17"/>
    <w:rsid w:val="0096545D"/>
    <w:rsid w:val="009725A5"/>
    <w:rsid w:val="00972AFC"/>
    <w:rsid w:val="00973115"/>
    <w:rsid w:val="00974EFD"/>
    <w:rsid w:val="00975526"/>
    <w:rsid w:val="00976FF0"/>
    <w:rsid w:val="00981178"/>
    <w:rsid w:val="009867FC"/>
    <w:rsid w:val="00996708"/>
    <w:rsid w:val="009A0577"/>
    <w:rsid w:val="009B4B2D"/>
    <w:rsid w:val="009B643F"/>
    <w:rsid w:val="009B6D9D"/>
    <w:rsid w:val="009C266D"/>
    <w:rsid w:val="009D046F"/>
    <w:rsid w:val="009D1377"/>
    <w:rsid w:val="009D161E"/>
    <w:rsid w:val="009D2F74"/>
    <w:rsid w:val="009E17DC"/>
    <w:rsid w:val="009E1F6F"/>
    <w:rsid w:val="009E23FA"/>
    <w:rsid w:val="009E5EE9"/>
    <w:rsid w:val="009E64BC"/>
    <w:rsid w:val="009F4D02"/>
    <w:rsid w:val="009F7085"/>
    <w:rsid w:val="00A05C6A"/>
    <w:rsid w:val="00A07F3D"/>
    <w:rsid w:val="00A14770"/>
    <w:rsid w:val="00A1659C"/>
    <w:rsid w:val="00A30597"/>
    <w:rsid w:val="00A36F19"/>
    <w:rsid w:val="00A557F8"/>
    <w:rsid w:val="00A73A3D"/>
    <w:rsid w:val="00A76A86"/>
    <w:rsid w:val="00A8485C"/>
    <w:rsid w:val="00A8786E"/>
    <w:rsid w:val="00A87FF8"/>
    <w:rsid w:val="00AA1C4B"/>
    <w:rsid w:val="00AB01AA"/>
    <w:rsid w:val="00AB1967"/>
    <w:rsid w:val="00AB5D0C"/>
    <w:rsid w:val="00AC0BA1"/>
    <w:rsid w:val="00AE27EB"/>
    <w:rsid w:val="00AE42C3"/>
    <w:rsid w:val="00AE5E69"/>
    <w:rsid w:val="00AE7E35"/>
    <w:rsid w:val="00AF3087"/>
    <w:rsid w:val="00B03ADE"/>
    <w:rsid w:val="00B03EC6"/>
    <w:rsid w:val="00B16890"/>
    <w:rsid w:val="00B21836"/>
    <w:rsid w:val="00B23C36"/>
    <w:rsid w:val="00B314BB"/>
    <w:rsid w:val="00B351E2"/>
    <w:rsid w:val="00B46613"/>
    <w:rsid w:val="00B467AD"/>
    <w:rsid w:val="00B52910"/>
    <w:rsid w:val="00B53C75"/>
    <w:rsid w:val="00B5422F"/>
    <w:rsid w:val="00B6013A"/>
    <w:rsid w:val="00B8131A"/>
    <w:rsid w:val="00B82B14"/>
    <w:rsid w:val="00B910E6"/>
    <w:rsid w:val="00B96A4E"/>
    <w:rsid w:val="00BA7663"/>
    <w:rsid w:val="00BD678F"/>
    <w:rsid w:val="00BE00E3"/>
    <w:rsid w:val="00BE065F"/>
    <w:rsid w:val="00BE1BC1"/>
    <w:rsid w:val="00BE5E49"/>
    <w:rsid w:val="00BF497C"/>
    <w:rsid w:val="00BF692B"/>
    <w:rsid w:val="00C028DF"/>
    <w:rsid w:val="00C041E4"/>
    <w:rsid w:val="00C208CB"/>
    <w:rsid w:val="00C30A0F"/>
    <w:rsid w:val="00C323AB"/>
    <w:rsid w:val="00C32427"/>
    <w:rsid w:val="00C61766"/>
    <w:rsid w:val="00C61A5D"/>
    <w:rsid w:val="00C64803"/>
    <w:rsid w:val="00C717C4"/>
    <w:rsid w:val="00C726F3"/>
    <w:rsid w:val="00C729DF"/>
    <w:rsid w:val="00C72FA0"/>
    <w:rsid w:val="00C87B61"/>
    <w:rsid w:val="00C90E83"/>
    <w:rsid w:val="00CA19D0"/>
    <w:rsid w:val="00CA3576"/>
    <w:rsid w:val="00CA6982"/>
    <w:rsid w:val="00CB482C"/>
    <w:rsid w:val="00CD04E8"/>
    <w:rsid w:val="00CD2ADF"/>
    <w:rsid w:val="00CD4242"/>
    <w:rsid w:val="00CE284B"/>
    <w:rsid w:val="00CF51CA"/>
    <w:rsid w:val="00CF59CD"/>
    <w:rsid w:val="00CF6FCA"/>
    <w:rsid w:val="00D03F0A"/>
    <w:rsid w:val="00D04000"/>
    <w:rsid w:val="00D076B5"/>
    <w:rsid w:val="00D14CDD"/>
    <w:rsid w:val="00D167E1"/>
    <w:rsid w:val="00D22558"/>
    <w:rsid w:val="00D23FB3"/>
    <w:rsid w:val="00D25C96"/>
    <w:rsid w:val="00D26E42"/>
    <w:rsid w:val="00D3163B"/>
    <w:rsid w:val="00D576C1"/>
    <w:rsid w:val="00D63899"/>
    <w:rsid w:val="00D64EDE"/>
    <w:rsid w:val="00D720E5"/>
    <w:rsid w:val="00D754A8"/>
    <w:rsid w:val="00D76A87"/>
    <w:rsid w:val="00D779F6"/>
    <w:rsid w:val="00D77F0D"/>
    <w:rsid w:val="00D77FEF"/>
    <w:rsid w:val="00D81934"/>
    <w:rsid w:val="00D8324E"/>
    <w:rsid w:val="00D84132"/>
    <w:rsid w:val="00D91BC2"/>
    <w:rsid w:val="00D94EC0"/>
    <w:rsid w:val="00DB2A49"/>
    <w:rsid w:val="00DB2C1E"/>
    <w:rsid w:val="00DB42B9"/>
    <w:rsid w:val="00DB4E8D"/>
    <w:rsid w:val="00DD1D44"/>
    <w:rsid w:val="00DD7D37"/>
    <w:rsid w:val="00DE2EC7"/>
    <w:rsid w:val="00DE62D3"/>
    <w:rsid w:val="00DF1A51"/>
    <w:rsid w:val="00E024C8"/>
    <w:rsid w:val="00E03431"/>
    <w:rsid w:val="00E34D11"/>
    <w:rsid w:val="00E34E44"/>
    <w:rsid w:val="00E35389"/>
    <w:rsid w:val="00E3756B"/>
    <w:rsid w:val="00E54202"/>
    <w:rsid w:val="00E5744A"/>
    <w:rsid w:val="00E665FE"/>
    <w:rsid w:val="00E81D68"/>
    <w:rsid w:val="00E82A6B"/>
    <w:rsid w:val="00E8363C"/>
    <w:rsid w:val="00E84EE7"/>
    <w:rsid w:val="00EA6BBD"/>
    <w:rsid w:val="00EB1AB2"/>
    <w:rsid w:val="00EB20FB"/>
    <w:rsid w:val="00ED40C3"/>
    <w:rsid w:val="00EE5C36"/>
    <w:rsid w:val="00EE776A"/>
    <w:rsid w:val="00EF4D9F"/>
    <w:rsid w:val="00EF7801"/>
    <w:rsid w:val="00F0572A"/>
    <w:rsid w:val="00F07BA4"/>
    <w:rsid w:val="00F12E36"/>
    <w:rsid w:val="00F1308A"/>
    <w:rsid w:val="00F24FC0"/>
    <w:rsid w:val="00F30C64"/>
    <w:rsid w:val="00F342D4"/>
    <w:rsid w:val="00F44E5D"/>
    <w:rsid w:val="00F462AA"/>
    <w:rsid w:val="00F5653B"/>
    <w:rsid w:val="00F83C90"/>
    <w:rsid w:val="00F90417"/>
    <w:rsid w:val="00F90E21"/>
    <w:rsid w:val="00F96FFA"/>
    <w:rsid w:val="00FA16AA"/>
    <w:rsid w:val="00FA3970"/>
    <w:rsid w:val="00FA4567"/>
    <w:rsid w:val="00FB46DB"/>
    <w:rsid w:val="00FC1471"/>
    <w:rsid w:val="00FE7EB9"/>
    <w:rsid w:val="00FF1C48"/>
    <w:rsid w:val="00FF5D46"/>
    <w:rsid w:val="00FF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3A3D"/>
    <w:pPr>
      <w:spacing w:after="0" w:line="240" w:lineRule="auto"/>
      <w:jc w:val="both"/>
    </w:pPr>
    <w:rPr>
      <w:rFonts w:ascii="Franklin Gothic Book" w:hAnsi="Franklin Gothic Book"/>
    </w:rPr>
  </w:style>
  <w:style w:type="paragraph" w:styleId="Nadpis1">
    <w:name w:val="heading 1"/>
    <w:basedOn w:val="Normln"/>
    <w:next w:val="Normln"/>
    <w:link w:val="Nadpis1Char"/>
    <w:uiPriority w:val="9"/>
    <w:qFormat/>
    <w:rsid w:val="00FF5D46"/>
    <w:pPr>
      <w:keepNext/>
      <w:keepLines/>
      <w:numPr>
        <w:numId w:val="17"/>
      </w:numPr>
      <w:spacing w:before="240" w:after="120"/>
      <w:outlineLvl w:val="0"/>
    </w:pPr>
    <w:rPr>
      <w:rFonts w:eastAsiaTheme="majorEastAsia" w:cstheme="majorBidi"/>
      <w:b/>
      <w:bCs/>
      <w:caps/>
      <w:sz w:val="26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F5D46"/>
    <w:pPr>
      <w:keepNext/>
      <w:keepLines/>
      <w:numPr>
        <w:ilvl w:val="1"/>
        <w:numId w:val="17"/>
      </w:numPr>
      <w:spacing w:before="120" w:after="6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B1967"/>
    <w:pPr>
      <w:keepNext/>
      <w:keepLines/>
      <w:numPr>
        <w:ilvl w:val="2"/>
        <w:numId w:val="17"/>
      </w:numPr>
      <w:spacing w:before="120" w:after="60"/>
      <w:outlineLvl w:val="2"/>
    </w:pPr>
    <w:rPr>
      <w:rFonts w:eastAsiaTheme="majorEastAsia" w:cstheme="majorBidi"/>
      <w:b/>
      <w:bCs/>
      <w:i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27D2B"/>
    <w:pPr>
      <w:keepNext/>
      <w:keepLines/>
      <w:numPr>
        <w:ilvl w:val="3"/>
        <w:numId w:val="17"/>
      </w:numPr>
      <w:spacing w:before="120" w:after="60"/>
      <w:outlineLvl w:val="3"/>
    </w:pPr>
    <w:rPr>
      <w:rFonts w:eastAsiaTheme="majorEastAsia" w:cstheme="majorBidi"/>
      <w:bCs/>
      <w:i/>
      <w:iCs/>
      <w:cap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7BB1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7BB1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7BB1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7BB1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7BB1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72A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72AB7"/>
    <w:rPr>
      <w:rFonts w:ascii="Franklin Gothic Book" w:hAnsi="Franklin Gothic Book"/>
      <w:sz w:val="20"/>
    </w:rPr>
  </w:style>
  <w:style w:type="paragraph" w:styleId="Zpat">
    <w:name w:val="footer"/>
    <w:basedOn w:val="Normln"/>
    <w:link w:val="ZpatChar"/>
    <w:uiPriority w:val="99"/>
    <w:unhideWhenUsed/>
    <w:rsid w:val="00872A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72AB7"/>
    <w:rPr>
      <w:rFonts w:ascii="Franklin Gothic Book" w:hAnsi="Franklin Gothic Book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2A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AB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72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FF5D46"/>
    <w:rPr>
      <w:rFonts w:ascii="Franklin Gothic Book" w:eastAsiaTheme="majorEastAsia" w:hAnsi="Franklin Gothic Book" w:cstheme="majorBidi"/>
      <w:b/>
      <w:bCs/>
      <w:caps/>
      <w:sz w:val="26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F5D46"/>
    <w:rPr>
      <w:rFonts w:ascii="Franklin Gothic Book" w:eastAsiaTheme="majorEastAsia" w:hAnsi="Franklin Gothic Book" w:cstheme="majorBidi"/>
      <w:b/>
      <w:bCs/>
      <w:sz w:val="24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B1967"/>
    <w:rPr>
      <w:rFonts w:ascii="Franklin Gothic Book" w:eastAsiaTheme="majorEastAsia" w:hAnsi="Franklin Gothic Book" w:cstheme="majorBidi"/>
      <w:b/>
      <w:bCs/>
      <w:i/>
    </w:rPr>
  </w:style>
  <w:style w:type="character" w:customStyle="1" w:styleId="Nadpis4Char">
    <w:name w:val="Nadpis 4 Char"/>
    <w:basedOn w:val="Standardnpsmoodstavce"/>
    <w:link w:val="Nadpis4"/>
    <w:uiPriority w:val="9"/>
    <w:rsid w:val="00627D2B"/>
    <w:rPr>
      <w:rFonts w:ascii="Franklin Gothic Book" w:eastAsiaTheme="majorEastAsia" w:hAnsi="Franklin Gothic Book" w:cstheme="majorBidi"/>
      <w:bCs/>
      <w:i/>
      <w:iCs/>
      <w:cap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97BB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97BB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97BB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97BB1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97BB1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Odstavecseseznamem">
    <w:name w:val="List Paragraph"/>
    <w:basedOn w:val="Normln"/>
    <w:uiPriority w:val="34"/>
    <w:qFormat/>
    <w:rsid w:val="00AB1967"/>
    <w:pPr>
      <w:ind w:left="720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A30597"/>
    <w:pPr>
      <w:tabs>
        <w:tab w:val="left" w:pos="440"/>
        <w:tab w:val="right" w:leader="dot" w:pos="9060"/>
      </w:tabs>
      <w:spacing w:after="100"/>
    </w:pPr>
    <w:rPr>
      <w:b/>
    </w:rPr>
  </w:style>
  <w:style w:type="paragraph" w:styleId="Obsah2">
    <w:name w:val="toc 2"/>
    <w:basedOn w:val="Normln"/>
    <w:next w:val="Normln"/>
    <w:autoRedefine/>
    <w:uiPriority w:val="39"/>
    <w:unhideWhenUsed/>
    <w:rsid w:val="00704356"/>
    <w:pPr>
      <w:tabs>
        <w:tab w:val="left" w:pos="660"/>
        <w:tab w:val="right" w:leader="dot" w:pos="9060"/>
      </w:tabs>
      <w:spacing w:after="100"/>
    </w:pPr>
    <w:rPr>
      <w:b/>
    </w:rPr>
  </w:style>
  <w:style w:type="paragraph" w:styleId="Obsah3">
    <w:name w:val="toc 3"/>
    <w:basedOn w:val="Normln"/>
    <w:next w:val="Normln"/>
    <w:autoRedefine/>
    <w:uiPriority w:val="39"/>
    <w:unhideWhenUsed/>
    <w:rsid w:val="00704356"/>
    <w:pPr>
      <w:spacing w:after="100"/>
      <w:ind w:left="227"/>
    </w:pPr>
  </w:style>
  <w:style w:type="character" w:styleId="Hypertextovodkaz">
    <w:name w:val="Hyperlink"/>
    <w:basedOn w:val="Standardnpsmoodstavce"/>
    <w:uiPriority w:val="99"/>
    <w:unhideWhenUsed/>
    <w:rsid w:val="009B6D9D"/>
    <w:rPr>
      <w:color w:val="0000FF" w:themeColor="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6B4EEF"/>
    <w:pPr>
      <w:spacing w:before="60" w:after="120"/>
      <w:jc w:val="center"/>
    </w:pPr>
    <w:rPr>
      <w:b/>
      <w:bCs/>
      <w:sz w:val="18"/>
      <w:szCs w:val="18"/>
    </w:rPr>
  </w:style>
  <w:style w:type="paragraph" w:styleId="Obsah4">
    <w:name w:val="toc 4"/>
    <w:basedOn w:val="Normln"/>
    <w:next w:val="Normln"/>
    <w:autoRedefine/>
    <w:uiPriority w:val="39"/>
    <w:unhideWhenUsed/>
    <w:rsid w:val="00B46613"/>
    <w:pPr>
      <w:spacing w:after="100"/>
      <w:ind w:left="660"/>
    </w:pPr>
  </w:style>
  <w:style w:type="character" w:styleId="Zstupntext">
    <w:name w:val="Placeholder Text"/>
    <w:basedOn w:val="Standardnpsmoodstavce"/>
    <w:uiPriority w:val="99"/>
    <w:semiHidden/>
    <w:rsid w:val="002840DE"/>
    <w:rPr>
      <w:color w:val="808080"/>
    </w:rPr>
  </w:style>
  <w:style w:type="paragraph" w:styleId="Obsah5">
    <w:name w:val="toc 5"/>
    <w:basedOn w:val="Normln"/>
    <w:next w:val="Normln"/>
    <w:autoRedefine/>
    <w:uiPriority w:val="39"/>
    <w:unhideWhenUsed/>
    <w:rsid w:val="00704356"/>
    <w:pPr>
      <w:spacing w:after="100" w:line="276" w:lineRule="auto"/>
      <w:ind w:left="880"/>
      <w:jc w:val="left"/>
    </w:pPr>
    <w:rPr>
      <w:rFonts w:asciiTheme="minorHAnsi" w:eastAsiaTheme="minorEastAsia" w:hAnsiTheme="minorHAnsi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704356"/>
    <w:pPr>
      <w:spacing w:after="100" w:line="276" w:lineRule="auto"/>
      <w:ind w:left="1100"/>
      <w:jc w:val="left"/>
    </w:pPr>
    <w:rPr>
      <w:rFonts w:asciiTheme="minorHAnsi" w:eastAsiaTheme="minorEastAsia" w:hAnsiTheme="minorHAnsi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704356"/>
    <w:pPr>
      <w:spacing w:after="100" w:line="276" w:lineRule="auto"/>
      <w:ind w:left="1320"/>
      <w:jc w:val="left"/>
    </w:pPr>
    <w:rPr>
      <w:rFonts w:asciiTheme="minorHAnsi" w:eastAsiaTheme="minorEastAsia" w:hAnsiTheme="minorHAnsi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704356"/>
    <w:pPr>
      <w:spacing w:after="100" w:line="276" w:lineRule="auto"/>
      <w:ind w:left="1540"/>
      <w:jc w:val="left"/>
    </w:pPr>
    <w:rPr>
      <w:rFonts w:asciiTheme="minorHAnsi" w:eastAsiaTheme="minorEastAsia" w:hAnsiTheme="minorHAnsi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704356"/>
    <w:pPr>
      <w:spacing w:after="100" w:line="276" w:lineRule="auto"/>
      <w:ind w:left="1760"/>
      <w:jc w:val="left"/>
    </w:pPr>
    <w:rPr>
      <w:rFonts w:asciiTheme="minorHAnsi" w:eastAsiaTheme="minorEastAsia" w:hAnsiTheme="minorHAnsi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87C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87C5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87C54"/>
    <w:rPr>
      <w:rFonts w:ascii="Franklin Gothic Book" w:hAnsi="Franklin Gothic Book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7C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87C54"/>
    <w:rPr>
      <w:rFonts w:ascii="Franklin Gothic Book" w:hAnsi="Franklin Gothic Book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3A3D"/>
    <w:pPr>
      <w:spacing w:after="0" w:line="240" w:lineRule="auto"/>
      <w:jc w:val="both"/>
    </w:pPr>
    <w:rPr>
      <w:rFonts w:ascii="Franklin Gothic Book" w:hAnsi="Franklin Gothic Book"/>
    </w:rPr>
  </w:style>
  <w:style w:type="paragraph" w:styleId="Nadpis1">
    <w:name w:val="heading 1"/>
    <w:basedOn w:val="Normln"/>
    <w:next w:val="Normln"/>
    <w:link w:val="Nadpis1Char"/>
    <w:uiPriority w:val="9"/>
    <w:qFormat/>
    <w:rsid w:val="00FF5D46"/>
    <w:pPr>
      <w:keepNext/>
      <w:keepLines/>
      <w:numPr>
        <w:numId w:val="17"/>
      </w:numPr>
      <w:spacing w:before="240" w:after="120"/>
      <w:outlineLvl w:val="0"/>
    </w:pPr>
    <w:rPr>
      <w:rFonts w:eastAsiaTheme="majorEastAsia" w:cstheme="majorBidi"/>
      <w:b/>
      <w:bCs/>
      <w:caps/>
      <w:sz w:val="26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F5D46"/>
    <w:pPr>
      <w:keepNext/>
      <w:keepLines/>
      <w:numPr>
        <w:ilvl w:val="1"/>
        <w:numId w:val="17"/>
      </w:numPr>
      <w:spacing w:before="120" w:after="6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B1967"/>
    <w:pPr>
      <w:keepNext/>
      <w:keepLines/>
      <w:numPr>
        <w:ilvl w:val="2"/>
        <w:numId w:val="17"/>
      </w:numPr>
      <w:spacing w:before="120" w:after="60"/>
      <w:outlineLvl w:val="2"/>
    </w:pPr>
    <w:rPr>
      <w:rFonts w:eastAsiaTheme="majorEastAsia" w:cstheme="majorBidi"/>
      <w:b/>
      <w:bCs/>
      <w:i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27D2B"/>
    <w:pPr>
      <w:keepNext/>
      <w:keepLines/>
      <w:numPr>
        <w:ilvl w:val="3"/>
        <w:numId w:val="17"/>
      </w:numPr>
      <w:spacing w:before="120" w:after="60"/>
      <w:outlineLvl w:val="3"/>
    </w:pPr>
    <w:rPr>
      <w:rFonts w:eastAsiaTheme="majorEastAsia" w:cstheme="majorBidi"/>
      <w:bCs/>
      <w:i/>
      <w:iCs/>
      <w:cap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7BB1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7BB1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7BB1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7BB1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7BB1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72A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72AB7"/>
    <w:rPr>
      <w:rFonts w:ascii="Franklin Gothic Book" w:hAnsi="Franklin Gothic Book"/>
      <w:sz w:val="20"/>
    </w:rPr>
  </w:style>
  <w:style w:type="paragraph" w:styleId="Zpat">
    <w:name w:val="footer"/>
    <w:basedOn w:val="Normln"/>
    <w:link w:val="ZpatChar"/>
    <w:uiPriority w:val="99"/>
    <w:unhideWhenUsed/>
    <w:rsid w:val="00872A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72AB7"/>
    <w:rPr>
      <w:rFonts w:ascii="Franklin Gothic Book" w:hAnsi="Franklin Gothic Book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2A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AB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72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FF5D46"/>
    <w:rPr>
      <w:rFonts w:ascii="Franklin Gothic Book" w:eastAsiaTheme="majorEastAsia" w:hAnsi="Franklin Gothic Book" w:cstheme="majorBidi"/>
      <w:b/>
      <w:bCs/>
      <w:caps/>
      <w:sz w:val="26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F5D46"/>
    <w:rPr>
      <w:rFonts w:ascii="Franklin Gothic Book" w:eastAsiaTheme="majorEastAsia" w:hAnsi="Franklin Gothic Book" w:cstheme="majorBidi"/>
      <w:b/>
      <w:bCs/>
      <w:sz w:val="24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B1967"/>
    <w:rPr>
      <w:rFonts w:ascii="Franklin Gothic Book" w:eastAsiaTheme="majorEastAsia" w:hAnsi="Franklin Gothic Book" w:cstheme="majorBidi"/>
      <w:b/>
      <w:bCs/>
      <w:i/>
    </w:rPr>
  </w:style>
  <w:style w:type="character" w:customStyle="1" w:styleId="Nadpis4Char">
    <w:name w:val="Nadpis 4 Char"/>
    <w:basedOn w:val="Standardnpsmoodstavce"/>
    <w:link w:val="Nadpis4"/>
    <w:uiPriority w:val="9"/>
    <w:rsid w:val="00627D2B"/>
    <w:rPr>
      <w:rFonts w:ascii="Franklin Gothic Book" w:eastAsiaTheme="majorEastAsia" w:hAnsi="Franklin Gothic Book" w:cstheme="majorBidi"/>
      <w:bCs/>
      <w:i/>
      <w:iCs/>
      <w:cap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97BB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97BB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97BB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97BB1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97BB1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Odstavecseseznamem">
    <w:name w:val="List Paragraph"/>
    <w:basedOn w:val="Normln"/>
    <w:uiPriority w:val="34"/>
    <w:qFormat/>
    <w:rsid w:val="00AB1967"/>
    <w:pPr>
      <w:ind w:left="720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A30597"/>
    <w:pPr>
      <w:tabs>
        <w:tab w:val="left" w:pos="440"/>
        <w:tab w:val="right" w:leader="dot" w:pos="9060"/>
      </w:tabs>
      <w:spacing w:after="100"/>
    </w:pPr>
    <w:rPr>
      <w:b/>
    </w:rPr>
  </w:style>
  <w:style w:type="paragraph" w:styleId="Obsah2">
    <w:name w:val="toc 2"/>
    <w:basedOn w:val="Normln"/>
    <w:next w:val="Normln"/>
    <w:autoRedefine/>
    <w:uiPriority w:val="39"/>
    <w:unhideWhenUsed/>
    <w:rsid w:val="00704356"/>
    <w:pPr>
      <w:tabs>
        <w:tab w:val="left" w:pos="660"/>
        <w:tab w:val="right" w:leader="dot" w:pos="9060"/>
      </w:tabs>
      <w:spacing w:after="100"/>
    </w:pPr>
    <w:rPr>
      <w:b/>
    </w:rPr>
  </w:style>
  <w:style w:type="paragraph" w:styleId="Obsah3">
    <w:name w:val="toc 3"/>
    <w:basedOn w:val="Normln"/>
    <w:next w:val="Normln"/>
    <w:autoRedefine/>
    <w:uiPriority w:val="39"/>
    <w:unhideWhenUsed/>
    <w:rsid w:val="00704356"/>
    <w:pPr>
      <w:spacing w:after="100"/>
      <w:ind w:left="227"/>
    </w:pPr>
  </w:style>
  <w:style w:type="character" w:styleId="Hypertextovodkaz">
    <w:name w:val="Hyperlink"/>
    <w:basedOn w:val="Standardnpsmoodstavce"/>
    <w:uiPriority w:val="99"/>
    <w:unhideWhenUsed/>
    <w:rsid w:val="009B6D9D"/>
    <w:rPr>
      <w:color w:val="0000FF" w:themeColor="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6B4EEF"/>
    <w:pPr>
      <w:spacing w:before="60" w:after="120"/>
      <w:jc w:val="center"/>
    </w:pPr>
    <w:rPr>
      <w:b/>
      <w:bCs/>
      <w:sz w:val="18"/>
      <w:szCs w:val="18"/>
    </w:rPr>
  </w:style>
  <w:style w:type="paragraph" w:styleId="Obsah4">
    <w:name w:val="toc 4"/>
    <w:basedOn w:val="Normln"/>
    <w:next w:val="Normln"/>
    <w:autoRedefine/>
    <w:uiPriority w:val="39"/>
    <w:unhideWhenUsed/>
    <w:rsid w:val="00B46613"/>
    <w:pPr>
      <w:spacing w:after="100"/>
      <w:ind w:left="660"/>
    </w:pPr>
  </w:style>
  <w:style w:type="character" w:styleId="Zstupntext">
    <w:name w:val="Placeholder Text"/>
    <w:basedOn w:val="Standardnpsmoodstavce"/>
    <w:uiPriority w:val="99"/>
    <w:semiHidden/>
    <w:rsid w:val="002840DE"/>
    <w:rPr>
      <w:color w:val="808080"/>
    </w:rPr>
  </w:style>
  <w:style w:type="paragraph" w:styleId="Obsah5">
    <w:name w:val="toc 5"/>
    <w:basedOn w:val="Normln"/>
    <w:next w:val="Normln"/>
    <w:autoRedefine/>
    <w:uiPriority w:val="39"/>
    <w:unhideWhenUsed/>
    <w:rsid w:val="00704356"/>
    <w:pPr>
      <w:spacing w:after="100" w:line="276" w:lineRule="auto"/>
      <w:ind w:left="880"/>
      <w:jc w:val="left"/>
    </w:pPr>
    <w:rPr>
      <w:rFonts w:asciiTheme="minorHAnsi" w:eastAsiaTheme="minorEastAsia" w:hAnsiTheme="minorHAnsi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704356"/>
    <w:pPr>
      <w:spacing w:after="100" w:line="276" w:lineRule="auto"/>
      <w:ind w:left="1100"/>
      <w:jc w:val="left"/>
    </w:pPr>
    <w:rPr>
      <w:rFonts w:asciiTheme="minorHAnsi" w:eastAsiaTheme="minorEastAsia" w:hAnsiTheme="minorHAnsi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704356"/>
    <w:pPr>
      <w:spacing w:after="100" w:line="276" w:lineRule="auto"/>
      <w:ind w:left="1320"/>
      <w:jc w:val="left"/>
    </w:pPr>
    <w:rPr>
      <w:rFonts w:asciiTheme="minorHAnsi" w:eastAsiaTheme="minorEastAsia" w:hAnsiTheme="minorHAnsi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704356"/>
    <w:pPr>
      <w:spacing w:after="100" w:line="276" w:lineRule="auto"/>
      <w:ind w:left="1540"/>
      <w:jc w:val="left"/>
    </w:pPr>
    <w:rPr>
      <w:rFonts w:asciiTheme="minorHAnsi" w:eastAsiaTheme="minorEastAsia" w:hAnsiTheme="minorHAnsi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704356"/>
    <w:pPr>
      <w:spacing w:after="100" w:line="276" w:lineRule="auto"/>
      <w:ind w:left="1760"/>
      <w:jc w:val="left"/>
    </w:pPr>
    <w:rPr>
      <w:rFonts w:asciiTheme="minorHAnsi" w:eastAsiaTheme="minorEastAsia" w:hAnsiTheme="minorHAnsi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87C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87C5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87C54"/>
    <w:rPr>
      <w:rFonts w:ascii="Franklin Gothic Book" w:hAnsi="Franklin Gothic Book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7C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87C54"/>
    <w:rPr>
      <w:rFonts w:ascii="Franklin Gothic Book" w:hAnsi="Franklin Gothic Book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7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4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0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18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761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58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91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237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864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0670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844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2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76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60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9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448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198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7108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5484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663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4906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295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986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5488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673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9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4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97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613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205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63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201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096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593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7294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7489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066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8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6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15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13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95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141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492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2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16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2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63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04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252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94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166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821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410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3833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1270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3517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2431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9342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787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29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6055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6702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9750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5463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5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2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7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63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88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202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936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8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3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5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9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57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462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19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32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029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260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1087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7603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9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8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1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2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1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063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73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38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184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840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4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1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4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40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95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631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236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1319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1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48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4247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221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4895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3270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211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883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696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8559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5562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1686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388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8384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360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364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4776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993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8902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4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4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7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36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66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6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698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87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04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35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1049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388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9509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930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1697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2821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11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5271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9298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7215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6993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304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0277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8686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3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7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8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29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5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47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280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678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291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7912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5163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4882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7073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4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0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7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87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4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011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138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556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0331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2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0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57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1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0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29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90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59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72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3473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66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14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867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41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268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1152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2080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6849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54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6916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2111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11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9443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4787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5428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124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3133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985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633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846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016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945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217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076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7117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4587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2196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0271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2601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614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257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4068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0763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461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31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2987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1254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6693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193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7172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829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306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0614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4896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2840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9133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606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42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1369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8915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3946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6479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3089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5359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14731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959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5236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3486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4855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8290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9000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9535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5640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319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25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633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8676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6476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32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7079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1427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61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593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5274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53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7941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416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061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12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60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784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2627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9263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6951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93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58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745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9743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3566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198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689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6980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1849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7434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885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8918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209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345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954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4327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66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6836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3346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5635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4441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3275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3968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9646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263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9940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107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7046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22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5739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310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045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4096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6136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3602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9696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8683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045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8855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1205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292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8010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459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8727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9566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272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8657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5248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2268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967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084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1011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72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057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6325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0440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649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5158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8254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94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5022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955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33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119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273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6669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0185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6617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7441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1762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492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833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6100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2975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8113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4209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3320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387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5534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620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205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43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538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8179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0648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7030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2278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1275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9251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739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605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8591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8673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2271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8649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0082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967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188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8226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3294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3632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98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8558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3408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9071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082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68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3482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9989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7662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8187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3544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357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2964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978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548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391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0666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83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1425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5518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8817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diagramLayout" Target="diagrams/layout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5">
  <dgm:title val=""/>
  <dgm:desc val=""/>
  <dgm:catLst>
    <dgm:cat type="accent6" pri="11500"/>
  </dgm:catLst>
  <dgm:styleLbl name="node0">
    <dgm:fillClrLst meth="cycle">
      <a:schemeClr val="accent6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6">
        <a:alpha val="90000"/>
      </a:schemeClr>
      <a:schemeClr val="accent6">
        <a:alpha val="5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/>
    <dgm:txEffectClrLst/>
  </dgm:styleLbl>
  <dgm:styleLbl name="node1">
    <dgm:fillClrLst>
      <a:schemeClr val="accent6">
        <a:alpha val="9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lnNode1">
    <dgm:fillClrLst>
      <a:schemeClr val="accent6">
        <a:shade val="90000"/>
      </a:schemeClr>
      <a:schemeClr val="accent6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6">
        <a:shade val="80000"/>
        <a:alpha val="50000"/>
      </a:schemeClr>
      <a:schemeClr val="accent6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6">
        <a:tint val="50000"/>
        <a:alpha val="90000"/>
      </a:schemeClr>
      <a:schemeClr val="accent6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fgSibTrans2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bgSibTrans2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sibTrans1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6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shade val="8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6">
        <a:shade val="8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6">
        <a:alpha val="90000"/>
        <a:tint val="40000"/>
      </a:schemeClr>
      <a:schemeClr val="accent6">
        <a:alpha val="5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2E4188B-A70C-409F-B1CF-4CD8D091671E}" type="doc">
      <dgm:prSet loTypeId="urn:microsoft.com/office/officeart/2005/8/layout/orgChart1" loCatId="hierarchy" qsTypeId="urn:microsoft.com/office/officeart/2005/8/quickstyle/simple3" qsCatId="simple" csTypeId="urn:microsoft.com/office/officeart/2005/8/colors/accent6_5" csCatId="accent6" phldr="1"/>
      <dgm:spPr/>
      <dgm:t>
        <a:bodyPr/>
        <a:lstStyle/>
        <a:p>
          <a:endParaRPr lang="cs-CZ"/>
        </a:p>
      </dgm:t>
    </dgm:pt>
    <dgm:pt modelId="{397342D3-6A94-4423-8606-ACCE12879F6E}">
      <dgm:prSet phldrT="[Text]" custT="1"/>
      <dgm:spPr>
        <a:xfrm>
          <a:off x="1239487" y="0"/>
          <a:ext cx="664649" cy="251750"/>
        </a:xfrm>
        <a:solidFill>
          <a:srgbClr val="FFC000"/>
        </a:solidFill>
        <a:ln>
          <a:solidFill>
            <a:srgbClr val="FFFF00"/>
          </a:solidFill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cs-CZ" sz="800" dirty="0" smtClean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Generální ředitel</a:t>
          </a:r>
          <a:endParaRPr lang="cs-CZ" sz="800" dirty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6F5165AC-92BB-42C4-BF86-D91FEA2131A9}" type="parTrans" cxnId="{FA134DB8-09C8-4975-A128-567FD6F1FF8D}">
      <dgm:prSet/>
      <dgm:spPr/>
      <dgm:t>
        <a:bodyPr/>
        <a:lstStyle/>
        <a:p>
          <a:endParaRPr lang="cs-CZ">
            <a:solidFill>
              <a:schemeClr val="tx1"/>
            </a:solidFill>
          </a:endParaRPr>
        </a:p>
      </dgm:t>
    </dgm:pt>
    <dgm:pt modelId="{01539F8D-FBF2-4083-BFD5-359C69B80F6C}" type="sibTrans" cxnId="{FA134DB8-09C8-4975-A128-567FD6F1FF8D}">
      <dgm:prSet/>
      <dgm:spPr/>
      <dgm:t>
        <a:bodyPr/>
        <a:lstStyle/>
        <a:p>
          <a:endParaRPr lang="cs-CZ">
            <a:solidFill>
              <a:schemeClr val="tx1"/>
            </a:solidFill>
          </a:endParaRPr>
        </a:p>
      </dgm:t>
    </dgm:pt>
    <dgm:pt modelId="{8EC37439-A5A9-4667-A64C-D01827A5F4D0}">
      <dgm:prSet phldrT="[Text]" custT="1"/>
      <dgm:spPr>
        <a:xfrm>
          <a:off x="656780" y="794808"/>
          <a:ext cx="634804" cy="241182"/>
        </a:xfrm>
        <a:solidFill>
          <a:schemeClr val="accent1">
            <a:lumMod val="20000"/>
            <a:lumOff val="8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cs-CZ" sz="800" dirty="0" smtClean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Obchodní ředitel</a:t>
          </a:r>
          <a:endParaRPr lang="cs-CZ" sz="800" dirty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46FF1C51-7C75-443E-B59C-D57E361A26B5}" type="parTrans" cxnId="{042647EE-6689-4D82-925E-F01426DDA2B4}">
      <dgm:prSet/>
      <dgm:spPr>
        <a:xfrm>
          <a:off x="1291585" y="251750"/>
          <a:ext cx="280227" cy="663649"/>
        </a:xfrm>
        <a:noFill/>
        <a:ln w="25400" cap="flat" cmpd="sng" algn="ctr">
          <a:solidFill>
            <a:srgbClr val="F79646">
              <a:tint val="9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>
            <a:solidFill>
              <a:schemeClr val="tx1"/>
            </a:solidFill>
          </a:endParaRPr>
        </a:p>
      </dgm:t>
    </dgm:pt>
    <dgm:pt modelId="{42F69E81-0130-4793-AF7F-A29B2D9B4FE8}" type="sibTrans" cxnId="{042647EE-6689-4D82-925E-F01426DDA2B4}">
      <dgm:prSet/>
      <dgm:spPr/>
      <dgm:t>
        <a:bodyPr/>
        <a:lstStyle/>
        <a:p>
          <a:endParaRPr lang="cs-CZ">
            <a:solidFill>
              <a:schemeClr val="tx1"/>
            </a:solidFill>
          </a:endParaRPr>
        </a:p>
      </dgm:t>
    </dgm:pt>
    <dgm:pt modelId="{BE7787E1-FC78-4B52-8117-4420F87DBEA5}">
      <dgm:prSet phldrT="[Text]" custT="1"/>
      <dgm:spPr>
        <a:xfrm>
          <a:off x="3145552" y="539653"/>
          <a:ext cx="660515" cy="251274"/>
        </a:xfrm>
        <a:solidFill>
          <a:srgbClr val="FFC00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cs-CZ" sz="800" dirty="0" smtClean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Provozní ředitel</a:t>
          </a:r>
          <a:endParaRPr lang="cs-CZ" sz="800" dirty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D837793E-9EF8-4F90-8FFC-02401F2C1B4F}" type="parTrans" cxnId="{8340E990-82E7-48F2-A68D-842E5B75EB42}">
      <dgm:prSet/>
      <dgm:spPr>
        <a:xfrm>
          <a:off x="1571812" y="251750"/>
          <a:ext cx="1573740" cy="413540"/>
        </a:xfrm>
        <a:noFill/>
        <a:ln w="25400" cap="flat" cmpd="sng" algn="ctr">
          <a:solidFill>
            <a:srgbClr val="F79646">
              <a:tint val="9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>
            <a:solidFill>
              <a:schemeClr val="tx1"/>
            </a:solidFill>
          </a:endParaRPr>
        </a:p>
      </dgm:t>
    </dgm:pt>
    <dgm:pt modelId="{98BA84B3-08D6-4136-BC78-B75C66736D70}" type="sibTrans" cxnId="{8340E990-82E7-48F2-A68D-842E5B75EB42}">
      <dgm:prSet/>
      <dgm:spPr/>
      <dgm:t>
        <a:bodyPr/>
        <a:lstStyle/>
        <a:p>
          <a:endParaRPr lang="cs-CZ">
            <a:solidFill>
              <a:schemeClr val="tx1"/>
            </a:solidFill>
          </a:endParaRPr>
        </a:p>
      </dgm:t>
    </dgm:pt>
    <dgm:pt modelId="{8EC1301D-906D-4AA2-9704-1423C956B57B}">
      <dgm:prSet custT="1"/>
      <dgm:spPr>
        <a:xfrm>
          <a:off x="749435" y="399435"/>
          <a:ext cx="633104" cy="241182"/>
        </a:xfrm>
        <a:solidFill>
          <a:schemeClr val="accent1">
            <a:lumMod val="20000"/>
            <a:lumOff val="8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cs-CZ" sz="800" dirty="0" smtClean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Finanční ředitelka</a:t>
          </a:r>
          <a:endParaRPr lang="cs-CZ" sz="800" dirty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B7E6FEE4-7004-4A85-A685-AA93A24E6E54}" type="parTrans" cxnId="{C19BC1AE-A76B-43FB-80B4-789C5A6EE54B}">
      <dgm:prSet/>
      <dgm:spPr>
        <a:xfrm>
          <a:off x="1382539" y="251750"/>
          <a:ext cx="189272" cy="268276"/>
        </a:xfrm>
        <a:noFill/>
        <a:ln w="25400" cap="flat" cmpd="sng" algn="ctr">
          <a:solidFill>
            <a:srgbClr val="F79646">
              <a:tint val="9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>
            <a:solidFill>
              <a:schemeClr val="tx1"/>
            </a:solidFill>
          </a:endParaRPr>
        </a:p>
      </dgm:t>
    </dgm:pt>
    <dgm:pt modelId="{DDBBD1E4-8FC3-478D-8A1E-6436C6797097}" type="sibTrans" cxnId="{C19BC1AE-A76B-43FB-80B4-789C5A6EE54B}">
      <dgm:prSet/>
      <dgm:spPr/>
      <dgm:t>
        <a:bodyPr/>
        <a:lstStyle/>
        <a:p>
          <a:endParaRPr lang="cs-CZ">
            <a:solidFill>
              <a:schemeClr val="tx1"/>
            </a:solidFill>
          </a:endParaRPr>
        </a:p>
      </dgm:t>
    </dgm:pt>
    <dgm:pt modelId="{A75C65D2-BD9A-40AF-8F98-B6209EB4DAA1}">
      <dgm:prSet custT="1"/>
      <dgm:spPr>
        <a:xfrm>
          <a:off x="1835551" y="3917176"/>
          <a:ext cx="666566" cy="253564"/>
        </a:xfrm>
        <a:solidFill>
          <a:schemeClr val="accent1">
            <a:lumMod val="20000"/>
            <a:lumOff val="8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cs-CZ" sz="800" dirty="0" smtClean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Vedoucí OBIA</a:t>
          </a:r>
          <a:endParaRPr lang="cs-CZ" sz="800" dirty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3D36F876-A084-4603-9BFF-25E1CE790494}" type="parTrans" cxnId="{7D581ECF-35EF-406B-B37C-2BA659ECEB01}">
      <dgm:prSet/>
      <dgm:spPr>
        <a:xfrm>
          <a:off x="1571812" y="251750"/>
          <a:ext cx="263739" cy="3792208"/>
        </a:xfrm>
        <a:noFill/>
        <a:ln w="25400" cap="flat" cmpd="sng" algn="ctr">
          <a:solidFill>
            <a:srgbClr val="F79646">
              <a:tint val="9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>
            <a:solidFill>
              <a:schemeClr val="tx1"/>
            </a:solidFill>
          </a:endParaRPr>
        </a:p>
      </dgm:t>
    </dgm:pt>
    <dgm:pt modelId="{D41F6748-DB84-447D-9F8C-1D08A5826995}" type="sibTrans" cxnId="{7D581ECF-35EF-406B-B37C-2BA659ECEB01}">
      <dgm:prSet/>
      <dgm:spPr/>
      <dgm:t>
        <a:bodyPr/>
        <a:lstStyle/>
        <a:p>
          <a:endParaRPr lang="cs-CZ">
            <a:solidFill>
              <a:schemeClr val="tx1"/>
            </a:solidFill>
          </a:endParaRPr>
        </a:p>
      </dgm:t>
    </dgm:pt>
    <dgm:pt modelId="{D9278BA3-1314-436C-940F-EB016A9420D0}">
      <dgm:prSet custT="1"/>
      <dgm:spPr>
        <a:xfrm>
          <a:off x="1832910" y="4790905"/>
          <a:ext cx="667530" cy="253930"/>
        </a:xfrm>
        <a:solidFill>
          <a:schemeClr val="accent1">
            <a:lumMod val="20000"/>
            <a:lumOff val="8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cs-CZ" sz="800" dirty="0" smtClean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Vedoucí odboru ČS</a:t>
          </a:r>
          <a:endParaRPr lang="cs-CZ" sz="800" dirty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5BECA53A-B5E3-412E-BD7F-0C780E467D86}" type="parTrans" cxnId="{806F4355-2DEB-4F3A-8F85-B427E5079FE4}">
      <dgm:prSet/>
      <dgm:spPr>
        <a:xfrm>
          <a:off x="1571812" y="251750"/>
          <a:ext cx="261097" cy="4666120"/>
        </a:xfrm>
        <a:noFill/>
        <a:ln w="25400" cap="flat" cmpd="sng" algn="ctr">
          <a:solidFill>
            <a:srgbClr val="F79646">
              <a:tint val="9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>
            <a:solidFill>
              <a:schemeClr val="tx1"/>
            </a:solidFill>
          </a:endParaRPr>
        </a:p>
      </dgm:t>
    </dgm:pt>
    <dgm:pt modelId="{67EEE025-8281-441D-9EC7-3CFCBE7BDD05}" type="sibTrans" cxnId="{806F4355-2DEB-4F3A-8F85-B427E5079FE4}">
      <dgm:prSet/>
      <dgm:spPr/>
      <dgm:t>
        <a:bodyPr/>
        <a:lstStyle/>
        <a:p>
          <a:endParaRPr lang="cs-CZ">
            <a:solidFill>
              <a:schemeClr val="tx1"/>
            </a:solidFill>
          </a:endParaRPr>
        </a:p>
      </dgm:t>
    </dgm:pt>
    <dgm:pt modelId="{F1D411E4-244E-435A-A0A6-3C0A1FC616E8}">
      <dgm:prSet custT="1"/>
      <dgm:spPr>
        <a:xfrm>
          <a:off x="1860435" y="904312"/>
          <a:ext cx="644316" cy="336647"/>
        </a:xfrm>
        <a:solidFill>
          <a:schemeClr val="accent2">
            <a:lumMod val="40000"/>
            <a:lumOff val="6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cs-CZ" sz="800" dirty="0" smtClean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Vedoucí realizace investic</a:t>
          </a:r>
          <a:endParaRPr lang="cs-CZ" sz="800" dirty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A6F6D487-410C-43A4-9ADA-17EDBB0B10CF}" type="parTrans" cxnId="{E04CC42D-C6F0-4F06-9A8D-2F3BB7007BE7}">
      <dgm:prSet/>
      <dgm:spPr>
        <a:xfrm>
          <a:off x="2182593" y="790928"/>
          <a:ext cx="1293216" cy="113384"/>
        </a:xfrm>
        <a:noFill/>
        <a:ln w="25400" cap="flat" cmpd="sng" algn="ctr">
          <a:solidFill>
            <a:srgbClr val="F79646">
              <a:tint val="7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>
            <a:solidFill>
              <a:schemeClr val="tx1"/>
            </a:solidFill>
          </a:endParaRPr>
        </a:p>
      </dgm:t>
    </dgm:pt>
    <dgm:pt modelId="{F9ECBFF5-3663-4174-A862-91B040D9B514}" type="sibTrans" cxnId="{E04CC42D-C6F0-4F06-9A8D-2F3BB7007BE7}">
      <dgm:prSet/>
      <dgm:spPr/>
      <dgm:t>
        <a:bodyPr/>
        <a:lstStyle/>
        <a:p>
          <a:endParaRPr lang="cs-CZ">
            <a:solidFill>
              <a:schemeClr val="tx1"/>
            </a:solidFill>
          </a:endParaRPr>
        </a:p>
      </dgm:t>
    </dgm:pt>
    <dgm:pt modelId="{34D914AE-9925-4A81-B052-6D3BC050154F}">
      <dgm:prSet custT="1"/>
      <dgm:spPr>
        <a:xfrm>
          <a:off x="3682856" y="911734"/>
          <a:ext cx="667530" cy="422583"/>
        </a:xfrm>
        <a:solidFill>
          <a:schemeClr val="accent2">
            <a:lumMod val="40000"/>
            <a:lumOff val="6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cs-CZ" sz="800" dirty="0" smtClean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Vedoucí odboru údržby a správy majetku</a:t>
          </a:r>
          <a:endParaRPr lang="cs-CZ" sz="800" dirty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81D10A7C-B8D2-457D-8B3A-271316EB3A21}" type="parTrans" cxnId="{4FB9B736-3646-4391-B9B2-96C0C7D4587A}">
      <dgm:prSet/>
      <dgm:spPr>
        <a:xfrm>
          <a:off x="3475810" y="790928"/>
          <a:ext cx="540811" cy="120806"/>
        </a:xfrm>
        <a:noFill/>
        <a:ln w="25400" cap="flat" cmpd="sng" algn="ctr">
          <a:solidFill>
            <a:srgbClr val="F79646">
              <a:tint val="7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>
            <a:solidFill>
              <a:schemeClr val="tx1"/>
            </a:solidFill>
          </a:endParaRPr>
        </a:p>
      </dgm:t>
    </dgm:pt>
    <dgm:pt modelId="{A1FBD742-BB0D-44FA-A748-6C3FAAA9C6B6}" type="sibTrans" cxnId="{4FB9B736-3646-4391-B9B2-96C0C7D4587A}">
      <dgm:prSet/>
      <dgm:spPr/>
      <dgm:t>
        <a:bodyPr/>
        <a:lstStyle/>
        <a:p>
          <a:endParaRPr lang="cs-CZ">
            <a:solidFill>
              <a:schemeClr val="tx1"/>
            </a:solidFill>
          </a:endParaRPr>
        </a:p>
      </dgm:t>
    </dgm:pt>
    <dgm:pt modelId="{C06AE2DE-0732-4E26-BDE9-3767AA29A610}">
      <dgm:prSet custT="1"/>
      <dgm:spPr>
        <a:xfrm>
          <a:off x="1823590" y="1863367"/>
          <a:ext cx="649628" cy="246463"/>
        </a:xfrm>
        <a:solidFill>
          <a:srgbClr val="FFCC66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cs-CZ" sz="800" dirty="0" smtClean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Velitel JPO</a:t>
          </a:r>
          <a:endParaRPr lang="cs-CZ" sz="800" dirty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C590B299-C068-43E4-8388-89BF72C250AA}" type="parTrans" cxnId="{C1FBBF96-A1AA-4168-9C45-537B125E16A2}">
      <dgm:prSet/>
      <dgm:spPr>
        <a:xfrm>
          <a:off x="2473219" y="1733932"/>
          <a:ext cx="103604" cy="252666"/>
        </a:xfrm>
        <a:noFill/>
        <a:ln w="25400" cap="flat" cmpd="sng" algn="ctr">
          <a:solidFill>
            <a:srgbClr val="F79646">
              <a:tint val="5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>
            <a:solidFill>
              <a:schemeClr val="tx1"/>
            </a:solidFill>
          </a:endParaRPr>
        </a:p>
      </dgm:t>
    </dgm:pt>
    <dgm:pt modelId="{3E29CDCE-96A1-46AC-B06B-5DF011C3DF93}" type="sibTrans" cxnId="{C1FBBF96-A1AA-4168-9C45-537B125E16A2}">
      <dgm:prSet/>
      <dgm:spPr/>
      <dgm:t>
        <a:bodyPr/>
        <a:lstStyle/>
        <a:p>
          <a:endParaRPr lang="cs-CZ">
            <a:solidFill>
              <a:schemeClr val="tx1"/>
            </a:solidFill>
          </a:endParaRPr>
        </a:p>
      </dgm:t>
    </dgm:pt>
    <dgm:pt modelId="{EE1A68C1-6A65-4BB1-8447-EF48F63FCFA1}">
      <dgm:prSet custT="1"/>
      <dgm:spPr>
        <a:xfrm>
          <a:off x="1671646" y="2254463"/>
          <a:ext cx="625566" cy="249188"/>
        </a:xfrm>
        <a:solidFill>
          <a:srgbClr val="FFC00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cs-CZ" sz="800" dirty="0" smtClean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Hasiči</a:t>
          </a:r>
          <a:endParaRPr lang="cs-CZ" sz="800" dirty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1AF31BB5-E579-40D9-8750-9F7A1E44C7FC}" type="parTrans" cxnId="{5F693C31-ADD1-4FA5-B51B-DD9416FBE540}">
      <dgm:prSet/>
      <dgm:spPr>
        <a:xfrm>
          <a:off x="2297213" y="2109831"/>
          <a:ext cx="111042" cy="269226"/>
        </a:xfrm>
        <a:noFill/>
        <a:ln w="25400" cap="flat" cmpd="sng" algn="ctr">
          <a:solidFill>
            <a:srgbClr val="F79646">
              <a:tint val="5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>
            <a:solidFill>
              <a:schemeClr val="tx1"/>
            </a:solidFill>
          </a:endParaRPr>
        </a:p>
      </dgm:t>
    </dgm:pt>
    <dgm:pt modelId="{D2F13982-6B7A-452C-9FA1-61BBC77EA5CA}" type="sibTrans" cxnId="{5F693C31-ADD1-4FA5-B51B-DD9416FBE540}">
      <dgm:prSet/>
      <dgm:spPr/>
      <dgm:t>
        <a:bodyPr/>
        <a:lstStyle/>
        <a:p>
          <a:endParaRPr lang="cs-CZ">
            <a:solidFill>
              <a:schemeClr val="tx1"/>
            </a:solidFill>
          </a:endParaRPr>
        </a:p>
      </dgm:t>
    </dgm:pt>
    <dgm:pt modelId="{77C1122D-CE3A-4992-9785-C4EB63A186A3}">
      <dgm:prSet custT="1"/>
      <dgm:spPr>
        <a:xfrm>
          <a:off x="2685008" y="2727967"/>
          <a:ext cx="624958" cy="247575"/>
        </a:xfrm>
        <a:solidFill>
          <a:schemeClr val="accent1">
            <a:lumMod val="20000"/>
            <a:lumOff val="8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cs-CZ" sz="800" dirty="0" smtClean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Laboratoř</a:t>
          </a:r>
          <a:endParaRPr lang="cs-CZ" sz="800" dirty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DD0CC8ED-2790-4588-924B-2BA1DF22C9FB}" type="parTrans" cxnId="{7A755302-1C07-4380-937B-9CD30AAF333C}">
      <dgm:prSet/>
      <dgm:spPr>
        <a:xfrm>
          <a:off x="2576824" y="1733932"/>
          <a:ext cx="108184" cy="1117821"/>
        </a:xfrm>
        <a:noFill/>
        <a:ln w="25400" cap="flat" cmpd="sng" algn="ctr">
          <a:solidFill>
            <a:srgbClr val="F79646">
              <a:tint val="5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>
            <a:solidFill>
              <a:schemeClr val="tx1"/>
            </a:solidFill>
          </a:endParaRPr>
        </a:p>
      </dgm:t>
    </dgm:pt>
    <dgm:pt modelId="{7831F746-B311-465E-9176-EE567B553793}" type="sibTrans" cxnId="{7A755302-1C07-4380-937B-9CD30AAF333C}">
      <dgm:prSet/>
      <dgm:spPr/>
      <dgm:t>
        <a:bodyPr/>
        <a:lstStyle/>
        <a:p>
          <a:endParaRPr lang="cs-CZ">
            <a:solidFill>
              <a:schemeClr val="tx1"/>
            </a:solidFill>
          </a:endParaRPr>
        </a:p>
      </dgm:t>
    </dgm:pt>
    <dgm:pt modelId="{7BEBE7A6-F794-41B3-BA63-A104BE4558D6}">
      <dgm:prSet custT="1"/>
      <dgm:spPr>
        <a:xfrm>
          <a:off x="1846844" y="3362469"/>
          <a:ext cx="665605" cy="362099"/>
        </a:xfrm>
        <a:solidFill>
          <a:schemeClr val="accent1">
            <a:lumMod val="20000"/>
            <a:lumOff val="8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cs-CZ" sz="800" dirty="0" smtClean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Vedoucí odboru právních služeb</a:t>
          </a:r>
          <a:endParaRPr lang="cs-CZ" sz="800" dirty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69CCC8F9-BC11-4C21-B018-3DC5F25ED65B}" type="parTrans" cxnId="{F6959DC2-FDBF-4A69-83FA-C605BE862438}">
      <dgm:prSet/>
      <dgm:spPr>
        <a:xfrm>
          <a:off x="1571812" y="251750"/>
          <a:ext cx="275032" cy="3291768"/>
        </a:xfrm>
        <a:noFill/>
        <a:ln w="25400" cap="flat" cmpd="sng" algn="ctr">
          <a:solidFill>
            <a:srgbClr val="F79646">
              <a:tint val="9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/>
        </a:p>
      </dgm:t>
    </dgm:pt>
    <dgm:pt modelId="{B412F388-6FB2-40C0-B9F1-53B677066335}" type="sibTrans" cxnId="{F6959DC2-FDBF-4A69-83FA-C605BE862438}">
      <dgm:prSet/>
      <dgm:spPr/>
      <dgm:t>
        <a:bodyPr/>
        <a:lstStyle/>
        <a:p>
          <a:endParaRPr lang="cs-CZ"/>
        </a:p>
      </dgm:t>
    </dgm:pt>
    <dgm:pt modelId="{61C4959B-851A-4A40-8DB5-EFBF3D9E7EDF}">
      <dgm:prSet custT="1"/>
      <dgm:spPr>
        <a:xfrm>
          <a:off x="2816143" y="2254463"/>
          <a:ext cx="618088" cy="247236"/>
        </a:xfrm>
        <a:solidFill>
          <a:srgbClr val="FFCC66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cs-CZ" sz="800" dirty="0" smtClean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Operátor skladu</a:t>
          </a:r>
          <a:endParaRPr lang="cs-CZ" sz="800" dirty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2FDDA328-5E56-4440-A98C-27F4B9534904}" type="sibTrans" cxnId="{03D5484D-86F3-4DAD-8662-18B418C950B6}">
      <dgm:prSet/>
      <dgm:spPr/>
      <dgm:t>
        <a:bodyPr/>
        <a:lstStyle/>
        <a:p>
          <a:endParaRPr lang="cs-CZ">
            <a:solidFill>
              <a:schemeClr val="tx1"/>
            </a:solidFill>
          </a:endParaRPr>
        </a:p>
      </dgm:t>
    </dgm:pt>
    <dgm:pt modelId="{4E5E20DD-9FEE-4B57-AF19-BA77963DAAC9}" type="parTrans" cxnId="{03D5484D-86F3-4DAD-8662-18B418C950B6}">
      <dgm:prSet/>
      <dgm:spPr>
        <a:xfrm>
          <a:off x="2704188" y="2110604"/>
          <a:ext cx="91440" cy="267477"/>
        </a:xfrm>
        <a:noFill/>
        <a:ln w="25400" cap="flat" cmpd="sng" algn="ctr">
          <a:solidFill>
            <a:srgbClr val="F79646">
              <a:tint val="5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>
            <a:solidFill>
              <a:schemeClr val="tx1"/>
            </a:solidFill>
          </a:endParaRPr>
        </a:p>
      </dgm:t>
    </dgm:pt>
    <dgm:pt modelId="{F7E6B444-6D69-4795-80BD-2CBF6BDB7EF4}">
      <dgm:prSet custT="1"/>
      <dgm:spPr>
        <a:xfrm>
          <a:off x="2685008" y="1863367"/>
          <a:ext cx="648994" cy="247236"/>
        </a:xfrm>
        <a:solidFill>
          <a:schemeClr val="accent2">
            <a:lumMod val="40000"/>
            <a:lumOff val="6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cs-CZ" sz="800" dirty="0" smtClean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Vedoucí operátor</a:t>
          </a:r>
          <a:endParaRPr lang="cs-CZ" sz="800" dirty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C21A8DEF-3003-4D50-BA0C-2152DA3ACC84}" type="sibTrans" cxnId="{4A10AF31-641F-4409-85BD-EDF41E049955}">
      <dgm:prSet/>
      <dgm:spPr/>
      <dgm:t>
        <a:bodyPr/>
        <a:lstStyle/>
        <a:p>
          <a:endParaRPr lang="cs-CZ">
            <a:solidFill>
              <a:schemeClr val="tx1"/>
            </a:solidFill>
          </a:endParaRPr>
        </a:p>
      </dgm:t>
    </dgm:pt>
    <dgm:pt modelId="{4DFC1752-9D50-4E0B-A32A-955164575880}" type="parTrans" cxnId="{4A10AF31-641F-4409-85BD-EDF41E049955}">
      <dgm:prSet/>
      <dgm:spPr>
        <a:xfrm>
          <a:off x="2576824" y="1733932"/>
          <a:ext cx="108184" cy="253053"/>
        </a:xfrm>
        <a:noFill/>
        <a:ln w="25400" cap="flat" cmpd="sng" algn="ctr">
          <a:solidFill>
            <a:srgbClr val="F79646">
              <a:tint val="5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>
            <a:solidFill>
              <a:schemeClr val="tx1"/>
            </a:solidFill>
          </a:endParaRPr>
        </a:p>
      </dgm:t>
    </dgm:pt>
    <dgm:pt modelId="{6979B394-B42D-470F-8964-054625F06F50}">
      <dgm:prSet custT="1"/>
      <dgm:spPr>
        <a:xfrm>
          <a:off x="2253343" y="1488238"/>
          <a:ext cx="646961" cy="245693"/>
        </a:xfrm>
        <a:solidFill>
          <a:srgbClr val="FFC00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cs-CZ" sz="800" dirty="0" smtClean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Vedoucí skladu</a:t>
          </a:r>
          <a:endParaRPr lang="cs-CZ" sz="800" dirty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3AD3F435-BB87-41E7-BA80-4CDD3465FE15}" type="sibTrans" cxnId="{32B71AF8-3E01-4D77-9874-0A1B53D7A343}">
      <dgm:prSet/>
      <dgm:spPr/>
      <dgm:t>
        <a:bodyPr/>
        <a:lstStyle/>
        <a:p>
          <a:endParaRPr lang="cs-CZ">
            <a:solidFill>
              <a:schemeClr val="tx1"/>
            </a:solidFill>
          </a:endParaRPr>
        </a:p>
      </dgm:t>
    </dgm:pt>
    <dgm:pt modelId="{4D47FBC6-11F5-4809-8228-19A031CAB120}" type="parTrans" cxnId="{32B71AF8-3E01-4D77-9874-0A1B53D7A343}">
      <dgm:prSet/>
      <dgm:spPr>
        <a:xfrm>
          <a:off x="2900304" y="1326578"/>
          <a:ext cx="168140" cy="284507"/>
        </a:xfrm>
        <a:noFill/>
        <a:ln w="25400" cap="flat" cmpd="sng" algn="ctr">
          <a:solidFill>
            <a:srgbClr val="F79646">
              <a:tint val="5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>
            <a:solidFill>
              <a:schemeClr val="tx1"/>
            </a:solidFill>
          </a:endParaRPr>
        </a:p>
      </dgm:t>
    </dgm:pt>
    <dgm:pt modelId="{74FBFFD4-B6EC-47EE-B5D0-F3E102C8DBD8}">
      <dgm:prSet custT="1"/>
      <dgm:spPr>
        <a:xfrm>
          <a:off x="2746287" y="911734"/>
          <a:ext cx="644316" cy="414843"/>
        </a:xfrm>
        <a:solidFill>
          <a:srgbClr val="FFC00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cs-CZ" sz="800" dirty="0" smtClean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Vedoucí odboru provozu</a:t>
          </a:r>
          <a:endParaRPr lang="cs-CZ" sz="800" dirty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57B3EAA9-EEC1-4FA6-9BF0-848AEEEFD356}" type="sibTrans" cxnId="{38D23487-060C-4D1F-844F-28364815C873}">
      <dgm:prSet/>
      <dgm:spPr/>
      <dgm:t>
        <a:bodyPr/>
        <a:lstStyle/>
        <a:p>
          <a:endParaRPr lang="cs-CZ">
            <a:solidFill>
              <a:schemeClr val="tx1"/>
            </a:solidFill>
          </a:endParaRPr>
        </a:p>
      </dgm:t>
    </dgm:pt>
    <dgm:pt modelId="{BD847232-CC65-47B0-AA6C-3F4744FDD571}" type="parTrans" cxnId="{38D23487-060C-4D1F-844F-28364815C873}">
      <dgm:prSet/>
      <dgm:spPr>
        <a:xfrm>
          <a:off x="3068445" y="790928"/>
          <a:ext cx="407364" cy="120806"/>
        </a:xfrm>
        <a:noFill/>
        <a:ln w="25400" cap="flat" cmpd="sng" algn="ctr">
          <a:solidFill>
            <a:srgbClr val="F79646">
              <a:tint val="7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>
            <a:solidFill>
              <a:schemeClr val="tx1"/>
            </a:solidFill>
          </a:endParaRPr>
        </a:p>
      </dgm:t>
    </dgm:pt>
    <dgm:pt modelId="{FD44D02D-C214-4E61-A9BE-5A24396DB289}">
      <dgm:prSet custT="1"/>
      <dgm:spPr>
        <a:xfrm>
          <a:off x="673543" y="2737921"/>
          <a:ext cx="639094" cy="253199"/>
        </a:xfrm>
        <a:solidFill>
          <a:srgbClr val="FFC00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cs-CZ" sz="800" dirty="0" smtClean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Vedoucí odboru HSE</a:t>
          </a:r>
          <a:endParaRPr lang="cs-CZ" sz="800" dirty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3D25E164-2989-4246-BC63-F2D89FDF43D7}" type="parTrans" cxnId="{3ABF9B27-B062-4836-9B2E-EBD4F201BAB3}">
      <dgm:prSet/>
      <dgm:spPr>
        <a:xfrm>
          <a:off x="1312638" y="251750"/>
          <a:ext cx="259174" cy="2612770"/>
        </a:xfrm>
        <a:noFill/>
        <a:ln w="25400" cap="flat" cmpd="sng" algn="ctr">
          <a:solidFill>
            <a:srgbClr val="F79646">
              <a:tint val="9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/>
        </a:p>
      </dgm:t>
    </dgm:pt>
    <dgm:pt modelId="{1198F016-4BDB-43E6-8C39-0B9526FAF34E}" type="sibTrans" cxnId="{3ABF9B27-B062-4836-9B2E-EBD4F201BAB3}">
      <dgm:prSet/>
      <dgm:spPr/>
      <dgm:t>
        <a:bodyPr/>
        <a:lstStyle/>
        <a:p>
          <a:endParaRPr lang="cs-CZ"/>
        </a:p>
      </dgm:t>
    </dgm:pt>
    <dgm:pt modelId="{A4D37833-1465-4642-B29A-C7A6E84BDB08}">
      <dgm:prSet custT="1"/>
      <dgm:spPr>
        <a:xfrm>
          <a:off x="418267" y="3126574"/>
          <a:ext cx="663621" cy="343697"/>
        </a:xfrm>
        <a:solidFill>
          <a:schemeClr val="accent2">
            <a:lumMod val="40000"/>
            <a:lumOff val="6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cs-CZ" sz="800" dirty="0" smtClean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Požární specialista společnosti</a:t>
          </a:r>
          <a:endParaRPr lang="cs-CZ" sz="800" dirty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3CA75EE9-9E82-4D7A-953C-271029AADB90}" type="parTrans" cxnId="{C3F02EAA-C673-436B-A341-884F5C882B85}">
      <dgm:prSet/>
      <dgm:spPr>
        <a:xfrm>
          <a:off x="1081889" y="2991120"/>
          <a:ext cx="166839" cy="307302"/>
        </a:xfrm>
        <a:noFill/>
        <a:ln w="25400" cap="flat" cmpd="sng" algn="ctr">
          <a:solidFill>
            <a:srgbClr val="F79646">
              <a:tint val="7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/>
        </a:p>
      </dgm:t>
    </dgm:pt>
    <dgm:pt modelId="{FA8AEB62-B8A7-4A27-921E-44F102BB1997}" type="sibTrans" cxnId="{C3F02EAA-C673-436B-A341-884F5C882B85}">
      <dgm:prSet/>
      <dgm:spPr/>
      <dgm:t>
        <a:bodyPr/>
        <a:lstStyle/>
        <a:p>
          <a:endParaRPr lang="cs-CZ"/>
        </a:p>
      </dgm:t>
    </dgm:pt>
    <dgm:pt modelId="{DEF82A8E-9D19-4DFD-A1E3-B0CB03454E5B}">
      <dgm:prSet custT="1"/>
      <dgm:spPr>
        <a:xfrm>
          <a:off x="418267" y="3986344"/>
          <a:ext cx="644068" cy="263483"/>
        </a:xfrm>
        <a:solidFill>
          <a:schemeClr val="accent2">
            <a:lumMod val="40000"/>
            <a:lumOff val="6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cs-CZ" sz="800" dirty="0" smtClean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Specialista BOZP</a:t>
          </a:r>
          <a:endParaRPr lang="cs-CZ" sz="800" dirty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DA6E1FF0-CD04-42F2-9EAC-39C2F8276BD4}" type="parTrans" cxnId="{1BA0D827-D637-4383-B4A1-61AA83DD2029}">
      <dgm:prSet/>
      <dgm:spPr>
        <a:xfrm>
          <a:off x="1062336" y="2991120"/>
          <a:ext cx="186392" cy="1126964"/>
        </a:xfrm>
        <a:noFill/>
        <a:ln w="25400" cap="flat" cmpd="sng" algn="ctr">
          <a:solidFill>
            <a:srgbClr val="F79646">
              <a:tint val="7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/>
        </a:p>
      </dgm:t>
    </dgm:pt>
    <dgm:pt modelId="{E0D31D9C-CFE5-4347-B715-39A2EFD2E961}" type="sibTrans" cxnId="{1BA0D827-D637-4383-B4A1-61AA83DD2029}">
      <dgm:prSet/>
      <dgm:spPr/>
      <dgm:t>
        <a:bodyPr/>
        <a:lstStyle/>
        <a:p>
          <a:endParaRPr lang="cs-CZ"/>
        </a:p>
      </dgm:t>
    </dgm:pt>
    <dgm:pt modelId="{D779909A-9E03-4A01-8834-E1D9E145DA17}">
      <dgm:prSet custT="1"/>
      <dgm:spPr>
        <a:xfrm>
          <a:off x="418267" y="4348371"/>
          <a:ext cx="651265" cy="235507"/>
        </a:xfrm>
        <a:solidFill>
          <a:schemeClr val="accent2">
            <a:lumMod val="40000"/>
            <a:lumOff val="6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cs-CZ" sz="800" dirty="0" smtClean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Specialista prevence ZH</a:t>
          </a:r>
          <a:endParaRPr lang="cs-CZ" sz="800" dirty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255BEFCD-11D2-4B5B-B2B1-BA72275B89F4}" type="parTrans" cxnId="{B8FF4D67-1F05-4E2D-939D-C01484871C4E}">
      <dgm:prSet/>
      <dgm:spPr>
        <a:xfrm>
          <a:off x="1069533" y="2991120"/>
          <a:ext cx="179195" cy="1475003"/>
        </a:xfrm>
        <a:noFill/>
        <a:ln w="25400" cap="flat" cmpd="sng" algn="ctr">
          <a:solidFill>
            <a:srgbClr val="F79646">
              <a:tint val="7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/>
        </a:p>
      </dgm:t>
    </dgm:pt>
    <dgm:pt modelId="{9632CA27-7592-4D20-8E1F-3F52840E8F07}" type="sibTrans" cxnId="{B8FF4D67-1F05-4E2D-939D-C01484871C4E}">
      <dgm:prSet/>
      <dgm:spPr/>
      <dgm:t>
        <a:bodyPr/>
        <a:lstStyle/>
        <a:p>
          <a:endParaRPr lang="cs-CZ"/>
        </a:p>
      </dgm:t>
    </dgm:pt>
    <dgm:pt modelId="{C5A3B665-D0D6-4E98-80CF-4BE88C77AB23}">
      <dgm:prSet custT="1"/>
      <dgm:spPr>
        <a:xfrm>
          <a:off x="418267" y="4710396"/>
          <a:ext cx="653699" cy="236823"/>
        </a:xfrm>
        <a:solidFill>
          <a:schemeClr val="accent2">
            <a:lumMod val="40000"/>
            <a:lumOff val="6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cs-CZ" sz="800" dirty="0" smtClean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Hlavní ekolog společnosti</a:t>
          </a:r>
          <a:endParaRPr lang="cs-CZ" sz="800" dirty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BD1AC816-08E8-4047-80A2-B878793C37B6}" type="parTrans" cxnId="{CD4A6CAD-D9BF-4802-8A74-0441DD023002}">
      <dgm:prSet/>
      <dgm:spPr>
        <a:xfrm>
          <a:off x="1071967" y="2991120"/>
          <a:ext cx="176761" cy="1837687"/>
        </a:xfrm>
        <a:noFill/>
        <a:ln w="25400" cap="flat" cmpd="sng" algn="ctr">
          <a:solidFill>
            <a:srgbClr val="F79646">
              <a:tint val="7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/>
        </a:p>
      </dgm:t>
    </dgm:pt>
    <dgm:pt modelId="{5C5E93F6-0A3D-429F-A618-7421569A210B}" type="sibTrans" cxnId="{CD4A6CAD-D9BF-4802-8A74-0441DD023002}">
      <dgm:prSet/>
      <dgm:spPr/>
      <dgm:t>
        <a:bodyPr/>
        <a:lstStyle/>
        <a:p>
          <a:endParaRPr lang="cs-CZ"/>
        </a:p>
      </dgm:t>
    </dgm:pt>
    <dgm:pt modelId="{4F577A8E-DE29-4039-BFA2-64605E00DD40}">
      <dgm:prSet custT="1"/>
      <dgm:spPr>
        <a:xfrm>
          <a:off x="418267" y="5072423"/>
          <a:ext cx="657386" cy="237708"/>
        </a:xfrm>
        <a:solidFill>
          <a:schemeClr val="accent2">
            <a:lumMod val="40000"/>
            <a:lumOff val="6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cs-CZ" sz="800" dirty="0" smtClean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Bezpečnostní technik</a:t>
          </a:r>
          <a:endParaRPr lang="cs-CZ" sz="800" dirty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1F69454B-4845-49F5-886F-7FBD4A6958A8}" type="parTrans" cxnId="{ADDCB836-2318-439D-8353-93B2FE027A12}">
      <dgm:prSet/>
      <dgm:spPr>
        <a:xfrm>
          <a:off x="1075653" y="2991120"/>
          <a:ext cx="173075" cy="2200157"/>
        </a:xfrm>
        <a:noFill/>
        <a:ln w="25400" cap="flat" cmpd="sng" algn="ctr">
          <a:solidFill>
            <a:srgbClr val="F79646">
              <a:tint val="7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/>
        </a:p>
      </dgm:t>
    </dgm:pt>
    <dgm:pt modelId="{CA90B66C-6DA6-4771-B620-63B9E1D31EAB}" type="sibTrans" cxnId="{ADDCB836-2318-439D-8353-93B2FE027A12}">
      <dgm:prSet/>
      <dgm:spPr/>
      <dgm:t>
        <a:bodyPr/>
        <a:lstStyle/>
        <a:p>
          <a:endParaRPr lang="cs-CZ"/>
        </a:p>
      </dgm:t>
    </dgm:pt>
    <dgm:pt modelId="{77661375-8A01-4D89-ADF1-F19035C65927}">
      <dgm:prSet custT="1"/>
      <dgm:spPr>
        <a:xfrm>
          <a:off x="418267" y="3561331"/>
          <a:ext cx="662365" cy="332424"/>
        </a:xfrm>
        <a:solidFill>
          <a:schemeClr val="accent2">
            <a:lumMod val="40000"/>
            <a:lumOff val="60000"/>
          </a:schemeClr>
        </a:solidFill>
        <a:ln>
          <a:noFill/>
        </a:ln>
        <a:effectLst>
          <a:outerShdw blurRad="40005" dist="20320" dir="5400000" algn="ctr" rotWithShape="0">
            <a:sysClr val="windowText" lastClr="000000">
              <a:alpha val="38000"/>
            </a:sys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cs-CZ" sz="800" dirty="0" smtClean="0">
              <a:solidFill>
                <a:sysClr val="windowText" lastClr="000000"/>
              </a:solidFill>
              <a:effectLst/>
              <a:latin typeface="Calibri"/>
              <a:ea typeface="+mn-ea"/>
              <a:cs typeface="+mn-cs"/>
            </a:rPr>
            <a:t>Specialista řízení jednotek PO</a:t>
          </a:r>
          <a:endParaRPr lang="cs-CZ" sz="800" dirty="0">
            <a:solidFill>
              <a:sysClr val="windowText" lastClr="000000"/>
            </a:solidFill>
            <a:effectLst/>
            <a:latin typeface="Calibri"/>
            <a:ea typeface="+mn-ea"/>
            <a:cs typeface="+mn-cs"/>
          </a:endParaRPr>
        </a:p>
      </dgm:t>
    </dgm:pt>
    <dgm:pt modelId="{F574FCB3-7EA0-4D02-81F3-A61D0FE6C63D}" type="parTrans" cxnId="{B1461AD5-D5A5-4854-B611-3568163D37BB}">
      <dgm:prSet/>
      <dgm:spPr>
        <a:xfrm>
          <a:off x="1080633" y="2991120"/>
          <a:ext cx="168095" cy="736422"/>
        </a:xfrm>
        <a:noFill/>
        <a:ln w="25400" cap="flat" cmpd="sng" algn="ctr">
          <a:solidFill>
            <a:srgbClr val="F79646">
              <a:tint val="7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/>
        </a:p>
      </dgm:t>
    </dgm:pt>
    <dgm:pt modelId="{A781607F-0E47-405B-A270-3D93BB7D2154}" type="sibTrans" cxnId="{B1461AD5-D5A5-4854-B611-3568163D37BB}">
      <dgm:prSet/>
      <dgm:spPr/>
      <dgm:t>
        <a:bodyPr/>
        <a:lstStyle/>
        <a:p>
          <a:endParaRPr lang="cs-CZ"/>
        </a:p>
      </dgm:t>
    </dgm:pt>
    <dgm:pt modelId="{86F6739C-A2AA-45B4-848A-2D090A768481}">
      <dgm:prSet custT="1"/>
      <dgm:spPr>
        <a:xfrm>
          <a:off x="1671646" y="2635962"/>
          <a:ext cx="628185" cy="250227"/>
        </a:xfrm>
        <a:solidFill>
          <a:schemeClr val="accent2">
            <a:lumMod val="40000"/>
            <a:lumOff val="6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cs-CZ" sz="800" dirty="0" smtClean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Provozní obsluha</a:t>
          </a:r>
          <a:endParaRPr lang="cs-CZ" sz="800" dirty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6B1E210A-F46F-41F8-9515-D80589DB9E50}" type="parTrans" cxnId="{0DC449AD-7CAE-4E0A-8B34-AFC04DC0F2EB}">
      <dgm:prSet/>
      <dgm:spPr>
        <a:xfrm>
          <a:off x="2299832" y="2109831"/>
          <a:ext cx="108424" cy="651244"/>
        </a:xfrm>
        <a:noFill/>
        <a:ln w="25400" cap="flat" cmpd="sng" algn="ctr">
          <a:solidFill>
            <a:srgbClr val="F79646">
              <a:tint val="5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/>
        </a:p>
      </dgm:t>
    </dgm:pt>
    <dgm:pt modelId="{718913DB-AF16-4886-AD3C-EBE066E59C1F}" type="sibTrans" cxnId="{0DC449AD-7CAE-4E0A-8B34-AFC04DC0F2EB}">
      <dgm:prSet/>
      <dgm:spPr/>
      <dgm:t>
        <a:bodyPr/>
        <a:lstStyle/>
        <a:p>
          <a:endParaRPr lang="cs-CZ"/>
        </a:p>
      </dgm:t>
    </dgm:pt>
    <dgm:pt modelId="{E9E8C5A8-8FA4-4D41-8608-16627E60949D}">
      <dgm:prSet custT="1"/>
      <dgm:spPr>
        <a:xfrm>
          <a:off x="1832912" y="4353492"/>
          <a:ext cx="666566" cy="253930"/>
        </a:xfrm>
        <a:solidFill>
          <a:schemeClr val="accent1">
            <a:lumMod val="20000"/>
            <a:lumOff val="8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cs-CZ" sz="800" dirty="0" smtClean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Vedoucí OIA</a:t>
          </a:r>
          <a:endParaRPr lang="cs-CZ" sz="800" dirty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F1B95233-F731-49D1-8ACB-1DBE3CF2ECFF}" type="parTrans" cxnId="{BAF75BE9-0C88-45D2-97B9-DAD5111EE568}">
      <dgm:prSet/>
      <dgm:spPr>
        <a:xfrm>
          <a:off x="1571812" y="251750"/>
          <a:ext cx="261099" cy="4228707"/>
        </a:xfrm>
        <a:noFill/>
        <a:ln w="25400" cap="flat" cmpd="sng" algn="ctr">
          <a:solidFill>
            <a:srgbClr val="F79646">
              <a:tint val="9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/>
        </a:p>
      </dgm:t>
    </dgm:pt>
    <dgm:pt modelId="{526673AE-8A57-4D89-8DBE-7681B26C8486}" type="sibTrans" cxnId="{BAF75BE9-0C88-45D2-97B9-DAD5111EE568}">
      <dgm:prSet/>
      <dgm:spPr/>
      <dgm:t>
        <a:bodyPr/>
        <a:lstStyle/>
        <a:p>
          <a:endParaRPr lang="cs-CZ"/>
        </a:p>
      </dgm:t>
    </dgm:pt>
    <dgm:pt modelId="{10FE2D3A-8865-49D4-9AA4-641335A02165}">
      <dgm:prSet custT="1"/>
      <dgm:spPr>
        <a:xfrm>
          <a:off x="509148" y="1588265"/>
          <a:ext cx="583622" cy="222332"/>
        </a:xfrm>
        <a:solidFill>
          <a:schemeClr val="accent1">
            <a:lumMod val="20000"/>
            <a:lumOff val="8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cs-CZ" sz="800" dirty="0" smtClean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Tiskový mluvčí</a:t>
          </a:r>
          <a:endParaRPr lang="cs-CZ" sz="800" dirty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B9DE5710-341A-4794-A458-8648C78286E4}" type="sibTrans" cxnId="{E3D6A522-ABC0-4C10-8612-D5CD7D14090E}">
      <dgm:prSet/>
      <dgm:spPr/>
      <dgm:t>
        <a:bodyPr/>
        <a:lstStyle/>
        <a:p>
          <a:endParaRPr lang="cs-CZ"/>
        </a:p>
      </dgm:t>
    </dgm:pt>
    <dgm:pt modelId="{A59A0959-AFA1-4370-88B6-215ECD2CB5E3}" type="parTrans" cxnId="{E3D6A522-ABC0-4C10-8612-D5CD7D14090E}">
      <dgm:prSet/>
      <dgm:spPr>
        <a:xfrm>
          <a:off x="1092770" y="251750"/>
          <a:ext cx="479042" cy="1447681"/>
        </a:xfrm>
        <a:noFill/>
        <a:ln w="25400" cap="flat" cmpd="sng" algn="ctr">
          <a:solidFill>
            <a:srgbClr val="F79646">
              <a:tint val="9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/>
        </a:p>
      </dgm:t>
    </dgm:pt>
    <dgm:pt modelId="{92F0C633-5B77-4C4B-9B1E-296690A8533F}">
      <dgm:prSet custT="1"/>
      <dgm:spPr>
        <a:xfrm>
          <a:off x="4585963" y="911734"/>
          <a:ext cx="642567" cy="377754"/>
        </a:xfrm>
        <a:solidFill>
          <a:schemeClr val="accent1">
            <a:lumMod val="20000"/>
            <a:lumOff val="8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cs-CZ" sz="800" dirty="0" smtClean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Provozně technický odbor</a:t>
          </a:r>
          <a:endParaRPr lang="cs-CZ" sz="800" dirty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957FA38A-AE7B-4E7B-9DD8-41B40E3926E1}" type="parTrans" cxnId="{AF0E3F93-C817-47F9-8863-50BEADA2ADD3}">
      <dgm:prSet/>
      <dgm:spPr>
        <a:xfrm>
          <a:off x="3475810" y="790928"/>
          <a:ext cx="1431437" cy="120806"/>
        </a:xfrm>
        <a:noFill/>
        <a:ln w="25400" cap="flat" cmpd="sng" algn="ctr">
          <a:solidFill>
            <a:srgbClr val="F79646">
              <a:tint val="7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/>
        </a:p>
      </dgm:t>
    </dgm:pt>
    <dgm:pt modelId="{89E79DE1-0298-414C-B1B0-3415DD595636}" type="sibTrans" cxnId="{AF0E3F93-C817-47F9-8863-50BEADA2ADD3}">
      <dgm:prSet/>
      <dgm:spPr/>
      <dgm:t>
        <a:bodyPr/>
        <a:lstStyle/>
        <a:p>
          <a:endParaRPr lang="cs-CZ"/>
        </a:p>
      </dgm:t>
    </dgm:pt>
    <dgm:pt modelId="{FFFADD16-4A8B-4F99-9186-A7F549741E83}">
      <dgm:prSet custT="1"/>
      <dgm:spPr>
        <a:xfrm>
          <a:off x="3897079" y="1483865"/>
          <a:ext cx="667530" cy="333974"/>
        </a:xfrm>
        <a:solidFill>
          <a:schemeClr val="accent1">
            <a:lumMod val="20000"/>
            <a:lumOff val="8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cs-CZ" sz="800" dirty="0" smtClean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Odd. systémové podpory</a:t>
          </a:r>
          <a:endParaRPr lang="cs-CZ" sz="800" dirty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553346BF-EC22-420A-A593-C0B5B8CFC4F5}" type="sibTrans" cxnId="{C9A0E9A2-23BF-4525-BD75-EE853B061E2D}">
      <dgm:prSet/>
      <dgm:spPr/>
      <dgm:t>
        <a:bodyPr/>
        <a:lstStyle/>
        <a:p>
          <a:endParaRPr lang="cs-CZ">
            <a:solidFill>
              <a:schemeClr val="tx1"/>
            </a:solidFill>
          </a:endParaRPr>
        </a:p>
      </dgm:t>
    </dgm:pt>
    <dgm:pt modelId="{EB64F8C4-C0D7-40FC-BEE1-F4CCB1C9766A}" type="parTrans" cxnId="{C9A0E9A2-23BF-4525-BD75-EE853B061E2D}">
      <dgm:prSet/>
      <dgm:spPr>
        <a:xfrm>
          <a:off x="3749609" y="1334317"/>
          <a:ext cx="147469" cy="316534"/>
        </a:xfrm>
        <a:noFill/>
        <a:ln w="25400" cap="flat" cmpd="sng" algn="ctr">
          <a:solidFill>
            <a:srgbClr val="F79646">
              <a:tint val="5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>
            <a:solidFill>
              <a:schemeClr val="tx1"/>
            </a:solidFill>
          </a:endParaRPr>
        </a:p>
      </dgm:t>
    </dgm:pt>
    <dgm:pt modelId="{665BE819-FE45-45EA-932C-40BAC307E086}">
      <dgm:prSet custT="1"/>
      <dgm:spPr>
        <a:xfrm>
          <a:off x="3897079" y="1908659"/>
          <a:ext cx="667530" cy="254296"/>
        </a:xfrm>
        <a:solidFill>
          <a:schemeClr val="accent1">
            <a:lumMod val="20000"/>
            <a:lumOff val="8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cs-CZ" sz="800" dirty="0" smtClean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Odd. technické podpory</a:t>
          </a:r>
          <a:endParaRPr lang="cs-CZ" sz="800" dirty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0EAD21F0-113F-4ECE-A75B-F5B2F9C7AE65}" type="parTrans" cxnId="{71DB5F81-FB57-4B76-89C1-64EC162D153F}">
      <dgm:prSet/>
      <dgm:spPr>
        <a:xfrm>
          <a:off x="3749609" y="1334317"/>
          <a:ext cx="147469" cy="701490"/>
        </a:xfrm>
        <a:noFill/>
        <a:ln w="25400" cap="flat" cmpd="sng" algn="ctr">
          <a:solidFill>
            <a:srgbClr val="F79646">
              <a:tint val="5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/>
        </a:p>
      </dgm:t>
    </dgm:pt>
    <dgm:pt modelId="{CF8A7F28-29EF-428B-8F46-3EF20B3368C7}" type="sibTrans" cxnId="{71DB5F81-FB57-4B76-89C1-64EC162D153F}">
      <dgm:prSet/>
      <dgm:spPr/>
      <dgm:t>
        <a:bodyPr/>
        <a:lstStyle/>
        <a:p>
          <a:endParaRPr lang="cs-CZ"/>
        </a:p>
      </dgm:t>
    </dgm:pt>
    <dgm:pt modelId="{10636182-4827-4801-90B6-A846062D1795}">
      <dgm:prSet custT="1"/>
      <dgm:spPr>
        <a:xfrm>
          <a:off x="509780" y="1148613"/>
          <a:ext cx="583622" cy="221557"/>
        </a:xfrm>
        <a:solidFill>
          <a:schemeClr val="accent1">
            <a:lumMod val="20000"/>
            <a:lumOff val="8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cs-CZ" sz="800" dirty="0" smtClean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Odbor řízení jakosti</a:t>
          </a:r>
          <a:endParaRPr lang="cs-CZ" sz="800" dirty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1E63400C-8A5F-403B-9241-54A052CB1BCA}" type="parTrans" cxnId="{74C4D480-6E45-4DC9-9EA1-14AAFCB7E58D}">
      <dgm:prSet/>
      <dgm:spPr>
        <a:xfrm>
          <a:off x="1093402" y="1035991"/>
          <a:ext cx="134702" cy="223400"/>
        </a:xfrm>
        <a:noFill/>
        <a:ln w="25400" cap="flat" cmpd="sng" algn="ctr">
          <a:solidFill>
            <a:srgbClr val="F79646">
              <a:tint val="7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/>
        </a:p>
      </dgm:t>
    </dgm:pt>
    <dgm:pt modelId="{D2F0231E-641B-4D62-939F-9CA16EDD6780}" type="sibTrans" cxnId="{74C4D480-6E45-4DC9-9EA1-14AAFCB7E58D}">
      <dgm:prSet/>
      <dgm:spPr/>
      <dgm:t>
        <a:bodyPr/>
        <a:lstStyle/>
        <a:p>
          <a:endParaRPr lang="cs-CZ"/>
        </a:p>
      </dgm:t>
    </dgm:pt>
    <dgm:pt modelId="{AC7390B7-D0B2-4993-85C1-8CCA8BDB9155}">
      <dgm:prSet custT="1"/>
      <dgm:spPr>
        <a:xfrm>
          <a:off x="3905214" y="2329051"/>
          <a:ext cx="667530" cy="429363"/>
        </a:xfrm>
        <a:solidFill>
          <a:schemeClr val="accent1">
            <a:lumMod val="20000"/>
            <a:lumOff val="8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cs-CZ" sz="800" dirty="0" smtClean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Odd. údržby a správy majetku ČS</a:t>
          </a:r>
          <a:endParaRPr lang="cs-CZ" sz="800" dirty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79BC1297-1296-40F3-8D7B-EE637183E117}" type="parTrans" cxnId="{1236505F-606A-4442-B291-40C4C2FB5DC4}">
      <dgm:prSet/>
      <dgm:spPr>
        <a:xfrm>
          <a:off x="3749609" y="1334317"/>
          <a:ext cx="155604" cy="1209415"/>
        </a:xfrm>
        <a:noFill/>
        <a:ln w="25400" cap="flat" cmpd="sng" algn="ctr">
          <a:solidFill>
            <a:srgbClr val="F79646">
              <a:tint val="5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/>
        </a:p>
      </dgm:t>
    </dgm:pt>
    <dgm:pt modelId="{15937F7E-B7A9-492A-BECB-77FB81A41DE4}" type="sibTrans" cxnId="{1236505F-606A-4442-B291-40C4C2FB5DC4}">
      <dgm:prSet/>
      <dgm:spPr/>
      <dgm:t>
        <a:bodyPr/>
        <a:lstStyle/>
        <a:p>
          <a:endParaRPr lang="cs-CZ"/>
        </a:p>
      </dgm:t>
    </dgm:pt>
    <dgm:pt modelId="{D1A908B8-F776-4A6C-9945-5DA30122B541}">
      <dgm:prSet custT="1"/>
      <dgm:spPr>
        <a:solidFill>
          <a:schemeClr val="accent2">
            <a:lumMod val="40000"/>
            <a:lumOff val="60000"/>
          </a:schemeClr>
        </a:solidFill>
      </dgm:spPr>
      <dgm:t>
        <a:bodyPr/>
        <a:lstStyle/>
        <a:p>
          <a:r>
            <a:rPr lang="cs-CZ" sz="800"/>
            <a:t>Specialista havarijní připravenosti</a:t>
          </a:r>
        </a:p>
      </dgm:t>
    </dgm:pt>
    <dgm:pt modelId="{233CFA14-D0EC-4499-BA19-62F4BCA8EC90}" type="parTrans" cxnId="{C86FD963-9257-477B-A747-5FC1DCD88C1B}">
      <dgm:prSet/>
      <dgm:spPr/>
      <dgm:t>
        <a:bodyPr/>
        <a:lstStyle/>
        <a:p>
          <a:endParaRPr lang="cs-CZ"/>
        </a:p>
      </dgm:t>
    </dgm:pt>
    <dgm:pt modelId="{47F2D98A-ADDE-4B6C-A7F8-EB13552065B5}" type="sibTrans" cxnId="{C86FD963-9257-477B-A747-5FC1DCD88C1B}">
      <dgm:prSet/>
      <dgm:spPr/>
      <dgm:t>
        <a:bodyPr/>
        <a:lstStyle/>
        <a:p>
          <a:endParaRPr lang="cs-CZ"/>
        </a:p>
      </dgm:t>
    </dgm:pt>
    <dgm:pt modelId="{09F3CAFD-D5C9-4411-AF76-7DEED36DC3F9}">
      <dgm:prSet custT="1"/>
      <dgm:spPr>
        <a:solidFill>
          <a:schemeClr val="accent5">
            <a:lumMod val="20000"/>
            <a:lumOff val="80000"/>
          </a:schemeClr>
        </a:solidFill>
      </dgm:spPr>
      <dgm:t>
        <a:bodyPr/>
        <a:lstStyle/>
        <a:p>
          <a:r>
            <a:rPr lang="cs-CZ" sz="800" dirty="0" smtClean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Odd. správy majetku</a:t>
          </a:r>
          <a:endParaRPr lang="cs-CZ" sz="800"/>
        </a:p>
      </dgm:t>
    </dgm:pt>
    <dgm:pt modelId="{2C1291B4-D530-4909-9411-8CC9332CD1F8}" type="parTrans" cxnId="{FB25AED3-F9A0-4015-B963-C8D56AF52942}">
      <dgm:prSet/>
      <dgm:spPr/>
      <dgm:t>
        <a:bodyPr/>
        <a:lstStyle/>
        <a:p>
          <a:endParaRPr lang="cs-CZ"/>
        </a:p>
      </dgm:t>
    </dgm:pt>
    <dgm:pt modelId="{94890357-EC90-450A-9C42-05F423CB0C9A}" type="sibTrans" cxnId="{FB25AED3-F9A0-4015-B963-C8D56AF52942}">
      <dgm:prSet/>
      <dgm:spPr/>
      <dgm:t>
        <a:bodyPr/>
        <a:lstStyle/>
        <a:p>
          <a:endParaRPr lang="cs-CZ"/>
        </a:p>
      </dgm:t>
    </dgm:pt>
    <dgm:pt modelId="{10687568-0556-40A6-A264-96E1C9F41BEC}" type="pres">
      <dgm:prSet presAssocID="{42E4188B-A70C-409F-B1CF-4CD8D091671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cs-CZ"/>
        </a:p>
      </dgm:t>
    </dgm:pt>
    <dgm:pt modelId="{11A09E6B-16AC-4543-840E-12BE64DB93BE}" type="pres">
      <dgm:prSet presAssocID="{397342D3-6A94-4423-8606-ACCE12879F6E}" presName="hierRoot1" presStyleCnt="0">
        <dgm:presLayoutVars>
          <dgm:hierBranch val="hang"/>
        </dgm:presLayoutVars>
      </dgm:prSet>
      <dgm:spPr/>
      <dgm:t>
        <a:bodyPr/>
        <a:lstStyle/>
        <a:p>
          <a:endParaRPr lang="cs-CZ"/>
        </a:p>
      </dgm:t>
    </dgm:pt>
    <dgm:pt modelId="{D05E9104-5A7A-4F02-9489-3CF3C2B692AB}" type="pres">
      <dgm:prSet presAssocID="{397342D3-6A94-4423-8606-ACCE12879F6E}" presName="rootComposite1" presStyleCnt="0"/>
      <dgm:spPr/>
      <dgm:t>
        <a:bodyPr/>
        <a:lstStyle/>
        <a:p>
          <a:endParaRPr lang="cs-CZ"/>
        </a:p>
      </dgm:t>
    </dgm:pt>
    <dgm:pt modelId="{B79F657E-4DDE-43A3-A91F-2E9B686E7965}" type="pres">
      <dgm:prSet presAssocID="{397342D3-6A94-4423-8606-ACCE12879F6E}" presName="rootText1" presStyleLbl="node0" presStyleIdx="0" presStyleCnt="1" custScaleX="230227" custScaleY="174407" custLinFactNeighborX="-4140" custLinFactNeighborY="-75634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cs-CZ"/>
        </a:p>
      </dgm:t>
    </dgm:pt>
    <dgm:pt modelId="{FF297242-7CBA-47AC-BCDC-3A4328B29334}" type="pres">
      <dgm:prSet presAssocID="{397342D3-6A94-4423-8606-ACCE12879F6E}" presName="rootConnector1" presStyleLbl="node1" presStyleIdx="0" presStyleCnt="0"/>
      <dgm:spPr/>
      <dgm:t>
        <a:bodyPr/>
        <a:lstStyle/>
        <a:p>
          <a:endParaRPr lang="cs-CZ"/>
        </a:p>
      </dgm:t>
    </dgm:pt>
    <dgm:pt modelId="{A35126FC-327A-45E1-99EB-59B1B6835AF3}" type="pres">
      <dgm:prSet presAssocID="{397342D3-6A94-4423-8606-ACCE12879F6E}" presName="hierChild2" presStyleCnt="0"/>
      <dgm:spPr/>
      <dgm:t>
        <a:bodyPr/>
        <a:lstStyle/>
        <a:p>
          <a:endParaRPr lang="cs-CZ"/>
        </a:p>
      </dgm:t>
    </dgm:pt>
    <dgm:pt modelId="{9FD242A2-D902-4552-948F-93F61408BA75}" type="pres">
      <dgm:prSet presAssocID="{46FF1C51-7C75-443E-B59C-D57E361A26B5}" presName="Name48" presStyleLbl="parChTrans1D2" presStyleIdx="0" presStyleCnt="9" custSzX="792000" custSzY="288000"/>
      <dgm:spPr>
        <a:custGeom>
          <a:avLst/>
          <a:gdLst/>
          <a:ahLst/>
          <a:cxnLst/>
          <a:rect l="0" t="0" r="0" b="0"/>
          <a:pathLst>
            <a:path>
              <a:moveTo>
                <a:pt x="280227" y="0"/>
              </a:moveTo>
              <a:lnTo>
                <a:pt x="280227" y="663649"/>
              </a:lnTo>
              <a:lnTo>
                <a:pt x="0" y="663649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38FB70EE-7AA7-4F6F-88BD-0AF8EE5FC979}" type="pres">
      <dgm:prSet presAssocID="{8EC37439-A5A9-4667-A64C-D01827A5F4D0}" presName="hierRoot2" presStyleCnt="0">
        <dgm:presLayoutVars>
          <dgm:hierBranch val="l"/>
        </dgm:presLayoutVars>
      </dgm:prSet>
      <dgm:spPr/>
      <dgm:t>
        <a:bodyPr/>
        <a:lstStyle/>
        <a:p>
          <a:endParaRPr lang="cs-CZ"/>
        </a:p>
      </dgm:t>
    </dgm:pt>
    <dgm:pt modelId="{0E069309-F844-4837-9E8E-E0A56B06AFB9}" type="pres">
      <dgm:prSet presAssocID="{8EC37439-A5A9-4667-A64C-D01827A5F4D0}" presName="rootComposite" presStyleCnt="0"/>
      <dgm:spPr/>
      <dgm:t>
        <a:bodyPr/>
        <a:lstStyle/>
        <a:p>
          <a:endParaRPr lang="cs-CZ"/>
        </a:p>
      </dgm:t>
    </dgm:pt>
    <dgm:pt modelId="{189670B3-EE42-431F-8DFA-98BDD0FF0F1F}" type="pres">
      <dgm:prSet presAssocID="{8EC37439-A5A9-4667-A64C-D01827A5F4D0}" presName="rootText" presStyleLbl="node2" presStyleIdx="0" presStyleCnt="9" custScaleX="219889" custScaleY="167086" custLinFactY="131986" custLinFactNeighborX="-62625" custLinFactNeighborY="200000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cs-CZ"/>
        </a:p>
      </dgm:t>
    </dgm:pt>
    <dgm:pt modelId="{CAC512F5-9338-4CFB-AAB1-4B6366F4360B}" type="pres">
      <dgm:prSet presAssocID="{8EC37439-A5A9-4667-A64C-D01827A5F4D0}" presName="rootConnector" presStyleLbl="node2" presStyleIdx="0" presStyleCnt="9"/>
      <dgm:spPr/>
      <dgm:t>
        <a:bodyPr/>
        <a:lstStyle/>
        <a:p>
          <a:endParaRPr lang="cs-CZ"/>
        </a:p>
      </dgm:t>
    </dgm:pt>
    <dgm:pt modelId="{4890DFCB-4C4F-4088-B9CF-01B0A2B3AFD1}" type="pres">
      <dgm:prSet presAssocID="{8EC37439-A5A9-4667-A64C-D01827A5F4D0}" presName="hierChild4" presStyleCnt="0"/>
      <dgm:spPr/>
      <dgm:t>
        <a:bodyPr/>
        <a:lstStyle/>
        <a:p>
          <a:endParaRPr lang="cs-CZ"/>
        </a:p>
      </dgm:t>
    </dgm:pt>
    <dgm:pt modelId="{781631A2-E00F-4EA1-8D04-1F5187631D6C}" type="pres">
      <dgm:prSet presAssocID="{1E63400C-8A5F-403B-9241-54A052CB1BCA}" presName="Name50" presStyleLbl="parChTrans1D3" presStyleIdx="0" presStyleCnt="12" custSzX="792000" custSzY="288000"/>
      <dgm:spPr>
        <a:custGeom>
          <a:avLst/>
          <a:gdLst/>
          <a:ahLst/>
          <a:cxnLst/>
          <a:rect l="0" t="0" r="0" b="0"/>
          <a:pathLst>
            <a:path>
              <a:moveTo>
                <a:pt x="134702" y="0"/>
              </a:moveTo>
              <a:lnTo>
                <a:pt x="134702" y="223400"/>
              </a:lnTo>
              <a:lnTo>
                <a:pt x="0" y="223400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3FC05CA7-078A-4957-99F1-6692A10E08B4}" type="pres">
      <dgm:prSet presAssocID="{10636182-4827-4801-90B6-A846062D1795}" presName="hierRoot2" presStyleCnt="0">
        <dgm:presLayoutVars>
          <dgm:hierBranch val="l"/>
        </dgm:presLayoutVars>
      </dgm:prSet>
      <dgm:spPr/>
      <dgm:t>
        <a:bodyPr/>
        <a:lstStyle/>
        <a:p>
          <a:endParaRPr lang="cs-CZ"/>
        </a:p>
      </dgm:t>
    </dgm:pt>
    <dgm:pt modelId="{7B643377-A7A2-4970-BB99-03CB4110F3D4}" type="pres">
      <dgm:prSet presAssocID="{10636182-4827-4801-90B6-A846062D1795}" presName="rootComposite" presStyleCnt="0"/>
      <dgm:spPr/>
      <dgm:t>
        <a:bodyPr/>
        <a:lstStyle/>
        <a:p>
          <a:endParaRPr lang="cs-CZ"/>
        </a:p>
      </dgm:t>
    </dgm:pt>
    <dgm:pt modelId="{57D0ABA2-E8B5-49F0-B633-500ED14733FE}" type="pres">
      <dgm:prSet presAssocID="{10636182-4827-4801-90B6-A846062D1795}" presName="rootText" presStyleLbl="node3" presStyleIdx="0" presStyleCnt="12" custScaleX="202160" custScaleY="153490" custLinFactY="168049" custLinFactNeighborX="-76301" custLinFactNeighborY="200000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cs-CZ"/>
        </a:p>
      </dgm:t>
    </dgm:pt>
    <dgm:pt modelId="{F8B15143-5A55-4266-8EF3-E62894ABD213}" type="pres">
      <dgm:prSet presAssocID="{10636182-4827-4801-90B6-A846062D1795}" presName="rootConnector" presStyleLbl="node3" presStyleIdx="0" presStyleCnt="12"/>
      <dgm:spPr/>
      <dgm:t>
        <a:bodyPr/>
        <a:lstStyle/>
        <a:p>
          <a:endParaRPr lang="cs-CZ"/>
        </a:p>
      </dgm:t>
    </dgm:pt>
    <dgm:pt modelId="{7F49F46E-B891-4BF8-A101-3851193C3535}" type="pres">
      <dgm:prSet presAssocID="{10636182-4827-4801-90B6-A846062D1795}" presName="hierChild4" presStyleCnt="0"/>
      <dgm:spPr/>
      <dgm:t>
        <a:bodyPr/>
        <a:lstStyle/>
        <a:p>
          <a:endParaRPr lang="cs-CZ"/>
        </a:p>
      </dgm:t>
    </dgm:pt>
    <dgm:pt modelId="{34328041-A43D-4D23-B12A-C74A6AD86978}" type="pres">
      <dgm:prSet presAssocID="{10636182-4827-4801-90B6-A846062D1795}" presName="hierChild5" presStyleCnt="0"/>
      <dgm:spPr/>
      <dgm:t>
        <a:bodyPr/>
        <a:lstStyle/>
        <a:p>
          <a:endParaRPr lang="cs-CZ"/>
        </a:p>
      </dgm:t>
    </dgm:pt>
    <dgm:pt modelId="{54D61A69-254B-4861-B238-ECDEE102F4F9}" type="pres">
      <dgm:prSet presAssocID="{8EC37439-A5A9-4667-A64C-D01827A5F4D0}" presName="hierChild5" presStyleCnt="0"/>
      <dgm:spPr/>
      <dgm:t>
        <a:bodyPr/>
        <a:lstStyle/>
        <a:p>
          <a:endParaRPr lang="cs-CZ"/>
        </a:p>
      </dgm:t>
    </dgm:pt>
    <dgm:pt modelId="{9E52D020-A22E-4CEC-A0C9-7FF87AC3C455}" type="pres">
      <dgm:prSet presAssocID="{B7E6FEE4-7004-4A85-A685-AA93A24E6E54}" presName="Name48" presStyleLbl="parChTrans1D2" presStyleIdx="1" presStyleCnt="9" custSzX="792000" custSzY="288000"/>
      <dgm:spPr>
        <a:custGeom>
          <a:avLst/>
          <a:gdLst/>
          <a:ahLst/>
          <a:cxnLst/>
          <a:rect l="0" t="0" r="0" b="0"/>
          <a:pathLst>
            <a:path>
              <a:moveTo>
                <a:pt x="189272" y="0"/>
              </a:moveTo>
              <a:lnTo>
                <a:pt x="189272" y="268276"/>
              </a:lnTo>
              <a:lnTo>
                <a:pt x="0" y="268276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75743C37-3B7E-41D9-AAA1-0696B677F15B}" type="pres">
      <dgm:prSet presAssocID="{8EC1301D-906D-4AA2-9704-1423C956B57B}" presName="hierRoot2" presStyleCnt="0">
        <dgm:presLayoutVars>
          <dgm:hierBranch val="init"/>
        </dgm:presLayoutVars>
      </dgm:prSet>
      <dgm:spPr/>
      <dgm:t>
        <a:bodyPr/>
        <a:lstStyle/>
        <a:p>
          <a:endParaRPr lang="cs-CZ"/>
        </a:p>
      </dgm:t>
    </dgm:pt>
    <dgm:pt modelId="{A782771F-3A77-4311-A069-C7695D42128C}" type="pres">
      <dgm:prSet presAssocID="{8EC1301D-906D-4AA2-9704-1423C956B57B}" presName="rootComposite" presStyleCnt="0"/>
      <dgm:spPr/>
      <dgm:t>
        <a:bodyPr/>
        <a:lstStyle/>
        <a:p>
          <a:endParaRPr lang="cs-CZ"/>
        </a:p>
      </dgm:t>
    </dgm:pt>
    <dgm:pt modelId="{B888660D-1BB6-425E-93CF-9E0AEBEDC4AA}" type="pres">
      <dgm:prSet presAssocID="{8EC1301D-906D-4AA2-9704-1423C956B57B}" presName="rootText" presStyleLbl="node2" presStyleIdx="1" presStyleCnt="9" custScaleX="219300" custScaleY="167086" custLinFactX="-100000" custLinFactNeighborX="-199502" custLinFactNeighborY="58081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cs-CZ"/>
        </a:p>
      </dgm:t>
    </dgm:pt>
    <dgm:pt modelId="{C3B05FA8-0568-4294-8A11-E689DA301706}" type="pres">
      <dgm:prSet presAssocID="{8EC1301D-906D-4AA2-9704-1423C956B57B}" presName="rootConnector" presStyleLbl="node2" presStyleIdx="1" presStyleCnt="9"/>
      <dgm:spPr/>
      <dgm:t>
        <a:bodyPr/>
        <a:lstStyle/>
        <a:p>
          <a:endParaRPr lang="cs-CZ"/>
        </a:p>
      </dgm:t>
    </dgm:pt>
    <dgm:pt modelId="{C1DDE91A-E1DB-425E-95F4-8BB7956DF8D5}" type="pres">
      <dgm:prSet presAssocID="{8EC1301D-906D-4AA2-9704-1423C956B57B}" presName="hierChild4" presStyleCnt="0"/>
      <dgm:spPr/>
      <dgm:t>
        <a:bodyPr/>
        <a:lstStyle/>
        <a:p>
          <a:endParaRPr lang="cs-CZ"/>
        </a:p>
      </dgm:t>
    </dgm:pt>
    <dgm:pt modelId="{76BE045D-CC50-4D11-9168-E6688B42572D}" type="pres">
      <dgm:prSet presAssocID="{8EC1301D-906D-4AA2-9704-1423C956B57B}" presName="hierChild5" presStyleCnt="0"/>
      <dgm:spPr/>
      <dgm:t>
        <a:bodyPr/>
        <a:lstStyle/>
        <a:p>
          <a:endParaRPr lang="cs-CZ"/>
        </a:p>
      </dgm:t>
    </dgm:pt>
    <dgm:pt modelId="{C4BA8BF1-AABC-4435-8BCD-EA381521950A}" type="pres">
      <dgm:prSet presAssocID="{A59A0959-AFA1-4370-88B6-215ECD2CB5E3}" presName="Name48" presStyleLbl="parChTrans1D2" presStyleIdx="2" presStyleCnt="9"/>
      <dgm:spPr>
        <a:custGeom>
          <a:avLst/>
          <a:gdLst/>
          <a:ahLst/>
          <a:cxnLst/>
          <a:rect l="0" t="0" r="0" b="0"/>
          <a:pathLst>
            <a:path>
              <a:moveTo>
                <a:pt x="479042" y="0"/>
              </a:moveTo>
              <a:lnTo>
                <a:pt x="479042" y="1447681"/>
              </a:lnTo>
              <a:lnTo>
                <a:pt x="0" y="1447681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524C94F6-8138-4295-98E8-1D66F70F1D78}" type="pres">
      <dgm:prSet presAssocID="{10FE2D3A-8865-49D4-9AA4-641335A02165}" presName="hierRoot2" presStyleCnt="0">
        <dgm:presLayoutVars>
          <dgm:hierBranch val="l"/>
        </dgm:presLayoutVars>
      </dgm:prSet>
      <dgm:spPr/>
      <dgm:t>
        <a:bodyPr/>
        <a:lstStyle/>
        <a:p>
          <a:endParaRPr lang="cs-CZ"/>
        </a:p>
      </dgm:t>
    </dgm:pt>
    <dgm:pt modelId="{BA04A4AB-C5A9-41C8-91EB-641448384657}" type="pres">
      <dgm:prSet presAssocID="{10FE2D3A-8865-49D4-9AA4-641335A02165}" presName="rootComposite" presStyleCnt="0"/>
      <dgm:spPr/>
      <dgm:t>
        <a:bodyPr/>
        <a:lstStyle/>
        <a:p>
          <a:endParaRPr lang="cs-CZ"/>
        </a:p>
      </dgm:t>
    </dgm:pt>
    <dgm:pt modelId="{F4BA5232-C151-4B76-A9C5-F7ADF0384A16}" type="pres">
      <dgm:prSet presAssocID="{10FE2D3A-8865-49D4-9AA4-641335A02165}" presName="rootText" presStyleLbl="node2" presStyleIdx="2" presStyleCnt="9" custScaleX="202160" custScaleY="154027" custLinFactY="200000" custLinFactNeighborX="-76520" custLinFactNeighborY="277140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cs-CZ"/>
        </a:p>
      </dgm:t>
    </dgm:pt>
    <dgm:pt modelId="{149F61FE-C950-4F09-AC19-AD83FB36A451}" type="pres">
      <dgm:prSet presAssocID="{10FE2D3A-8865-49D4-9AA4-641335A02165}" presName="rootConnector" presStyleLbl="node2" presStyleIdx="2" presStyleCnt="9"/>
      <dgm:spPr/>
      <dgm:t>
        <a:bodyPr/>
        <a:lstStyle/>
        <a:p>
          <a:endParaRPr lang="cs-CZ"/>
        </a:p>
      </dgm:t>
    </dgm:pt>
    <dgm:pt modelId="{0EF9333E-8BF4-4999-AD7F-5AFF5606985E}" type="pres">
      <dgm:prSet presAssocID="{10FE2D3A-8865-49D4-9AA4-641335A02165}" presName="hierChild4" presStyleCnt="0"/>
      <dgm:spPr/>
      <dgm:t>
        <a:bodyPr/>
        <a:lstStyle/>
        <a:p>
          <a:endParaRPr lang="cs-CZ"/>
        </a:p>
      </dgm:t>
    </dgm:pt>
    <dgm:pt modelId="{1B5CA902-36BD-4FDC-8A32-820186C8DDC6}" type="pres">
      <dgm:prSet presAssocID="{10FE2D3A-8865-49D4-9AA4-641335A02165}" presName="hierChild5" presStyleCnt="0"/>
      <dgm:spPr/>
      <dgm:t>
        <a:bodyPr/>
        <a:lstStyle/>
        <a:p>
          <a:endParaRPr lang="cs-CZ"/>
        </a:p>
      </dgm:t>
    </dgm:pt>
    <dgm:pt modelId="{F9296479-D79A-4649-84F2-4E6C79838CCC}" type="pres">
      <dgm:prSet presAssocID="{D837793E-9EF8-4F90-8FFC-02401F2C1B4F}" presName="Name48" presStyleLbl="parChTrans1D2" presStyleIdx="3" presStyleCnt="9" custSzX="792000" custSzY="288000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3540"/>
              </a:lnTo>
              <a:lnTo>
                <a:pt x="1573740" y="413540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B79A255D-0C0A-413C-848B-C10B317B1EF8}" type="pres">
      <dgm:prSet presAssocID="{BE7787E1-FC78-4B52-8117-4420F87DBEA5}" presName="hierRoot2" presStyleCnt="0">
        <dgm:presLayoutVars>
          <dgm:hierBranch/>
        </dgm:presLayoutVars>
      </dgm:prSet>
      <dgm:spPr/>
      <dgm:t>
        <a:bodyPr/>
        <a:lstStyle/>
        <a:p>
          <a:endParaRPr lang="cs-CZ"/>
        </a:p>
      </dgm:t>
    </dgm:pt>
    <dgm:pt modelId="{752AD8F1-EC49-471B-A06A-7B4519558C4D}" type="pres">
      <dgm:prSet presAssocID="{BE7787E1-FC78-4B52-8117-4420F87DBEA5}" presName="rootComposite" presStyleCnt="0"/>
      <dgm:spPr/>
      <dgm:t>
        <a:bodyPr/>
        <a:lstStyle/>
        <a:p>
          <a:endParaRPr lang="cs-CZ"/>
        </a:p>
      </dgm:t>
    </dgm:pt>
    <dgm:pt modelId="{62BF4249-36E6-4B83-A3ED-0071D5297925}" type="pres">
      <dgm:prSet presAssocID="{BE7787E1-FC78-4B52-8117-4420F87DBEA5}" presName="rootText" presStyleLbl="node2" presStyleIdx="3" presStyleCnt="9" custScaleX="228795" custScaleY="174077" custLinFactY="-100000" custLinFactNeighborX="-56558" custLinFactNeighborY="-149314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cs-CZ"/>
        </a:p>
      </dgm:t>
    </dgm:pt>
    <dgm:pt modelId="{B2BC4B6E-3C62-4921-9857-7BEEFD77F10A}" type="pres">
      <dgm:prSet presAssocID="{BE7787E1-FC78-4B52-8117-4420F87DBEA5}" presName="rootConnector" presStyleLbl="node2" presStyleIdx="3" presStyleCnt="9"/>
      <dgm:spPr/>
      <dgm:t>
        <a:bodyPr/>
        <a:lstStyle/>
        <a:p>
          <a:endParaRPr lang="cs-CZ"/>
        </a:p>
      </dgm:t>
    </dgm:pt>
    <dgm:pt modelId="{84940BED-216F-4B7C-BBC1-9C944590FDC5}" type="pres">
      <dgm:prSet presAssocID="{BE7787E1-FC78-4B52-8117-4420F87DBEA5}" presName="hierChild4" presStyleCnt="0"/>
      <dgm:spPr/>
      <dgm:t>
        <a:bodyPr/>
        <a:lstStyle/>
        <a:p>
          <a:endParaRPr lang="cs-CZ"/>
        </a:p>
      </dgm:t>
    </dgm:pt>
    <dgm:pt modelId="{D44DF9C9-C2FF-43C6-95D7-13B517F7FDD1}" type="pres">
      <dgm:prSet presAssocID="{A6F6D487-410C-43A4-9ADA-17EDBB0B10CF}" presName="Name35" presStyleLbl="parChTrans1D3" presStyleIdx="1" presStyleCnt="12" custSzX="792000" custSzY="288001"/>
      <dgm:spPr>
        <a:custGeom>
          <a:avLst/>
          <a:gdLst/>
          <a:ahLst/>
          <a:cxnLst/>
          <a:rect l="0" t="0" r="0" b="0"/>
          <a:pathLst>
            <a:path>
              <a:moveTo>
                <a:pt x="1293216" y="0"/>
              </a:moveTo>
              <a:lnTo>
                <a:pt x="1293216" y="83071"/>
              </a:lnTo>
              <a:lnTo>
                <a:pt x="0" y="83071"/>
              </a:lnTo>
              <a:lnTo>
                <a:pt x="0" y="113384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0674E17D-4733-4985-A898-B1DD1EB519E6}" type="pres">
      <dgm:prSet presAssocID="{F1D411E4-244E-435A-A0A6-3C0A1FC616E8}" presName="hierRoot2" presStyleCnt="0">
        <dgm:presLayoutVars>
          <dgm:hierBranch val="init"/>
        </dgm:presLayoutVars>
      </dgm:prSet>
      <dgm:spPr/>
      <dgm:t>
        <a:bodyPr/>
        <a:lstStyle/>
        <a:p>
          <a:endParaRPr lang="cs-CZ"/>
        </a:p>
      </dgm:t>
    </dgm:pt>
    <dgm:pt modelId="{D6697D03-1561-4BF1-A6F2-B6E3A9F3671D}" type="pres">
      <dgm:prSet presAssocID="{F1D411E4-244E-435A-A0A6-3C0A1FC616E8}" presName="rootComposite" presStyleCnt="0"/>
      <dgm:spPr/>
      <dgm:t>
        <a:bodyPr/>
        <a:lstStyle/>
        <a:p>
          <a:endParaRPr lang="cs-CZ"/>
        </a:p>
      </dgm:t>
    </dgm:pt>
    <dgm:pt modelId="{B6441AC4-DA4F-4059-9D55-730C82A69BEE}" type="pres">
      <dgm:prSet presAssocID="{F1D411E4-244E-435A-A0A6-3C0A1FC616E8}" presName="rootText" presStyleLbl="node3" presStyleIdx="1" presStyleCnt="12" custScaleX="223184" custScaleY="233222" custLinFactX="-34520" custLinFactY="-100000" custLinFactNeighborX="-100000" custLinFactNeighborY="-11272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cs-CZ"/>
        </a:p>
      </dgm:t>
    </dgm:pt>
    <dgm:pt modelId="{E71F883E-2F2E-492B-89FE-F02D227572ED}" type="pres">
      <dgm:prSet presAssocID="{F1D411E4-244E-435A-A0A6-3C0A1FC616E8}" presName="rootConnector" presStyleLbl="node3" presStyleIdx="1" presStyleCnt="12"/>
      <dgm:spPr/>
      <dgm:t>
        <a:bodyPr/>
        <a:lstStyle/>
        <a:p>
          <a:endParaRPr lang="cs-CZ"/>
        </a:p>
      </dgm:t>
    </dgm:pt>
    <dgm:pt modelId="{9770D746-F7A8-4F68-A158-E33E00CC2776}" type="pres">
      <dgm:prSet presAssocID="{F1D411E4-244E-435A-A0A6-3C0A1FC616E8}" presName="hierChild4" presStyleCnt="0"/>
      <dgm:spPr/>
      <dgm:t>
        <a:bodyPr/>
        <a:lstStyle/>
        <a:p>
          <a:endParaRPr lang="cs-CZ"/>
        </a:p>
      </dgm:t>
    </dgm:pt>
    <dgm:pt modelId="{4BC8F18D-2DB4-460A-B24C-055038F31E1B}" type="pres">
      <dgm:prSet presAssocID="{F1D411E4-244E-435A-A0A6-3C0A1FC616E8}" presName="hierChild5" presStyleCnt="0"/>
      <dgm:spPr/>
      <dgm:t>
        <a:bodyPr/>
        <a:lstStyle/>
        <a:p>
          <a:endParaRPr lang="cs-CZ"/>
        </a:p>
      </dgm:t>
    </dgm:pt>
    <dgm:pt modelId="{5AB3338A-D971-4AF2-8559-A6962D845ACC}" type="pres">
      <dgm:prSet presAssocID="{BD847232-CC65-47B0-AA6C-3F4744FDD571}" presName="Name35" presStyleLbl="parChTrans1D3" presStyleIdx="2" presStyleCnt="12" custSzX="792002" custSzY="288001"/>
      <dgm:spPr>
        <a:custGeom>
          <a:avLst/>
          <a:gdLst/>
          <a:ahLst/>
          <a:cxnLst/>
          <a:rect l="0" t="0" r="0" b="0"/>
          <a:pathLst>
            <a:path>
              <a:moveTo>
                <a:pt x="407364" y="0"/>
              </a:moveTo>
              <a:lnTo>
                <a:pt x="407364" y="90493"/>
              </a:lnTo>
              <a:lnTo>
                <a:pt x="0" y="90493"/>
              </a:lnTo>
              <a:lnTo>
                <a:pt x="0" y="120806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BAB0DCF4-7550-482F-8BD6-D93102952CBC}" type="pres">
      <dgm:prSet presAssocID="{74FBFFD4-B6EC-47EE-B5D0-F3E102C8DBD8}" presName="hierRoot2" presStyleCnt="0">
        <dgm:presLayoutVars>
          <dgm:hierBranch val="hang"/>
        </dgm:presLayoutVars>
      </dgm:prSet>
      <dgm:spPr/>
      <dgm:t>
        <a:bodyPr/>
        <a:lstStyle/>
        <a:p>
          <a:endParaRPr lang="cs-CZ"/>
        </a:p>
      </dgm:t>
    </dgm:pt>
    <dgm:pt modelId="{72A9B5B5-3340-4380-B35B-DCBA4B8ECA65}" type="pres">
      <dgm:prSet presAssocID="{74FBFFD4-B6EC-47EE-B5D0-F3E102C8DBD8}" presName="rootComposite" presStyleCnt="0"/>
      <dgm:spPr/>
      <dgm:t>
        <a:bodyPr/>
        <a:lstStyle/>
        <a:p>
          <a:endParaRPr lang="cs-CZ"/>
        </a:p>
      </dgm:t>
    </dgm:pt>
    <dgm:pt modelId="{82A4D401-D5FA-4B9E-9882-4300965DDD92}" type="pres">
      <dgm:prSet presAssocID="{74FBFFD4-B6EC-47EE-B5D0-F3E102C8DBD8}" presName="rootText" presStyleLbl="node3" presStyleIdx="2" presStyleCnt="12" custScaleX="223184" custScaleY="287394" custLinFactY="-100000" custLinFactNeighborX="-71855" custLinFactNeighborY="-107581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cs-CZ"/>
        </a:p>
      </dgm:t>
    </dgm:pt>
    <dgm:pt modelId="{8137EF53-3357-4E03-954B-E8287284EFFD}" type="pres">
      <dgm:prSet presAssocID="{74FBFFD4-B6EC-47EE-B5D0-F3E102C8DBD8}" presName="rootConnector" presStyleLbl="node3" presStyleIdx="2" presStyleCnt="12"/>
      <dgm:spPr/>
      <dgm:t>
        <a:bodyPr/>
        <a:lstStyle/>
        <a:p>
          <a:endParaRPr lang="cs-CZ"/>
        </a:p>
      </dgm:t>
    </dgm:pt>
    <dgm:pt modelId="{1FB14B60-2D48-43B7-8D16-919A773278C5}" type="pres">
      <dgm:prSet presAssocID="{74FBFFD4-B6EC-47EE-B5D0-F3E102C8DBD8}" presName="hierChild4" presStyleCnt="0"/>
      <dgm:spPr/>
      <dgm:t>
        <a:bodyPr/>
        <a:lstStyle/>
        <a:p>
          <a:endParaRPr lang="cs-CZ"/>
        </a:p>
      </dgm:t>
    </dgm:pt>
    <dgm:pt modelId="{D2977E51-6095-4F23-AB86-A94DB814977B}" type="pres">
      <dgm:prSet presAssocID="{4D47FBC6-11F5-4809-8228-19A031CAB120}" presName="Name48" presStyleLbl="parChTrans1D4" presStyleIdx="0" presStyleCnt="11" custSzX="792004" custSzY="288000"/>
      <dgm:spPr>
        <a:custGeom>
          <a:avLst/>
          <a:gdLst/>
          <a:ahLst/>
          <a:cxnLst/>
          <a:rect l="0" t="0" r="0" b="0"/>
          <a:pathLst>
            <a:path>
              <a:moveTo>
                <a:pt x="168140" y="0"/>
              </a:moveTo>
              <a:lnTo>
                <a:pt x="168140" y="284507"/>
              </a:lnTo>
              <a:lnTo>
                <a:pt x="0" y="284507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9D7B71E0-F2D3-40EA-9CE8-85BDEC636BC5}" type="pres">
      <dgm:prSet presAssocID="{6979B394-B42D-470F-8964-054625F06F50}" presName="hierRoot2" presStyleCnt="0">
        <dgm:presLayoutVars>
          <dgm:hierBranch val="hang"/>
        </dgm:presLayoutVars>
      </dgm:prSet>
      <dgm:spPr/>
      <dgm:t>
        <a:bodyPr/>
        <a:lstStyle/>
        <a:p>
          <a:endParaRPr lang="cs-CZ"/>
        </a:p>
      </dgm:t>
    </dgm:pt>
    <dgm:pt modelId="{B3E7F31C-6303-44D1-9A12-18C948192577}" type="pres">
      <dgm:prSet presAssocID="{6979B394-B42D-470F-8964-054625F06F50}" presName="rootComposite" presStyleCnt="0"/>
      <dgm:spPr/>
      <dgm:t>
        <a:bodyPr/>
        <a:lstStyle/>
        <a:p>
          <a:endParaRPr lang="cs-CZ"/>
        </a:p>
      </dgm:t>
    </dgm:pt>
    <dgm:pt modelId="{24901B0C-1E19-43A0-A49D-2100ADB89CA7}" type="pres">
      <dgm:prSet presAssocID="{6979B394-B42D-470F-8964-054625F06F50}" presName="rootText" presStyleLbl="node4" presStyleIdx="0" presStyleCnt="11" custScaleX="224100" custScaleY="170211" custLinFactY="-37545" custLinFactNeighborX="52695" custLinFactNeighborY="-100000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cs-CZ"/>
        </a:p>
      </dgm:t>
    </dgm:pt>
    <dgm:pt modelId="{559D92E0-0F43-414D-BCA7-B0E3A61A57BF}" type="pres">
      <dgm:prSet presAssocID="{6979B394-B42D-470F-8964-054625F06F50}" presName="rootConnector" presStyleLbl="node4" presStyleIdx="0" presStyleCnt="11"/>
      <dgm:spPr/>
      <dgm:t>
        <a:bodyPr/>
        <a:lstStyle/>
        <a:p>
          <a:endParaRPr lang="cs-CZ"/>
        </a:p>
      </dgm:t>
    </dgm:pt>
    <dgm:pt modelId="{B49E57C3-F4F6-4C2E-B28A-4F0496281E74}" type="pres">
      <dgm:prSet presAssocID="{6979B394-B42D-470F-8964-054625F06F50}" presName="hierChild4" presStyleCnt="0"/>
      <dgm:spPr/>
      <dgm:t>
        <a:bodyPr/>
        <a:lstStyle/>
        <a:p>
          <a:endParaRPr lang="cs-CZ"/>
        </a:p>
      </dgm:t>
    </dgm:pt>
    <dgm:pt modelId="{8209A938-5FDF-4DFC-B784-B36E5844C079}" type="pres">
      <dgm:prSet presAssocID="{4DFC1752-9D50-4E0B-A32A-955164575880}" presName="Name48" presStyleLbl="parChTrans1D4" presStyleIdx="1" presStyleCnt="11" custSzX="792002" custSzY="288000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3053"/>
              </a:lnTo>
              <a:lnTo>
                <a:pt x="108184" y="253053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F708028A-E8B1-4D2E-8CFB-0EBE5CD656FC}" type="pres">
      <dgm:prSet presAssocID="{F7E6B444-6D69-4795-80BD-2CBF6BDB7EF4}" presName="hierRoot2" presStyleCnt="0">
        <dgm:presLayoutVars>
          <dgm:hierBranch val="init"/>
        </dgm:presLayoutVars>
      </dgm:prSet>
      <dgm:spPr/>
      <dgm:t>
        <a:bodyPr/>
        <a:lstStyle/>
        <a:p>
          <a:endParaRPr lang="cs-CZ"/>
        </a:p>
      </dgm:t>
    </dgm:pt>
    <dgm:pt modelId="{0DD4510E-5D46-4990-9E49-3EBAEC84B76D}" type="pres">
      <dgm:prSet presAssocID="{F7E6B444-6D69-4795-80BD-2CBF6BDB7EF4}" presName="rootComposite" presStyleCnt="0"/>
      <dgm:spPr/>
      <dgm:t>
        <a:bodyPr/>
        <a:lstStyle/>
        <a:p>
          <a:endParaRPr lang="cs-CZ"/>
        </a:p>
      </dgm:t>
    </dgm:pt>
    <dgm:pt modelId="{BFF4922F-CABF-4334-A8CC-1FFA90452009}" type="pres">
      <dgm:prSet presAssocID="{F7E6B444-6D69-4795-80BD-2CBF6BDB7EF4}" presName="rootText" presStyleLbl="node4" presStyleIdx="1" presStyleCnt="11" custScaleX="225024" custScaleY="171447" custLinFactX="171321" custLinFactNeighborX="200000" custLinFactNeighborY="-89922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cs-CZ"/>
        </a:p>
      </dgm:t>
    </dgm:pt>
    <dgm:pt modelId="{77746742-775B-4BF2-82C1-987149351676}" type="pres">
      <dgm:prSet presAssocID="{F7E6B444-6D69-4795-80BD-2CBF6BDB7EF4}" presName="rootConnector" presStyleLbl="node4" presStyleIdx="1" presStyleCnt="11"/>
      <dgm:spPr/>
      <dgm:t>
        <a:bodyPr/>
        <a:lstStyle/>
        <a:p>
          <a:endParaRPr lang="cs-CZ"/>
        </a:p>
      </dgm:t>
    </dgm:pt>
    <dgm:pt modelId="{9370E0B8-9346-4C46-B073-38373A0D6073}" type="pres">
      <dgm:prSet presAssocID="{F7E6B444-6D69-4795-80BD-2CBF6BDB7EF4}" presName="hierChild4" presStyleCnt="0"/>
      <dgm:spPr/>
      <dgm:t>
        <a:bodyPr/>
        <a:lstStyle/>
        <a:p>
          <a:endParaRPr lang="cs-CZ"/>
        </a:p>
      </dgm:t>
    </dgm:pt>
    <dgm:pt modelId="{A96BEE93-5396-4DB5-9F8F-28BDB84F0121}" type="pres">
      <dgm:prSet presAssocID="{4E5E20DD-9FEE-4B57-AF19-BA77963DAAC9}" presName="Name37" presStyleLbl="parChTrans1D4" presStyleIdx="2" presStyleCnt="11" custSzX="792005" custSzY="288000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7477"/>
              </a:lnTo>
              <a:lnTo>
                <a:pt x="111955" y="267477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48DBC0FD-02DA-4A05-BD0F-8CA7F72697D7}" type="pres">
      <dgm:prSet presAssocID="{61C4959B-851A-4A40-8DB5-EFBF3D9E7EDF}" presName="hierRoot2" presStyleCnt="0">
        <dgm:presLayoutVars>
          <dgm:hierBranch val="init"/>
        </dgm:presLayoutVars>
      </dgm:prSet>
      <dgm:spPr/>
      <dgm:t>
        <a:bodyPr/>
        <a:lstStyle/>
        <a:p>
          <a:endParaRPr lang="cs-CZ"/>
        </a:p>
      </dgm:t>
    </dgm:pt>
    <dgm:pt modelId="{DC52E0EB-FFA8-43AC-889E-4AC04350F6B1}" type="pres">
      <dgm:prSet presAssocID="{61C4959B-851A-4A40-8DB5-EFBF3D9E7EDF}" presName="rootComposite" presStyleCnt="0"/>
      <dgm:spPr/>
      <dgm:t>
        <a:bodyPr/>
        <a:lstStyle/>
        <a:p>
          <a:endParaRPr lang="cs-CZ"/>
        </a:p>
      </dgm:t>
    </dgm:pt>
    <dgm:pt modelId="{2B3FDE96-61CE-4A5A-B7D8-4ECB62A780E9}" type="pres">
      <dgm:prSet presAssocID="{61C4959B-851A-4A40-8DB5-EFBF3D9E7EDF}" presName="rootText" presStyleLbl="node4" presStyleIdx="2" presStyleCnt="11" custScaleX="214308" custScaleY="171447" custLinFactX="160533" custLinFactNeighborX="200000" custLinFactNeighborY="-32162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cs-CZ"/>
        </a:p>
      </dgm:t>
    </dgm:pt>
    <dgm:pt modelId="{45DC9456-14C1-46A2-AF8F-66E908A4163C}" type="pres">
      <dgm:prSet presAssocID="{61C4959B-851A-4A40-8DB5-EFBF3D9E7EDF}" presName="rootConnector" presStyleLbl="node4" presStyleIdx="2" presStyleCnt="11"/>
      <dgm:spPr/>
      <dgm:t>
        <a:bodyPr/>
        <a:lstStyle/>
        <a:p>
          <a:endParaRPr lang="cs-CZ"/>
        </a:p>
      </dgm:t>
    </dgm:pt>
    <dgm:pt modelId="{5258BE8F-599C-484A-AC51-D59715B3210B}" type="pres">
      <dgm:prSet presAssocID="{61C4959B-851A-4A40-8DB5-EFBF3D9E7EDF}" presName="hierChild4" presStyleCnt="0"/>
      <dgm:spPr/>
      <dgm:t>
        <a:bodyPr/>
        <a:lstStyle/>
        <a:p>
          <a:endParaRPr lang="cs-CZ"/>
        </a:p>
      </dgm:t>
    </dgm:pt>
    <dgm:pt modelId="{EE450FE4-E0B4-4713-A76A-28D76232AF93}" type="pres">
      <dgm:prSet presAssocID="{61C4959B-851A-4A40-8DB5-EFBF3D9E7EDF}" presName="hierChild5" presStyleCnt="0"/>
      <dgm:spPr/>
      <dgm:t>
        <a:bodyPr/>
        <a:lstStyle/>
        <a:p>
          <a:endParaRPr lang="cs-CZ"/>
        </a:p>
      </dgm:t>
    </dgm:pt>
    <dgm:pt modelId="{644DD421-B5B2-49C3-B689-517E7F3FC58B}" type="pres">
      <dgm:prSet presAssocID="{F7E6B444-6D69-4795-80BD-2CBF6BDB7EF4}" presName="hierChild5" presStyleCnt="0"/>
      <dgm:spPr/>
      <dgm:t>
        <a:bodyPr/>
        <a:lstStyle/>
        <a:p>
          <a:endParaRPr lang="cs-CZ"/>
        </a:p>
      </dgm:t>
    </dgm:pt>
    <dgm:pt modelId="{2893276B-3804-45A1-BFB2-874C024E2090}" type="pres">
      <dgm:prSet presAssocID="{C590B299-C068-43E4-8388-89BF72C250AA}" presName="Name48" presStyleLbl="parChTrans1D4" presStyleIdx="3" presStyleCnt="11" custSzX="792001" custSzY="288000"/>
      <dgm:spPr>
        <a:custGeom>
          <a:avLst/>
          <a:gdLst/>
          <a:ahLst/>
          <a:cxnLst/>
          <a:rect l="0" t="0" r="0" b="0"/>
          <a:pathLst>
            <a:path>
              <a:moveTo>
                <a:pt x="103604" y="0"/>
              </a:moveTo>
              <a:lnTo>
                <a:pt x="103604" y="252666"/>
              </a:lnTo>
              <a:lnTo>
                <a:pt x="0" y="252666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ED4B0990-B9CE-402D-B85E-1384089CD095}" type="pres">
      <dgm:prSet presAssocID="{C06AE2DE-0732-4E26-BDE9-3767AA29A610}" presName="hierRoot2" presStyleCnt="0">
        <dgm:presLayoutVars>
          <dgm:hierBranch val="l"/>
        </dgm:presLayoutVars>
      </dgm:prSet>
      <dgm:spPr/>
      <dgm:t>
        <a:bodyPr/>
        <a:lstStyle/>
        <a:p>
          <a:endParaRPr lang="cs-CZ"/>
        </a:p>
      </dgm:t>
    </dgm:pt>
    <dgm:pt modelId="{E9C19190-C639-4AA2-AF5D-8C0A9457E062}" type="pres">
      <dgm:prSet presAssocID="{C06AE2DE-0732-4E26-BDE9-3767AA29A610}" presName="rootComposite" presStyleCnt="0"/>
      <dgm:spPr/>
      <dgm:t>
        <a:bodyPr/>
        <a:lstStyle/>
        <a:p>
          <a:endParaRPr lang="cs-CZ"/>
        </a:p>
      </dgm:t>
    </dgm:pt>
    <dgm:pt modelId="{C28D3957-9CCC-492A-BF0C-5E0339D6E97E}" type="pres">
      <dgm:prSet presAssocID="{C06AE2DE-0732-4E26-BDE9-3767AA29A610}" presName="rootText" presStyleLbl="node4" presStyleIdx="3" presStyleCnt="11" custScaleX="225244" custScaleY="170911" custLinFactX="-100000" custLinFactNeighborX="-167796" custLinFactNeighborY="-89922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cs-CZ"/>
        </a:p>
      </dgm:t>
    </dgm:pt>
    <dgm:pt modelId="{0C23E69D-8F0D-443B-AB94-614DAD1288E0}" type="pres">
      <dgm:prSet presAssocID="{C06AE2DE-0732-4E26-BDE9-3767AA29A610}" presName="rootConnector" presStyleLbl="node4" presStyleIdx="3" presStyleCnt="11"/>
      <dgm:spPr/>
      <dgm:t>
        <a:bodyPr/>
        <a:lstStyle/>
        <a:p>
          <a:endParaRPr lang="cs-CZ"/>
        </a:p>
      </dgm:t>
    </dgm:pt>
    <dgm:pt modelId="{401CAC53-D504-47B7-9107-08164D018D35}" type="pres">
      <dgm:prSet presAssocID="{C06AE2DE-0732-4E26-BDE9-3767AA29A610}" presName="hierChild4" presStyleCnt="0"/>
      <dgm:spPr/>
      <dgm:t>
        <a:bodyPr/>
        <a:lstStyle/>
        <a:p>
          <a:endParaRPr lang="cs-CZ"/>
        </a:p>
      </dgm:t>
    </dgm:pt>
    <dgm:pt modelId="{79CD4B8E-705F-423E-ABA9-2C7339BE72FC}" type="pres">
      <dgm:prSet presAssocID="{1AF31BB5-E579-40D9-8750-9F7A1E44C7FC}" presName="Name50" presStyleLbl="parChTrans1D4" presStyleIdx="4" presStyleCnt="11" custSzX="792003" custSzY="288000"/>
      <dgm:spPr>
        <a:custGeom>
          <a:avLst/>
          <a:gdLst/>
          <a:ahLst/>
          <a:cxnLst/>
          <a:rect l="0" t="0" r="0" b="0"/>
          <a:pathLst>
            <a:path>
              <a:moveTo>
                <a:pt x="111042" y="0"/>
              </a:moveTo>
              <a:lnTo>
                <a:pt x="111042" y="269226"/>
              </a:lnTo>
              <a:lnTo>
                <a:pt x="0" y="269226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71EFD407-D8C1-4173-98F8-D215993B6818}" type="pres">
      <dgm:prSet presAssocID="{EE1A68C1-6A65-4BB1-8447-EF48F63FCFA1}" presName="hierRoot2" presStyleCnt="0">
        <dgm:presLayoutVars>
          <dgm:hierBranch val="l"/>
        </dgm:presLayoutVars>
      </dgm:prSet>
      <dgm:spPr/>
      <dgm:t>
        <a:bodyPr/>
        <a:lstStyle/>
        <a:p>
          <a:endParaRPr lang="cs-CZ"/>
        </a:p>
      </dgm:t>
    </dgm:pt>
    <dgm:pt modelId="{BC1A13BD-6276-470F-AD2A-41CB15DA65E0}" type="pres">
      <dgm:prSet presAssocID="{EE1A68C1-6A65-4BB1-8447-EF48F63FCFA1}" presName="rootComposite" presStyleCnt="0"/>
      <dgm:spPr/>
      <dgm:t>
        <a:bodyPr/>
        <a:lstStyle/>
        <a:p>
          <a:endParaRPr lang="cs-CZ"/>
        </a:p>
      </dgm:t>
    </dgm:pt>
    <dgm:pt modelId="{A4FA3735-1903-4A0A-B2BE-70A846DDA4E0}" type="pres">
      <dgm:prSet presAssocID="{EE1A68C1-6A65-4BB1-8447-EF48F63FCFA1}" presName="rootText" presStyleLbl="node4" presStyleIdx="4" presStyleCnt="11" custScaleX="216901" custScaleY="172801" custLinFactX="-100000" custLinFactNeighborX="-172511" custLinFactNeighborY="-31626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cs-CZ"/>
        </a:p>
      </dgm:t>
    </dgm:pt>
    <dgm:pt modelId="{23A58195-094B-42F9-B5F1-C4AB316E8303}" type="pres">
      <dgm:prSet presAssocID="{EE1A68C1-6A65-4BB1-8447-EF48F63FCFA1}" presName="rootConnector" presStyleLbl="node4" presStyleIdx="4" presStyleCnt="11"/>
      <dgm:spPr/>
      <dgm:t>
        <a:bodyPr/>
        <a:lstStyle/>
        <a:p>
          <a:endParaRPr lang="cs-CZ"/>
        </a:p>
      </dgm:t>
    </dgm:pt>
    <dgm:pt modelId="{DDA735CD-7B23-4247-BBC6-C236B21A866D}" type="pres">
      <dgm:prSet presAssocID="{EE1A68C1-6A65-4BB1-8447-EF48F63FCFA1}" presName="hierChild4" presStyleCnt="0"/>
      <dgm:spPr/>
      <dgm:t>
        <a:bodyPr/>
        <a:lstStyle/>
        <a:p>
          <a:endParaRPr lang="cs-CZ"/>
        </a:p>
      </dgm:t>
    </dgm:pt>
    <dgm:pt modelId="{E6AE51CD-F62A-4847-A74B-BC72B9DA52BA}" type="pres">
      <dgm:prSet presAssocID="{EE1A68C1-6A65-4BB1-8447-EF48F63FCFA1}" presName="hierChild5" presStyleCnt="0"/>
      <dgm:spPr/>
      <dgm:t>
        <a:bodyPr/>
        <a:lstStyle/>
        <a:p>
          <a:endParaRPr lang="cs-CZ"/>
        </a:p>
      </dgm:t>
    </dgm:pt>
    <dgm:pt modelId="{60FE623E-33E4-4475-B1E1-F7EF2C217D66}" type="pres">
      <dgm:prSet presAssocID="{6B1E210A-F46F-41F8-9515-D80589DB9E50}" presName="Name50" presStyleLbl="parChTrans1D4" presStyleIdx="5" presStyleCnt="11" custSzX="792003" custSzY="288000"/>
      <dgm:spPr>
        <a:custGeom>
          <a:avLst/>
          <a:gdLst/>
          <a:ahLst/>
          <a:cxnLst/>
          <a:rect l="0" t="0" r="0" b="0"/>
          <a:pathLst>
            <a:path>
              <a:moveTo>
                <a:pt x="108424" y="0"/>
              </a:moveTo>
              <a:lnTo>
                <a:pt x="108424" y="651244"/>
              </a:lnTo>
              <a:lnTo>
                <a:pt x="0" y="651244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BEADAB06-91D4-4CD2-884D-BFA3AE9E969D}" type="pres">
      <dgm:prSet presAssocID="{86F6739C-A2AA-45B4-848A-2D090A768481}" presName="hierRoot2" presStyleCnt="0">
        <dgm:presLayoutVars>
          <dgm:hierBranch val="init"/>
        </dgm:presLayoutVars>
      </dgm:prSet>
      <dgm:spPr/>
      <dgm:t>
        <a:bodyPr/>
        <a:lstStyle/>
        <a:p>
          <a:endParaRPr lang="cs-CZ"/>
        </a:p>
      </dgm:t>
    </dgm:pt>
    <dgm:pt modelId="{C7F76090-E13F-4712-9743-520305CF5BA0}" type="pres">
      <dgm:prSet presAssocID="{86F6739C-A2AA-45B4-848A-2D090A768481}" presName="rootComposite" presStyleCnt="0"/>
      <dgm:spPr/>
      <dgm:t>
        <a:bodyPr/>
        <a:lstStyle/>
        <a:p>
          <a:endParaRPr lang="cs-CZ"/>
        </a:p>
      </dgm:t>
    </dgm:pt>
    <dgm:pt modelId="{9B0506C2-EF89-4EBB-9AC6-28F158B4F418}" type="pres">
      <dgm:prSet presAssocID="{86F6739C-A2AA-45B4-848A-2D090A768481}" presName="rootText" presStyleLbl="node4" presStyleIdx="5" presStyleCnt="11" custScaleX="217809" custScaleY="173521" custLinFactX="-100000" custLinFactNeighborX="-171603" custLinFactNeighborY="18125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cs-CZ"/>
        </a:p>
      </dgm:t>
    </dgm:pt>
    <dgm:pt modelId="{E48E9FAD-94B8-44A3-9654-3CAC6D4B3F43}" type="pres">
      <dgm:prSet presAssocID="{86F6739C-A2AA-45B4-848A-2D090A768481}" presName="rootConnector" presStyleLbl="node4" presStyleIdx="5" presStyleCnt="11"/>
      <dgm:spPr/>
      <dgm:t>
        <a:bodyPr/>
        <a:lstStyle/>
        <a:p>
          <a:endParaRPr lang="cs-CZ"/>
        </a:p>
      </dgm:t>
    </dgm:pt>
    <dgm:pt modelId="{FE071F48-1B77-43A5-916B-47603E4FCFC9}" type="pres">
      <dgm:prSet presAssocID="{86F6739C-A2AA-45B4-848A-2D090A768481}" presName="hierChild4" presStyleCnt="0"/>
      <dgm:spPr/>
      <dgm:t>
        <a:bodyPr/>
        <a:lstStyle/>
        <a:p>
          <a:endParaRPr lang="cs-CZ"/>
        </a:p>
      </dgm:t>
    </dgm:pt>
    <dgm:pt modelId="{C0101523-AF41-4A35-BC90-E32F78192501}" type="pres">
      <dgm:prSet presAssocID="{86F6739C-A2AA-45B4-848A-2D090A768481}" presName="hierChild5" presStyleCnt="0"/>
      <dgm:spPr/>
      <dgm:t>
        <a:bodyPr/>
        <a:lstStyle/>
        <a:p>
          <a:endParaRPr lang="cs-CZ"/>
        </a:p>
      </dgm:t>
    </dgm:pt>
    <dgm:pt modelId="{1B25B790-C46C-4D7B-A8F9-D1A24DBDF357}" type="pres">
      <dgm:prSet presAssocID="{C06AE2DE-0732-4E26-BDE9-3767AA29A610}" presName="hierChild5" presStyleCnt="0"/>
      <dgm:spPr/>
      <dgm:t>
        <a:bodyPr/>
        <a:lstStyle/>
        <a:p>
          <a:endParaRPr lang="cs-CZ"/>
        </a:p>
      </dgm:t>
    </dgm:pt>
    <dgm:pt modelId="{E3CDC58D-DCEF-4DD0-A387-9A694D38A030}" type="pres">
      <dgm:prSet presAssocID="{DD0CC8ED-2790-4588-924B-2BA1DF22C9FB}" presName="Name48" presStyleLbl="parChTrans1D4" presStyleIdx="6" presStyleCnt="11" custSzX="792002" custSzY="288000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17821"/>
              </a:lnTo>
              <a:lnTo>
                <a:pt x="108184" y="1117821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4BB59816-DB1C-4021-8F27-946C5FC86DB4}" type="pres">
      <dgm:prSet presAssocID="{77C1122D-CE3A-4992-9785-C4EB63A186A3}" presName="hierRoot2" presStyleCnt="0">
        <dgm:presLayoutVars>
          <dgm:hierBranch val="init"/>
        </dgm:presLayoutVars>
      </dgm:prSet>
      <dgm:spPr/>
      <dgm:t>
        <a:bodyPr/>
        <a:lstStyle/>
        <a:p>
          <a:endParaRPr lang="cs-CZ"/>
        </a:p>
      </dgm:t>
    </dgm:pt>
    <dgm:pt modelId="{52819A15-5953-4323-BE39-830CFF6F3F9E}" type="pres">
      <dgm:prSet presAssocID="{77C1122D-CE3A-4992-9785-C4EB63A186A3}" presName="rootComposite" presStyleCnt="0"/>
      <dgm:spPr/>
      <dgm:t>
        <a:bodyPr/>
        <a:lstStyle/>
        <a:p>
          <a:endParaRPr lang="cs-CZ"/>
        </a:p>
      </dgm:t>
    </dgm:pt>
    <dgm:pt modelId="{4CC9D5D4-EA4B-4112-B435-2975C8C1B9BC}" type="pres">
      <dgm:prSet presAssocID="{77C1122D-CE3A-4992-9785-C4EB63A186A3}" presName="rootText" presStyleLbl="node4" presStyleIdx="6" presStyleCnt="11" custScaleX="216690" custScaleY="171682" custLinFactX="171321" custLinFactY="-33595" custLinFactNeighborX="200000" custLinFactNeighborY="-100000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cs-CZ"/>
        </a:p>
      </dgm:t>
    </dgm:pt>
    <dgm:pt modelId="{2D53AE11-4DE2-467E-A8F3-BBB4A6F10222}" type="pres">
      <dgm:prSet presAssocID="{77C1122D-CE3A-4992-9785-C4EB63A186A3}" presName="rootConnector" presStyleLbl="node4" presStyleIdx="6" presStyleCnt="11"/>
      <dgm:spPr/>
      <dgm:t>
        <a:bodyPr/>
        <a:lstStyle/>
        <a:p>
          <a:endParaRPr lang="cs-CZ"/>
        </a:p>
      </dgm:t>
    </dgm:pt>
    <dgm:pt modelId="{19E43EF9-9083-4576-8BF5-8466A72B49BA}" type="pres">
      <dgm:prSet presAssocID="{77C1122D-CE3A-4992-9785-C4EB63A186A3}" presName="hierChild4" presStyleCnt="0"/>
      <dgm:spPr/>
      <dgm:t>
        <a:bodyPr/>
        <a:lstStyle/>
        <a:p>
          <a:endParaRPr lang="cs-CZ"/>
        </a:p>
      </dgm:t>
    </dgm:pt>
    <dgm:pt modelId="{775D099A-165A-4FD5-8B85-F1F0CB06255B}" type="pres">
      <dgm:prSet presAssocID="{77C1122D-CE3A-4992-9785-C4EB63A186A3}" presName="hierChild5" presStyleCnt="0"/>
      <dgm:spPr/>
      <dgm:t>
        <a:bodyPr/>
        <a:lstStyle/>
        <a:p>
          <a:endParaRPr lang="cs-CZ"/>
        </a:p>
      </dgm:t>
    </dgm:pt>
    <dgm:pt modelId="{BF0D6CD2-5D38-4F42-8E40-C0D6253C40D9}" type="pres">
      <dgm:prSet presAssocID="{2C1291B4-D530-4909-9411-8CC9332CD1F8}" presName="Name48" presStyleLbl="parChTrans1D4" presStyleIdx="7" presStyleCnt="11"/>
      <dgm:spPr/>
      <dgm:t>
        <a:bodyPr/>
        <a:lstStyle/>
        <a:p>
          <a:endParaRPr lang="cs-CZ"/>
        </a:p>
      </dgm:t>
    </dgm:pt>
    <dgm:pt modelId="{B56C70A4-1F9B-40D4-95AB-699AC104DDD3}" type="pres">
      <dgm:prSet presAssocID="{09F3CAFD-D5C9-4411-AF76-7DEED36DC3F9}" presName="hierRoot2" presStyleCnt="0">
        <dgm:presLayoutVars>
          <dgm:hierBranch val="init"/>
        </dgm:presLayoutVars>
      </dgm:prSet>
      <dgm:spPr/>
    </dgm:pt>
    <dgm:pt modelId="{225FC464-9FF9-475E-AD01-55649CCDC173}" type="pres">
      <dgm:prSet presAssocID="{09F3CAFD-D5C9-4411-AF76-7DEED36DC3F9}" presName="rootComposite" presStyleCnt="0"/>
      <dgm:spPr/>
    </dgm:pt>
    <dgm:pt modelId="{C20D3314-911D-4236-A979-0DA0063138CA}" type="pres">
      <dgm:prSet presAssocID="{09F3CAFD-D5C9-4411-AF76-7DEED36DC3F9}" presName="rootText" presStyleLbl="node4" presStyleIdx="7" presStyleCnt="11" custScaleX="219926" custScaleY="185159" custLinFactY="50007" custLinFactNeighborX="83828" custLinFactNeighborY="100000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A70D4287-D935-4555-AD99-AAF93F2A3CEC}" type="pres">
      <dgm:prSet presAssocID="{09F3CAFD-D5C9-4411-AF76-7DEED36DC3F9}" presName="rootConnector" presStyleLbl="node4" presStyleIdx="7" presStyleCnt="11"/>
      <dgm:spPr/>
      <dgm:t>
        <a:bodyPr/>
        <a:lstStyle/>
        <a:p>
          <a:endParaRPr lang="cs-CZ"/>
        </a:p>
      </dgm:t>
    </dgm:pt>
    <dgm:pt modelId="{28F59CD5-9099-4552-8240-DE45B40DD2DD}" type="pres">
      <dgm:prSet presAssocID="{09F3CAFD-D5C9-4411-AF76-7DEED36DC3F9}" presName="hierChild4" presStyleCnt="0"/>
      <dgm:spPr/>
    </dgm:pt>
    <dgm:pt modelId="{47F6859B-8C9A-43A9-8218-7828B18636F7}" type="pres">
      <dgm:prSet presAssocID="{09F3CAFD-D5C9-4411-AF76-7DEED36DC3F9}" presName="hierChild5" presStyleCnt="0"/>
      <dgm:spPr/>
    </dgm:pt>
    <dgm:pt modelId="{A2EBE5DD-A35A-451F-AA3A-71C333E81059}" type="pres">
      <dgm:prSet presAssocID="{6979B394-B42D-470F-8964-054625F06F50}" presName="hierChild5" presStyleCnt="0"/>
      <dgm:spPr/>
      <dgm:t>
        <a:bodyPr/>
        <a:lstStyle/>
        <a:p>
          <a:endParaRPr lang="cs-CZ"/>
        </a:p>
      </dgm:t>
    </dgm:pt>
    <dgm:pt modelId="{160AFE8B-300E-439B-86F3-59280D68316E}" type="pres">
      <dgm:prSet presAssocID="{74FBFFD4-B6EC-47EE-B5D0-F3E102C8DBD8}" presName="hierChild5" presStyleCnt="0"/>
      <dgm:spPr/>
      <dgm:t>
        <a:bodyPr/>
        <a:lstStyle/>
        <a:p>
          <a:endParaRPr lang="cs-CZ"/>
        </a:p>
      </dgm:t>
    </dgm:pt>
    <dgm:pt modelId="{312A440D-669C-4B8C-96C1-E2ECB9D0BC75}" type="pres">
      <dgm:prSet presAssocID="{81D10A7C-B8D2-457D-8B3A-271316EB3A21}" presName="Name35" presStyleLbl="parChTrans1D3" presStyleIdx="3" presStyleCnt="12" custSzX="792000" custSzY="288001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0493"/>
              </a:lnTo>
              <a:lnTo>
                <a:pt x="540811" y="90493"/>
              </a:lnTo>
              <a:lnTo>
                <a:pt x="540811" y="120806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31688E54-D453-4D49-A6BA-3996FF3F2D0C}" type="pres">
      <dgm:prSet presAssocID="{34D914AE-9925-4A81-B052-6D3BC050154F}" presName="hierRoot2" presStyleCnt="0">
        <dgm:presLayoutVars>
          <dgm:hierBranch val="init"/>
        </dgm:presLayoutVars>
      </dgm:prSet>
      <dgm:spPr/>
      <dgm:t>
        <a:bodyPr/>
        <a:lstStyle/>
        <a:p>
          <a:endParaRPr lang="cs-CZ"/>
        </a:p>
      </dgm:t>
    </dgm:pt>
    <dgm:pt modelId="{E685F6B6-07BB-4A92-8EEE-6BE204FDEE0B}" type="pres">
      <dgm:prSet presAssocID="{34D914AE-9925-4A81-B052-6D3BC050154F}" presName="rootComposite" presStyleCnt="0"/>
      <dgm:spPr/>
      <dgm:t>
        <a:bodyPr/>
        <a:lstStyle/>
        <a:p>
          <a:endParaRPr lang="cs-CZ"/>
        </a:p>
      </dgm:t>
    </dgm:pt>
    <dgm:pt modelId="{EEBACC0E-2D83-4395-ABCD-F878F39D2433}" type="pres">
      <dgm:prSet presAssocID="{34D914AE-9925-4A81-B052-6D3BC050154F}" presName="rootText" presStyleLbl="node3" presStyleIdx="3" presStyleCnt="12" custScaleX="231225" custScaleY="292756" custLinFactY="-100000" custLinFactNeighborX="8378" custLinFactNeighborY="-107581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cs-CZ"/>
        </a:p>
      </dgm:t>
    </dgm:pt>
    <dgm:pt modelId="{A5FE9626-7D76-4D15-A093-A346763FBBAC}" type="pres">
      <dgm:prSet presAssocID="{34D914AE-9925-4A81-B052-6D3BC050154F}" presName="rootConnector" presStyleLbl="node3" presStyleIdx="3" presStyleCnt="12"/>
      <dgm:spPr/>
      <dgm:t>
        <a:bodyPr/>
        <a:lstStyle/>
        <a:p>
          <a:endParaRPr lang="cs-CZ"/>
        </a:p>
      </dgm:t>
    </dgm:pt>
    <dgm:pt modelId="{1C6B30A5-3CC6-4F21-9289-219C3D5DEE84}" type="pres">
      <dgm:prSet presAssocID="{34D914AE-9925-4A81-B052-6D3BC050154F}" presName="hierChild4" presStyleCnt="0"/>
      <dgm:spPr/>
      <dgm:t>
        <a:bodyPr/>
        <a:lstStyle/>
        <a:p>
          <a:endParaRPr lang="cs-CZ"/>
        </a:p>
      </dgm:t>
    </dgm:pt>
    <dgm:pt modelId="{F5E4EF7B-DB51-4B69-B3BE-16D5D7C37E8A}" type="pres">
      <dgm:prSet presAssocID="{EB64F8C4-C0D7-40FC-BEE1-F4CCB1C9766A}" presName="Name37" presStyleLbl="parChTrans1D4" presStyleIdx="8" presStyleCnt="11" custSzX="792003" custSzY="288000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6534"/>
              </a:lnTo>
              <a:lnTo>
                <a:pt x="147469" y="316534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C6BA177F-85DE-4A6B-8244-0B66957A6EAB}" type="pres">
      <dgm:prSet presAssocID="{FFFADD16-4A8B-4F99-9186-A7F549741E83}" presName="hierRoot2" presStyleCnt="0">
        <dgm:presLayoutVars>
          <dgm:hierBranch val="init"/>
        </dgm:presLayoutVars>
      </dgm:prSet>
      <dgm:spPr/>
      <dgm:t>
        <a:bodyPr/>
        <a:lstStyle/>
        <a:p>
          <a:endParaRPr lang="cs-CZ"/>
        </a:p>
      </dgm:t>
    </dgm:pt>
    <dgm:pt modelId="{C0A2E5EB-1E67-4D59-B46F-D4DC9E48DF3A}" type="pres">
      <dgm:prSet presAssocID="{FFFADD16-4A8B-4F99-9186-A7F549741E83}" presName="rootComposite" presStyleCnt="0"/>
      <dgm:spPr/>
      <dgm:t>
        <a:bodyPr/>
        <a:lstStyle/>
        <a:p>
          <a:endParaRPr lang="cs-CZ"/>
        </a:p>
      </dgm:t>
    </dgm:pt>
    <dgm:pt modelId="{A8F05974-B6F2-45F4-B56F-A6C78162CD8B}" type="pres">
      <dgm:prSet presAssocID="{FFFADD16-4A8B-4F99-9186-A7F549741E83}" presName="rootText" presStyleLbl="node4" presStyleIdx="8" presStyleCnt="11" custScaleX="231225" custScaleY="231370" custLinFactY="-45937" custLinFactNeighborX="24776" custLinFactNeighborY="-100000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cs-CZ"/>
        </a:p>
      </dgm:t>
    </dgm:pt>
    <dgm:pt modelId="{2C972945-D209-4C57-AB1F-88C110B6C720}" type="pres">
      <dgm:prSet presAssocID="{FFFADD16-4A8B-4F99-9186-A7F549741E83}" presName="rootConnector" presStyleLbl="node4" presStyleIdx="8" presStyleCnt="11"/>
      <dgm:spPr/>
      <dgm:t>
        <a:bodyPr/>
        <a:lstStyle/>
        <a:p>
          <a:endParaRPr lang="cs-CZ"/>
        </a:p>
      </dgm:t>
    </dgm:pt>
    <dgm:pt modelId="{777F5E80-B003-4D92-99E4-390847F38B0C}" type="pres">
      <dgm:prSet presAssocID="{FFFADD16-4A8B-4F99-9186-A7F549741E83}" presName="hierChild4" presStyleCnt="0"/>
      <dgm:spPr/>
      <dgm:t>
        <a:bodyPr/>
        <a:lstStyle/>
        <a:p>
          <a:endParaRPr lang="cs-CZ"/>
        </a:p>
      </dgm:t>
    </dgm:pt>
    <dgm:pt modelId="{B34F39D4-37C9-414B-AF4B-DE2E56A434A0}" type="pres">
      <dgm:prSet presAssocID="{FFFADD16-4A8B-4F99-9186-A7F549741E83}" presName="hierChild5" presStyleCnt="0"/>
      <dgm:spPr/>
      <dgm:t>
        <a:bodyPr/>
        <a:lstStyle/>
        <a:p>
          <a:endParaRPr lang="cs-CZ"/>
        </a:p>
      </dgm:t>
    </dgm:pt>
    <dgm:pt modelId="{2C862445-2550-4679-9515-AFD625897D01}" type="pres">
      <dgm:prSet presAssocID="{0EAD21F0-113F-4ECE-A75B-F5B2F9C7AE65}" presName="Name37" presStyleLbl="parChTrans1D4" presStyleIdx="9" presStyleCnt="11" custSzX="792003" custSzY="288000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01490"/>
              </a:lnTo>
              <a:lnTo>
                <a:pt x="147469" y="701490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E18155CF-6DD6-487B-971B-5322F83A422C}" type="pres">
      <dgm:prSet presAssocID="{665BE819-FE45-45EA-932C-40BAC307E086}" presName="hierRoot2" presStyleCnt="0">
        <dgm:presLayoutVars>
          <dgm:hierBranch val="init"/>
        </dgm:presLayoutVars>
      </dgm:prSet>
      <dgm:spPr/>
      <dgm:t>
        <a:bodyPr/>
        <a:lstStyle/>
        <a:p>
          <a:endParaRPr lang="cs-CZ"/>
        </a:p>
      </dgm:t>
    </dgm:pt>
    <dgm:pt modelId="{74E37994-622F-41B7-9753-F6EA8CC11D80}" type="pres">
      <dgm:prSet presAssocID="{665BE819-FE45-45EA-932C-40BAC307E086}" presName="rootComposite" presStyleCnt="0"/>
      <dgm:spPr/>
      <dgm:t>
        <a:bodyPr/>
        <a:lstStyle/>
        <a:p>
          <a:endParaRPr lang="cs-CZ"/>
        </a:p>
      </dgm:t>
    </dgm:pt>
    <dgm:pt modelId="{92C54A5D-355F-4756-8B7C-507AB76BF072}" type="pres">
      <dgm:prSet presAssocID="{665BE819-FE45-45EA-932C-40BAC307E086}" presName="rootText" presStyleLbl="node4" presStyleIdx="9" presStyleCnt="11" custScaleX="231225" custScaleY="176171" custLinFactY="-25019" custLinFactNeighborX="24776" custLinFactNeighborY="-100000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cs-CZ"/>
        </a:p>
      </dgm:t>
    </dgm:pt>
    <dgm:pt modelId="{15177772-C7CD-4081-847D-06BDCDA27EF0}" type="pres">
      <dgm:prSet presAssocID="{665BE819-FE45-45EA-932C-40BAC307E086}" presName="rootConnector" presStyleLbl="node4" presStyleIdx="9" presStyleCnt="11"/>
      <dgm:spPr/>
      <dgm:t>
        <a:bodyPr/>
        <a:lstStyle/>
        <a:p>
          <a:endParaRPr lang="cs-CZ"/>
        </a:p>
      </dgm:t>
    </dgm:pt>
    <dgm:pt modelId="{B59D750C-0760-48DE-B90B-9A2E17075AD9}" type="pres">
      <dgm:prSet presAssocID="{665BE819-FE45-45EA-932C-40BAC307E086}" presName="hierChild4" presStyleCnt="0"/>
      <dgm:spPr/>
      <dgm:t>
        <a:bodyPr/>
        <a:lstStyle/>
        <a:p>
          <a:endParaRPr lang="cs-CZ"/>
        </a:p>
      </dgm:t>
    </dgm:pt>
    <dgm:pt modelId="{F2E6A6F4-E01E-4E53-99DB-37B78835EC92}" type="pres">
      <dgm:prSet presAssocID="{665BE819-FE45-45EA-932C-40BAC307E086}" presName="hierChild5" presStyleCnt="0"/>
      <dgm:spPr/>
      <dgm:t>
        <a:bodyPr/>
        <a:lstStyle/>
        <a:p>
          <a:endParaRPr lang="cs-CZ"/>
        </a:p>
      </dgm:t>
    </dgm:pt>
    <dgm:pt modelId="{A9155F66-3BE7-4F5C-A662-7148E5E5EDCB}" type="pres">
      <dgm:prSet presAssocID="{79BC1297-1296-40F3-8D7B-EE637183E117}" presName="Name37" presStyleLbl="parChTrans1D4" presStyleIdx="10" presStyleCnt="11" custSzX="792003" custSzY="288000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09415"/>
              </a:lnTo>
              <a:lnTo>
                <a:pt x="155604" y="1209415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5579285A-352B-4F57-A086-7336F8C8B71D}" type="pres">
      <dgm:prSet presAssocID="{AC7390B7-D0B2-4993-85C1-8CCA8BDB9155}" presName="hierRoot2" presStyleCnt="0">
        <dgm:presLayoutVars>
          <dgm:hierBranch val="init"/>
        </dgm:presLayoutVars>
      </dgm:prSet>
      <dgm:spPr/>
      <dgm:t>
        <a:bodyPr/>
        <a:lstStyle/>
        <a:p>
          <a:endParaRPr lang="cs-CZ"/>
        </a:p>
      </dgm:t>
    </dgm:pt>
    <dgm:pt modelId="{C427AB40-3DC8-4C89-92FA-E50A7937DFDE}" type="pres">
      <dgm:prSet presAssocID="{AC7390B7-D0B2-4993-85C1-8CCA8BDB9155}" presName="rootComposite" presStyleCnt="0"/>
      <dgm:spPr/>
      <dgm:t>
        <a:bodyPr/>
        <a:lstStyle/>
        <a:p>
          <a:endParaRPr lang="cs-CZ"/>
        </a:p>
      </dgm:t>
    </dgm:pt>
    <dgm:pt modelId="{0D717035-B5D8-4FF8-85EF-30C04D019AD2}" type="pres">
      <dgm:prSet presAssocID="{AC7390B7-D0B2-4993-85C1-8CCA8BDB9155}" presName="rootText" presStyleLbl="node4" presStyleIdx="10" presStyleCnt="11" custScaleX="231225" custScaleY="297453" custLinFactNeighborX="27594" custLinFactNeighborY="-51952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cs-CZ"/>
        </a:p>
      </dgm:t>
    </dgm:pt>
    <dgm:pt modelId="{DA8BD1F9-FE63-474B-91D7-CB4378A806DE}" type="pres">
      <dgm:prSet presAssocID="{AC7390B7-D0B2-4993-85C1-8CCA8BDB9155}" presName="rootConnector" presStyleLbl="node4" presStyleIdx="10" presStyleCnt="11"/>
      <dgm:spPr/>
      <dgm:t>
        <a:bodyPr/>
        <a:lstStyle/>
        <a:p>
          <a:endParaRPr lang="cs-CZ"/>
        </a:p>
      </dgm:t>
    </dgm:pt>
    <dgm:pt modelId="{921A533C-4596-4B2A-927F-E65777F01BCE}" type="pres">
      <dgm:prSet presAssocID="{AC7390B7-D0B2-4993-85C1-8CCA8BDB9155}" presName="hierChild4" presStyleCnt="0"/>
      <dgm:spPr/>
      <dgm:t>
        <a:bodyPr/>
        <a:lstStyle/>
        <a:p>
          <a:endParaRPr lang="cs-CZ"/>
        </a:p>
      </dgm:t>
    </dgm:pt>
    <dgm:pt modelId="{45ACC2D4-4706-46F4-A355-575BEDBCBA73}" type="pres">
      <dgm:prSet presAssocID="{AC7390B7-D0B2-4993-85C1-8CCA8BDB9155}" presName="hierChild5" presStyleCnt="0"/>
      <dgm:spPr/>
      <dgm:t>
        <a:bodyPr/>
        <a:lstStyle/>
        <a:p>
          <a:endParaRPr lang="cs-CZ"/>
        </a:p>
      </dgm:t>
    </dgm:pt>
    <dgm:pt modelId="{A3F29B0D-003E-404E-82D2-81A950DD2E16}" type="pres">
      <dgm:prSet presAssocID="{34D914AE-9925-4A81-B052-6D3BC050154F}" presName="hierChild5" presStyleCnt="0"/>
      <dgm:spPr/>
      <dgm:t>
        <a:bodyPr/>
        <a:lstStyle/>
        <a:p>
          <a:endParaRPr lang="cs-CZ"/>
        </a:p>
      </dgm:t>
    </dgm:pt>
    <dgm:pt modelId="{66E81304-7A01-4608-B415-658ACFDA1E24}" type="pres">
      <dgm:prSet presAssocID="{957FA38A-AE7B-4E7B-9DD8-41B40E3926E1}" presName="Name35" presStyleLbl="parChTrans1D3" presStyleIdx="4" presStyleCnt="12" custSzX="792000" custSzY="288001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0493"/>
              </a:lnTo>
              <a:lnTo>
                <a:pt x="1431437" y="90493"/>
              </a:lnTo>
              <a:lnTo>
                <a:pt x="1431437" y="120806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A6FB6756-61F6-48DA-88E3-326014FC1660}" type="pres">
      <dgm:prSet presAssocID="{92F0C633-5B77-4C4B-9B1E-296690A8533F}" presName="hierRoot2" presStyleCnt="0">
        <dgm:presLayoutVars>
          <dgm:hierBranch val="init"/>
        </dgm:presLayoutVars>
      </dgm:prSet>
      <dgm:spPr/>
      <dgm:t>
        <a:bodyPr/>
        <a:lstStyle/>
        <a:p>
          <a:endParaRPr lang="cs-CZ"/>
        </a:p>
      </dgm:t>
    </dgm:pt>
    <dgm:pt modelId="{135F1EFE-7D8E-4187-9700-1C55F665EC95}" type="pres">
      <dgm:prSet presAssocID="{92F0C633-5B77-4C4B-9B1E-296690A8533F}" presName="rootComposite" presStyleCnt="0"/>
      <dgm:spPr/>
      <dgm:t>
        <a:bodyPr/>
        <a:lstStyle/>
        <a:p>
          <a:endParaRPr lang="cs-CZ"/>
        </a:p>
      </dgm:t>
    </dgm:pt>
    <dgm:pt modelId="{5F6CE22B-8E06-403E-859A-84DB60D618FB}" type="pres">
      <dgm:prSet presAssocID="{92F0C633-5B77-4C4B-9B1E-296690A8533F}" presName="rootText" presStyleLbl="node3" presStyleIdx="4" presStyleCnt="12" custScaleX="222578" custScaleY="261700" custLinFactY="-100000" custLinFactNeighborX="68979" custLinFactNeighborY="-107581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cs-CZ"/>
        </a:p>
      </dgm:t>
    </dgm:pt>
    <dgm:pt modelId="{9A966E53-9301-4637-BA19-D40E29CF5D4B}" type="pres">
      <dgm:prSet presAssocID="{92F0C633-5B77-4C4B-9B1E-296690A8533F}" presName="rootConnector" presStyleLbl="node3" presStyleIdx="4" presStyleCnt="12"/>
      <dgm:spPr/>
      <dgm:t>
        <a:bodyPr/>
        <a:lstStyle/>
        <a:p>
          <a:endParaRPr lang="cs-CZ"/>
        </a:p>
      </dgm:t>
    </dgm:pt>
    <dgm:pt modelId="{5C777441-EA87-4279-A183-91882033BBFB}" type="pres">
      <dgm:prSet presAssocID="{92F0C633-5B77-4C4B-9B1E-296690A8533F}" presName="hierChild4" presStyleCnt="0"/>
      <dgm:spPr/>
      <dgm:t>
        <a:bodyPr/>
        <a:lstStyle/>
        <a:p>
          <a:endParaRPr lang="cs-CZ"/>
        </a:p>
      </dgm:t>
    </dgm:pt>
    <dgm:pt modelId="{5595A9F4-85C7-43CC-9FC6-5324C9820820}" type="pres">
      <dgm:prSet presAssocID="{92F0C633-5B77-4C4B-9B1E-296690A8533F}" presName="hierChild5" presStyleCnt="0"/>
      <dgm:spPr/>
      <dgm:t>
        <a:bodyPr/>
        <a:lstStyle/>
        <a:p>
          <a:endParaRPr lang="cs-CZ"/>
        </a:p>
      </dgm:t>
    </dgm:pt>
    <dgm:pt modelId="{10873AA5-BDFB-4131-90C5-9F8D7506432E}" type="pres">
      <dgm:prSet presAssocID="{BE7787E1-FC78-4B52-8117-4420F87DBEA5}" presName="hierChild5" presStyleCnt="0"/>
      <dgm:spPr/>
      <dgm:t>
        <a:bodyPr/>
        <a:lstStyle/>
        <a:p>
          <a:endParaRPr lang="cs-CZ"/>
        </a:p>
      </dgm:t>
    </dgm:pt>
    <dgm:pt modelId="{74ED9888-FF54-4420-9026-F5B6D5D7A96A}" type="pres">
      <dgm:prSet presAssocID="{3D25E164-2989-4246-BC63-F2D89FDF43D7}" presName="Name48" presStyleLbl="parChTrans1D2" presStyleIdx="4" presStyleCnt="9" custSzX="792000" custSzY="288000"/>
      <dgm:spPr>
        <a:custGeom>
          <a:avLst/>
          <a:gdLst/>
          <a:ahLst/>
          <a:cxnLst/>
          <a:rect l="0" t="0" r="0" b="0"/>
          <a:pathLst>
            <a:path>
              <a:moveTo>
                <a:pt x="259174" y="0"/>
              </a:moveTo>
              <a:lnTo>
                <a:pt x="259174" y="2612770"/>
              </a:lnTo>
              <a:lnTo>
                <a:pt x="0" y="2612770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96B04178-1D0E-45B6-816D-35CC2060A370}" type="pres">
      <dgm:prSet presAssocID="{FD44D02D-C214-4E61-A9BE-5A24396DB289}" presName="hierRoot2" presStyleCnt="0">
        <dgm:presLayoutVars>
          <dgm:hierBranch val="l"/>
        </dgm:presLayoutVars>
      </dgm:prSet>
      <dgm:spPr/>
      <dgm:t>
        <a:bodyPr/>
        <a:lstStyle/>
        <a:p>
          <a:endParaRPr lang="cs-CZ"/>
        </a:p>
      </dgm:t>
    </dgm:pt>
    <dgm:pt modelId="{B448C4A8-211B-4189-B3F8-B988B2920103}" type="pres">
      <dgm:prSet presAssocID="{FD44D02D-C214-4E61-A9BE-5A24396DB289}" presName="rootComposite" presStyleCnt="0"/>
      <dgm:spPr/>
      <dgm:t>
        <a:bodyPr/>
        <a:lstStyle/>
        <a:p>
          <a:endParaRPr lang="cs-CZ"/>
        </a:p>
      </dgm:t>
    </dgm:pt>
    <dgm:pt modelId="{F1A7336A-E1C3-4D4F-BEE4-33EBB46868B7}" type="pres">
      <dgm:prSet presAssocID="{FD44D02D-C214-4E61-A9BE-5A24396DB289}" presName="rootText" presStyleLbl="node2" presStyleIdx="4" presStyleCnt="9" custScaleX="221375" custScaleY="175411" custLinFactY="-140083" custLinFactNeighborX="-83415" custLinFactNeighborY="-200000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cs-CZ"/>
        </a:p>
      </dgm:t>
    </dgm:pt>
    <dgm:pt modelId="{CBAE29C5-CD90-4F98-9FD0-4E8D96738787}" type="pres">
      <dgm:prSet presAssocID="{FD44D02D-C214-4E61-A9BE-5A24396DB289}" presName="rootConnector" presStyleLbl="node2" presStyleIdx="4" presStyleCnt="9"/>
      <dgm:spPr/>
      <dgm:t>
        <a:bodyPr/>
        <a:lstStyle/>
        <a:p>
          <a:endParaRPr lang="cs-CZ"/>
        </a:p>
      </dgm:t>
    </dgm:pt>
    <dgm:pt modelId="{E5DA6A67-D04E-4660-B44C-21BB12727F8E}" type="pres">
      <dgm:prSet presAssocID="{FD44D02D-C214-4E61-A9BE-5A24396DB289}" presName="hierChild4" presStyleCnt="0"/>
      <dgm:spPr/>
      <dgm:t>
        <a:bodyPr/>
        <a:lstStyle/>
        <a:p>
          <a:endParaRPr lang="cs-CZ"/>
        </a:p>
      </dgm:t>
    </dgm:pt>
    <dgm:pt modelId="{BC58CCAD-9885-4069-B74E-8987B2FF8035}" type="pres">
      <dgm:prSet presAssocID="{3CA75EE9-9E82-4D7A-953C-271029AADB90}" presName="Name50" presStyleLbl="parChTrans1D3" presStyleIdx="5" presStyleCnt="12" custSzX="792001" custSzY="288000"/>
      <dgm:spPr>
        <a:custGeom>
          <a:avLst/>
          <a:gdLst/>
          <a:ahLst/>
          <a:cxnLst/>
          <a:rect l="0" t="0" r="0" b="0"/>
          <a:pathLst>
            <a:path>
              <a:moveTo>
                <a:pt x="166839" y="0"/>
              </a:moveTo>
              <a:lnTo>
                <a:pt x="166839" y="307302"/>
              </a:lnTo>
              <a:lnTo>
                <a:pt x="0" y="307302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FCABEDB5-8D81-4B22-836B-7AA91AF918C8}" type="pres">
      <dgm:prSet presAssocID="{A4D37833-1465-4642-B29A-C7A6E84BDB08}" presName="hierRoot2" presStyleCnt="0">
        <dgm:presLayoutVars>
          <dgm:hierBranch val="init"/>
        </dgm:presLayoutVars>
      </dgm:prSet>
      <dgm:spPr/>
      <dgm:t>
        <a:bodyPr/>
        <a:lstStyle/>
        <a:p>
          <a:endParaRPr lang="cs-CZ"/>
        </a:p>
      </dgm:t>
    </dgm:pt>
    <dgm:pt modelId="{72E2E34A-4845-4B65-93F5-9D43BDFA3911}" type="pres">
      <dgm:prSet presAssocID="{A4D37833-1465-4642-B29A-C7A6E84BDB08}" presName="rootComposite" presStyleCnt="0"/>
      <dgm:spPr/>
      <dgm:t>
        <a:bodyPr/>
        <a:lstStyle/>
        <a:p>
          <a:endParaRPr lang="cs-CZ"/>
        </a:p>
      </dgm:t>
    </dgm:pt>
    <dgm:pt modelId="{79EE1DAD-4AF1-49C2-BFF6-22314EE7C0FA}" type="pres">
      <dgm:prSet presAssocID="{A4D37833-1465-4642-B29A-C7A6E84BDB08}" presName="rootText" presStyleLbl="node3" presStyleIdx="5" presStyleCnt="12" custScaleX="229871" custScaleY="238106" custLinFactX="-8000" custLinFactY="-100000" custLinFactNeighborX="-100000" custLinFactNeighborY="-18820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cs-CZ"/>
        </a:p>
      </dgm:t>
    </dgm:pt>
    <dgm:pt modelId="{7A1657FA-3CBE-4862-B467-9314E0B238F2}" type="pres">
      <dgm:prSet presAssocID="{A4D37833-1465-4642-B29A-C7A6E84BDB08}" presName="rootConnector" presStyleLbl="node3" presStyleIdx="5" presStyleCnt="12"/>
      <dgm:spPr/>
      <dgm:t>
        <a:bodyPr/>
        <a:lstStyle/>
        <a:p>
          <a:endParaRPr lang="cs-CZ"/>
        </a:p>
      </dgm:t>
    </dgm:pt>
    <dgm:pt modelId="{8111857A-3888-41EE-9ACB-01C4C27B0215}" type="pres">
      <dgm:prSet presAssocID="{A4D37833-1465-4642-B29A-C7A6E84BDB08}" presName="hierChild4" presStyleCnt="0"/>
      <dgm:spPr/>
      <dgm:t>
        <a:bodyPr/>
        <a:lstStyle/>
        <a:p>
          <a:endParaRPr lang="cs-CZ"/>
        </a:p>
      </dgm:t>
    </dgm:pt>
    <dgm:pt modelId="{DE46E14D-5458-46F8-8B3E-DB56F54F91D3}" type="pres">
      <dgm:prSet presAssocID="{A4D37833-1465-4642-B29A-C7A6E84BDB08}" presName="hierChild5" presStyleCnt="0"/>
      <dgm:spPr/>
      <dgm:t>
        <a:bodyPr/>
        <a:lstStyle/>
        <a:p>
          <a:endParaRPr lang="cs-CZ"/>
        </a:p>
      </dgm:t>
    </dgm:pt>
    <dgm:pt modelId="{8D8CDEF1-28AD-4F09-88DD-ED8ABC8F0DE3}" type="pres">
      <dgm:prSet presAssocID="{F574FCB3-7EA0-4D02-81F3-A61D0FE6C63D}" presName="Name50" presStyleLbl="parChTrans1D3" presStyleIdx="6" presStyleCnt="12" custSzX="792001" custSzY="288000"/>
      <dgm:spPr>
        <a:custGeom>
          <a:avLst/>
          <a:gdLst/>
          <a:ahLst/>
          <a:cxnLst/>
          <a:rect l="0" t="0" r="0" b="0"/>
          <a:pathLst>
            <a:path>
              <a:moveTo>
                <a:pt x="168095" y="0"/>
              </a:moveTo>
              <a:lnTo>
                <a:pt x="168095" y="736422"/>
              </a:lnTo>
              <a:lnTo>
                <a:pt x="0" y="736422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77B12B81-F17F-44EC-A649-305A74B013BC}" type="pres">
      <dgm:prSet presAssocID="{77661375-8A01-4D89-ADF1-F19035C65927}" presName="hierRoot2" presStyleCnt="0">
        <dgm:presLayoutVars>
          <dgm:hierBranch val="init"/>
        </dgm:presLayoutVars>
      </dgm:prSet>
      <dgm:spPr/>
      <dgm:t>
        <a:bodyPr/>
        <a:lstStyle/>
        <a:p>
          <a:endParaRPr lang="cs-CZ"/>
        </a:p>
      </dgm:t>
    </dgm:pt>
    <dgm:pt modelId="{1C859A22-D0A6-4E58-8965-E14AF77A0016}" type="pres">
      <dgm:prSet presAssocID="{77661375-8A01-4D89-ADF1-F19035C65927}" presName="rootComposite" presStyleCnt="0"/>
      <dgm:spPr/>
      <dgm:t>
        <a:bodyPr/>
        <a:lstStyle/>
        <a:p>
          <a:endParaRPr lang="cs-CZ"/>
        </a:p>
      </dgm:t>
    </dgm:pt>
    <dgm:pt modelId="{69B8ACD3-0BE1-493A-823B-B8485B843ADF}" type="pres">
      <dgm:prSet presAssocID="{77661375-8A01-4D89-ADF1-F19035C65927}" presName="rootText" presStyleLbl="node3" presStyleIdx="6" presStyleCnt="12" custScaleX="229436" custScaleY="230296" custLinFactX="-8435" custLinFactY="-100000" custLinFactNeighborX="-100000" custLinFactNeighborY="-167119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cs-CZ"/>
        </a:p>
      </dgm:t>
    </dgm:pt>
    <dgm:pt modelId="{6444B5C2-A3B5-4A96-92B0-53501A0DD323}" type="pres">
      <dgm:prSet presAssocID="{77661375-8A01-4D89-ADF1-F19035C65927}" presName="rootConnector" presStyleLbl="node3" presStyleIdx="6" presStyleCnt="12"/>
      <dgm:spPr/>
      <dgm:t>
        <a:bodyPr/>
        <a:lstStyle/>
        <a:p>
          <a:endParaRPr lang="cs-CZ"/>
        </a:p>
      </dgm:t>
    </dgm:pt>
    <dgm:pt modelId="{28CD3895-ECEE-4789-8676-5275417F7F60}" type="pres">
      <dgm:prSet presAssocID="{77661375-8A01-4D89-ADF1-F19035C65927}" presName="hierChild4" presStyleCnt="0"/>
      <dgm:spPr/>
      <dgm:t>
        <a:bodyPr/>
        <a:lstStyle/>
        <a:p>
          <a:endParaRPr lang="cs-CZ"/>
        </a:p>
      </dgm:t>
    </dgm:pt>
    <dgm:pt modelId="{6A7772F0-8C82-431F-A7A8-D1DB2FAF272C}" type="pres">
      <dgm:prSet presAssocID="{77661375-8A01-4D89-ADF1-F19035C65927}" presName="hierChild5" presStyleCnt="0"/>
      <dgm:spPr/>
      <dgm:t>
        <a:bodyPr/>
        <a:lstStyle/>
        <a:p>
          <a:endParaRPr lang="cs-CZ"/>
        </a:p>
      </dgm:t>
    </dgm:pt>
    <dgm:pt modelId="{8E065D52-9D8D-4254-A9C4-F8A6BA209658}" type="pres">
      <dgm:prSet presAssocID="{DA6E1FF0-CD04-42F2-9EAC-39C2F8276BD4}" presName="Name50" presStyleLbl="parChTrans1D3" presStyleIdx="7" presStyleCnt="12" custSzX="792001" custSzY="288000"/>
      <dgm:spPr>
        <a:custGeom>
          <a:avLst/>
          <a:gdLst/>
          <a:ahLst/>
          <a:cxnLst/>
          <a:rect l="0" t="0" r="0" b="0"/>
          <a:pathLst>
            <a:path>
              <a:moveTo>
                <a:pt x="186392" y="0"/>
              </a:moveTo>
              <a:lnTo>
                <a:pt x="186392" y="1126964"/>
              </a:lnTo>
              <a:lnTo>
                <a:pt x="0" y="1126964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B7A23FAE-6224-420E-B7C4-E15F526CDA47}" type="pres">
      <dgm:prSet presAssocID="{DEF82A8E-9D19-4DFD-A1E3-B0CB03454E5B}" presName="hierRoot2" presStyleCnt="0">
        <dgm:presLayoutVars>
          <dgm:hierBranch val="init"/>
        </dgm:presLayoutVars>
      </dgm:prSet>
      <dgm:spPr/>
      <dgm:t>
        <a:bodyPr/>
        <a:lstStyle/>
        <a:p>
          <a:endParaRPr lang="cs-CZ"/>
        </a:p>
      </dgm:t>
    </dgm:pt>
    <dgm:pt modelId="{4D7482D2-F4BD-49E0-B43A-F7DCB7CAEB16}" type="pres">
      <dgm:prSet presAssocID="{DEF82A8E-9D19-4DFD-A1E3-B0CB03454E5B}" presName="rootComposite" presStyleCnt="0"/>
      <dgm:spPr/>
      <dgm:t>
        <a:bodyPr/>
        <a:lstStyle/>
        <a:p>
          <a:endParaRPr lang="cs-CZ"/>
        </a:p>
      </dgm:t>
    </dgm:pt>
    <dgm:pt modelId="{C1DA9F43-E3E3-41C6-83A7-4E85D6348D80}" type="pres">
      <dgm:prSet presAssocID="{DEF82A8E-9D19-4DFD-A1E3-B0CB03454E5B}" presName="rootText" presStyleLbl="node3" presStyleIdx="7" presStyleCnt="12" custScaleX="223098" custScaleY="182535" custLinFactX="-14773" custLinFactY="-100000" custLinFactNeighborX="-100000" custLinFactNeighborY="-144976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cs-CZ"/>
        </a:p>
      </dgm:t>
    </dgm:pt>
    <dgm:pt modelId="{AB114C3A-7D11-43C9-8624-7C73D0D5827C}" type="pres">
      <dgm:prSet presAssocID="{DEF82A8E-9D19-4DFD-A1E3-B0CB03454E5B}" presName="rootConnector" presStyleLbl="node3" presStyleIdx="7" presStyleCnt="12"/>
      <dgm:spPr/>
      <dgm:t>
        <a:bodyPr/>
        <a:lstStyle/>
        <a:p>
          <a:endParaRPr lang="cs-CZ"/>
        </a:p>
      </dgm:t>
    </dgm:pt>
    <dgm:pt modelId="{80A86C61-71D4-4DD8-8AF8-6501A4620E22}" type="pres">
      <dgm:prSet presAssocID="{DEF82A8E-9D19-4DFD-A1E3-B0CB03454E5B}" presName="hierChild4" presStyleCnt="0"/>
      <dgm:spPr/>
      <dgm:t>
        <a:bodyPr/>
        <a:lstStyle/>
        <a:p>
          <a:endParaRPr lang="cs-CZ"/>
        </a:p>
      </dgm:t>
    </dgm:pt>
    <dgm:pt modelId="{957017DF-8E0B-4FDD-9280-2091B3C786E1}" type="pres">
      <dgm:prSet presAssocID="{DEF82A8E-9D19-4DFD-A1E3-B0CB03454E5B}" presName="hierChild5" presStyleCnt="0"/>
      <dgm:spPr/>
      <dgm:t>
        <a:bodyPr/>
        <a:lstStyle/>
        <a:p>
          <a:endParaRPr lang="cs-CZ"/>
        </a:p>
      </dgm:t>
    </dgm:pt>
    <dgm:pt modelId="{C7E0A4B6-6FA8-42EF-9180-8499958E5656}" type="pres">
      <dgm:prSet presAssocID="{255BEFCD-11D2-4B5B-B2B1-BA72275B89F4}" presName="Name50" presStyleLbl="parChTrans1D3" presStyleIdx="8" presStyleCnt="12" custSzX="792001" custSzY="288000"/>
      <dgm:spPr>
        <a:custGeom>
          <a:avLst/>
          <a:gdLst/>
          <a:ahLst/>
          <a:cxnLst/>
          <a:rect l="0" t="0" r="0" b="0"/>
          <a:pathLst>
            <a:path>
              <a:moveTo>
                <a:pt x="179195" y="0"/>
              </a:moveTo>
              <a:lnTo>
                <a:pt x="179195" y="1475003"/>
              </a:lnTo>
              <a:lnTo>
                <a:pt x="0" y="1475003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8B2F4291-F000-46C9-861C-E0B8DCAA52CF}" type="pres">
      <dgm:prSet presAssocID="{D779909A-9E03-4A01-8834-E1D9E145DA17}" presName="hierRoot2" presStyleCnt="0">
        <dgm:presLayoutVars>
          <dgm:hierBranch val="init"/>
        </dgm:presLayoutVars>
      </dgm:prSet>
      <dgm:spPr/>
      <dgm:t>
        <a:bodyPr/>
        <a:lstStyle/>
        <a:p>
          <a:endParaRPr lang="cs-CZ"/>
        </a:p>
      </dgm:t>
    </dgm:pt>
    <dgm:pt modelId="{C53B3C31-97A2-446E-B286-A9B1E38EE8D3}" type="pres">
      <dgm:prSet presAssocID="{D779909A-9E03-4A01-8834-E1D9E145DA17}" presName="rootComposite" presStyleCnt="0"/>
      <dgm:spPr/>
      <dgm:t>
        <a:bodyPr/>
        <a:lstStyle/>
        <a:p>
          <a:endParaRPr lang="cs-CZ"/>
        </a:p>
      </dgm:t>
    </dgm:pt>
    <dgm:pt modelId="{4F84AEB5-C4CD-4F24-97D7-F243BF951590}" type="pres">
      <dgm:prSet presAssocID="{D779909A-9E03-4A01-8834-E1D9E145DA17}" presName="rootText" presStyleLbl="node3" presStyleIdx="8" presStyleCnt="12" custScaleX="225591" custScaleY="163154" custLinFactX="-12280" custLinFactY="-100000" custLinFactNeighborX="-100000" custLinFactNeighborY="-118707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cs-CZ"/>
        </a:p>
      </dgm:t>
    </dgm:pt>
    <dgm:pt modelId="{D18D4CE9-4193-47C2-BEA6-5F954021C2A3}" type="pres">
      <dgm:prSet presAssocID="{D779909A-9E03-4A01-8834-E1D9E145DA17}" presName="rootConnector" presStyleLbl="node3" presStyleIdx="8" presStyleCnt="12"/>
      <dgm:spPr/>
      <dgm:t>
        <a:bodyPr/>
        <a:lstStyle/>
        <a:p>
          <a:endParaRPr lang="cs-CZ"/>
        </a:p>
      </dgm:t>
    </dgm:pt>
    <dgm:pt modelId="{6EF5047D-8EAA-4A46-B88D-08C9D3CA8991}" type="pres">
      <dgm:prSet presAssocID="{D779909A-9E03-4A01-8834-E1D9E145DA17}" presName="hierChild4" presStyleCnt="0"/>
      <dgm:spPr/>
      <dgm:t>
        <a:bodyPr/>
        <a:lstStyle/>
        <a:p>
          <a:endParaRPr lang="cs-CZ"/>
        </a:p>
      </dgm:t>
    </dgm:pt>
    <dgm:pt modelId="{34E6762B-65D0-440D-9E4A-379BE87D4242}" type="pres">
      <dgm:prSet presAssocID="{D779909A-9E03-4A01-8834-E1D9E145DA17}" presName="hierChild5" presStyleCnt="0"/>
      <dgm:spPr/>
      <dgm:t>
        <a:bodyPr/>
        <a:lstStyle/>
        <a:p>
          <a:endParaRPr lang="cs-CZ"/>
        </a:p>
      </dgm:t>
    </dgm:pt>
    <dgm:pt modelId="{6908777D-5F27-41FF-8ED6-CB63D36D76DA}" type="pres">
      <dgm:prSet presAssocID="{BD1AC816-08E8-4047-80A2-B878793C37B6}" presName="Name50" presStyleLbl="parChTrans1D3" presStyleIdx="9" presStyleCnt="12" custSzX="792001" custSzY="288000"/>
      <dgm:spPr>
        <a:custGeom>
          <a:avLst/>
          <a:gdLst/>
          <a:ahLst/>
          <a:cxnLst/>
          <a:rect l="0" t="0" r="0" b="0"/>
          <a:pathLst>
            <a:path>
              <a:moveTo>
                <a:pt x="176761" y="0"/>
              </a:moveTo>
              <a:lnTo>
                <a:pt x="176761" y="1837687"/>
              </a:lnTo>
              <a:lnTo>
                <a:pt x="0" y="1837687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5EA7CA5F-B1F2-4F59-9FB5-A8662E636E5B}" type="pres">
      <dgm:prSet presAssocID="{C5A3B665-D0D6-4E98-80CF-4BE88C77AB23}" presName="hierRoot2" presStyleCnt="0">
        <dgm:presLayoutVars>
          <dgm:hierBranch val="init"/>
        </dgm:presLayoutVars>
      </dgm:prSet>
      <dgm:spPr/>
      <dgm:t>
        <a:bodyPr/>
        <a:lstStyle/>
        <a:p>
          <a:endParaRPr lang="cs-CZ"/>
        </a:p>
      </dgm:t>
    </dgm:pt>
    <dgm:pt modelId="{B9D54582-C0D9-4802-AC33-9C103B64E8D5}" type="pres">
      <dgm:prSet presAssocID="{C5A3B665-D0D6-4E98-80CF-4BE88C77AB23}" presName="rootComposite" presStyleCnt="0"/>
      <dgm:spPr/>
      <dgm:t>
        <a:bodyPr/>
        <a:lstStyle/>
        <a:p>
          <a:endParaRPr lang="cs-CZ"/>
        </a:p>
      </dgm:t>
    </dgm:pt>
    <dgm:pt modelId="{7B7B4CDB-8649-4280-92B5-22541B975A6F}" type="pres">
      <dgm:prSet presAssocID="{C5A3B665-D0D6-4E98-80CF-4BE88C77AB23}" presName="rootText" presStyleLbl="node3" presStyleIdx="9" presStyleCnt="12" custScaleX="226434" custScaleY="164066" custLinFactX="-11437" custLinFactY="-73058" custLinFactNeighborX="-100000" custLinFactNeighborY="-100000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cs-CZ"/>
        </a:p>
      </dgm:t>
    </dgm:pt>
    <dgm:pt modelId="{19B9CA61-ECF6-4F1A-B346-E384EE7448F8}" type="pres">
      <dgm:prSet presAssocID="{C5A3B665-D0D6-4E98-80CF-4BE88C77AB23}" presName="rootConnector" presStyleLbl="node3" presStyleIdx="9" presStyleCnt="12"/>
      <dgm:spPr/>
      <dgm:t>
        <a:bodyPr/>
        <a:lstStyle/>
        <a:p>
          <a:endParaRPr lang="cs-CZ"/>
        </a:p>
      </dgm:t>
    </dgm:pt>
    <dgm:pt modelId="{6A5CCD61-AA14-4ACB-B658-8623FF8C0F77}" type="pres">
      <dgm:prSet presAssocID="{C5A3B665-D0D6-4E98-80CF-4BE88C77AB23}" presName="hierChild4" presStyleCnt="0"/>
      <dgm:spPr/>
      <dgm:t>
        <a:bodyPr/>
        <a:lstStyle/>
        <a:p>
          <a:endParaRPr lang="cs-CZ"/>
        </a:p>
      </dgm:t>
    </dgm:pt>
    <dgm:pt modelId="{6E2A2D71-38D6-4A24-B2ED-A4F3B81B931F}" type="pres">
      <dgm:prSet presAssocID="{C5A3B665-D0D6-4E98-80CF-4BE88C77AB23}" presName="hierChild5" presStyleCnt="0"/>
      <dgm:spPr/>
      <dgm:t>
        <a:bodyPr/>
        <a:lstStyle/>
        <a:p>
          <a:endParaRPr lang="cs-CZ"/>
        </a:p>
      </dgm:t>
    </dgm:pt>
    <dgm:pt modelId="{C62E3AAA-37E7-4453-9281-5D159E71008C}" type="pres">
      <dgm:prSet presAssocID="{1F69454B-4845-49F5-886F-7FBD4A6958A8}" presName="Name50" presStyleLbl="parChTrans1D3" presStyleIdx="10" presStyleCnt="12" custSzX="792001" custSzY="288000"/>
      <dgm:spPr>
        <a:custGeom>
          <a:avLst/>
          <a:gdLst/>
          <a:ahLst/>
          <a:cxnLst/>
          <a:rect l="0" t="0" r="0" b="0"/>
          <a:pathLst>
            <a:path>
              <a:moveTo>
                <a:pt x="173075" y="0"/>
              </a:moveTo>
              <a:lnTo>
                <a:pt x="173075" y="2200157"/>
              </a:lnTo>
              <a:lnTo>
                <a:pt x="0" y="2200157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B184C1FF-B2C9-4005-A168-020F1B953FBB}" type="pres">
      <dgm:prSet presAssocID="{4F577A8E-DE29-4039-BFA2-64605E00DD40}" presName="hierRoot2" presStyleCnt="0">
        <dgm:presLayoutVars>
          <dgm:hierBranch val="init"/>
        </dgm:presLayoutVars>
      </dgm:prSet>
      <dgm:spPr/>
      <dgm:t>
        <a:bodyPr/>
        <a:lstStyle/>
        <a:p>
          <a:endParaRPr lang="cs-CZ"/>
        </a:p>
      </dgm:t>
    </dgm:pt>
    <dgm:pt modelId="{00F2B29E-0A4F-4624-B5A0-538250A6B082}" type="pres">
      <dgm:prSet presAssocID="{4F577A8E-DE29-4039-BFA2-64605E00DD40}" presName="rootComposite" presStyleCnt="0"/>
      <dgm:spPr/>
      <dgm:t>
        <a:bodyPr/>
        <a:lstStyle/>
        <a:p>
          <a:endParaRPr lang="cs-CZ"/>
        </a:p>
      </dgm:t>
    </dgm:pt>
    <dgm:pt modelId="{7F098387-F9C6-4A14-B939-0FF4DCF48CA9}" type="pres">
      <dgm:prSet presAssocID="{4F577A8E-DE29-4039-BFA2-64605E00DD40}" presName="rootText" presStyleLbl="node3" presStyleIdx="10" presStyleCnt="12" custScaleX="227711" custScaleY="164679" custLinFactX="-10160" custLinFactY="-28320" custLinFactNeighborX="-100000" custLinFactNeighborY="-100000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cs-CZ"/>
        </a:p>
      </dgm:t>
    </dgm:pt>
    <dgm:pt modelId="{3E65CD5B-4BA1-4AAC-A251-BBB24A60B916}" type="pres">
      <dgm:prSet presAssocID="{4F577A8E-DE29-4039-BFA2-64605E00DD40}" presName="rootConnector" presStyleLbl="node3" presStyleIdx="10" presStyleCnt="12"/>
      <dgm:spPr/>
      <dgm:t>
        <a:bodyPr/>
        <a:lstStyle/>
        <a:p>
          <a:endParaRPr lang="cs-CZ"/>
        </a:p>
      </dgm:t>
    </dgm:pt>
    <dgm:pt modelId="{6AF0A7FB-F1B2-4577-A679-F5F3AEE3331A}" type="pres">
      <dgm:prSet presAssocID="{4F577A8E-DE29-4039-BFA2-64605E00DD40}" presName="hierChild4" presStyleCnt="0"/>
      <dgm:spPr/>
      <dgm:t>
        <a:bodyPr/>
        <a:lstStyle/>
        <a:p>
          <a:endParaRPr lang="cs-CZ"/>
        </a:p>
      </dgm:t>
    </dgm:pt>
    <dgm:pt modelId="{522E7824-9F64-4F5A-83DC-87DDFFB7D44B}" type="pres">
      <dgm:prSet presAssocID="{4F577A8E-DE29-4039-BFA2-64605E00DD40}" presName="hierChild5" presStyleCnt="0"/>
      <dgm:spPr/>
      <dgm:t>
        <a:bodyPr/>
        <a:lstStyle/>
        <a:p>
          <a:endParaRPr lang="cs-CZ"/>
        </a:p>
      </dgm:t>
    </dgm:pt>
    <dgm:pt modelId="{1211B345-5F4A-47CC-A366-FB57178078DC}" type="pres">
      <dgm:prSet presAssocID="{233CFA14-D0EC-4499-BA19-62F4BCA8EC90}" presName="Name50" presStyleLbl="parChTrans1D3" presStyleIdx="11" presStyleCnt="12"/>
      <dgm:spPr/>
      <dgm:t>
        <a:bodyPr/>
        <a:lstStyle/>
        <a:p>
          <a:endParaRPr lang="cs-CZ"/>
        </a:p>
      </dgm:t>
    </dgm:pt>
    <dgm:pt modelId="{BE7ABE70-FC2E-4106-A750-0029350745AD}" type="pres">
      <dgm:prSet presAssocID="{D1A908B8-F776-4A6C-9945-5DA30122B541}" presName="hierRoot2" presStyleCnt="0">
        <dgm:presLayoutVars>
          <dgm:hierBranch/>
        </dgm:presLayoutVars>
      </dgm:prSet>
      <dgm:spPr/>
    </dgm:pt>
    <dgm:pt modelId="{4777FB08-274E-43A5-90EA-C75E4344E1A4}" type="pres">
      <dgm:prSet presAssocID="{D1A908B8-F776-4A6C-9945-5DA30122B541}" presName="rootComposite" presStyleCnt="0"/>
      <dgm:spPr/>
    </dgm:pt>
    <dgm:pt modelId="{FC21C4ED-A529-4863-99FE-7A772658718B}" type="pres">
      <dgm:prSet presAssocID="{D1A908B8-F776-4A6C-9945-5DA30122B541}" presName="rootText" presStyleLbl="node3" presStyleIdx="11" presStyleCnt="12" custScaleX="227972" custScaleY="269299" custLinFactX="-9999" custLinFactNeighborX="-100000" custLinFactNeighborY="-62723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D86D22C3-1DAC-46D7-AAA2-9B7746AAA401}" type="pres">
      <dgm:prSet presAssocID="{D1A908B8-F776-4A6C-9945-5DA30122B541}" presName="rootConnector" presStyleLbl="node3" presStyleIdx="11" presStyleCnt="12"/>
      <dgm:spPr/>
      <dgm:t>
        <a:bodyPr/>
        <a:lstStyle/>
        <a:p>
          <a:endParaRPr lang="cs-CZ"/>
        </a:p>
      </dgm:t>
    </dgm:pt>
    <dgm:pt modelId="{87480D36-37D6-4FD2-BBB0-0507D53BFC3D}" type="pres">
      <dgm:prSet presAssocID="{D1A908B8-F776-4A6C-9945-5DA30122B541}" presName="hierChild4" presStyleCnt="0"/>
      <dgm:spPr/>
    </dgm:pt>
    <dgm:pt modelId="{C6FF2FA6-8570-4BAD-AE17-116CA1B68731}" type="pres">
      <dgm:prSet presAssocID="{D1A908B8-F776-4A6C-9945-5DA30122B541}" presName="hierChild5" presStyleCnt="0"/>
      <dgm:spPr/>
    </dgm:pt>
    <dgm:pt modelId="{83CFC25A-4195-47E6-822E-2289E5F84115}" type="pres">
      <dgm:prSet presAssocID="{FD44D02D-C214-4E61-A9BE-5A24396DB289}" presName="hierChild5" presStyleCnt="0"/>
      <dgm:spPr/>
      <dgm:t>
        <a:bodyPr/>
        <a:lstStyle/>
        <a:p>
          <a:endParaRPr lang="cs-CZ"/>
        </a:p>
      </dgm:t>
    </dgm:pt>
    <dgm:pt modelId="{7598E10E-AFD8-4E9B-AB11-A4939A03F8A5}" type="pres">
      <dgm:prSet presAssocID="{69CCC8F9-BC11-4C21-B018-3DC5F25ED65B}" presName="Name48" presStyleLbl="parChTrans1D2" presStyleIdx="5" presStyleCnt="9" custSzX="792001" custSzY="288000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91768"/>
              </a:lnTo>
              <a:lnTo>
                <a:pt x="275032" y="3291768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B3BF4E69-E7E2-4222-990E-310915719934}" type="pres">
      <dgm:prSet presAssocID="{7BEBE7A6-F794-41B3-BA63-A104BE4558D6}" presName="hierRoot2" presStyleCnt="0">
        <dgm:presLayoutVars>
          <dgm:hierBranch/>
        </dgm:presLayoutVars>
      </dgm:prSet>
      <dgm:spPr/>
      <dgm:t>
        <a:bodyPr/>
        <a:lstStyle/>
        <a:p>
          <a:endParaRPr lang="cs-CZ"/>
        </a:p>
      </dgm:t>
    </dgm:pt>
    <dgm:pt modelId="{440FE51F-C1EC-491A-AE88-28F68C088DC4}" type="pres">
      <dgm:prSet presAssocID="{7BEBE7A6-F794-41B3-BA63-A104BE4558D6}" presName="rootComposite" presStyleCnt="0"/>
      <dgm:spPr/>
      <dgm:t>
        <a:bodyPr/>
        <a:lstStyle/>
        <a:p>
          <a:endParaRPr lang="cs-CZ"/>
        </a:p>
      </dgm:t>
    </dgm:pt>
    <dgm:pt modelId="{33396088-4FA1-4A1F-90C1-175D6B7B721A}" type="pres">
      <dgm:prSet presAssocID="{7BEBE7A6-F794-41B3-BA63-A104BE4558D6}" presName="rootText" presStyleLbl="node2" presStyleIdx="5" presStyleCnt="9" custScaleX="230558" custScaleY="250854" custLinFactNeighborX="80628" custLinFactNeighborY="92590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cs-CZ"/>
        </a:p>
      </dgm:t>
    </dgm:pt>
    <dgm:pt modelId="{E982E84C-E2D1-4CBB-B26A-88C6EA8FC37A}" type="pres">
      <dgm:prSet presAssocID="{7BEBE7A6-F794-41B3-BA63-A104BE4558D6}" presName="rootConnector" presStyleLbl="node2" presStyleIdx="5" presStyleCnt="9"/>
      <dgm:spPr/>
      <dgm:t>
        <a:bodyPr/>
        <a:lstStyle/>
        <a:p>
          <a:endParaRPr lang="cs-CZ"/>
        </a:p>
      </dgm:t>
    </dgm:pt>
    <dgm:pt modelId="{982757E3-DC06-437C-9996-2549E00E1952}" type="pres">
      <dgm:prSet presAssocID="{7BEBE7A6-F794-41B3-BA63-A104BE4558D6}" presName="hierChild4" presStyleCnt="0"/>
      <dgm:spPr/>
      <dgm:t>
        <a:bodyPr/>
        <a:lstStyle/>
        <a:p>
          <a:endParaRPr lang="cs-CZ"/>
        </a:p>
      </dgm:t>
    </dgm:pt>
    <dgm:pt modelId="{089668C4-F715-442D-9B34-5FA767F17486}" type="pres">
      <dgm:prSet presAssocID="{7BEBE7A6-F794-41B3-BA63-A104BE4558D6}" presName="hierChild5" presStyleCnt="0"/>
      <dgm:spPr/>
      <dgm:t>
        <a:bodyPr/>
        <a:lstStyle/>
        <a:p>
          <a:endParaRPr lang="cs-CZ"/>
        </a:p>
      </dgm:t>
    </dgm:pt>
    <dgm:pt modelId="{9BB6F2B0-EB2A-47B9-AD17-61AC504A0F0F}" type="pres">
      <dgm:prSet presAssocID="{3D36F876-A084-4603-9BFF-25E1CE790494}" presName="Name48" presStyleLbl="parChTrans1D2" presStyleIdx="6" presStyleCnt="9" custSzX="792000" custSzY="288000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92208"/>
              </a:lnTo>
              <a:lnTo>
                <a:pt x="263739" y="3792208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BA07A4F1-AB86-46EF-8454-B7ABB0B884AF}" type="pres">
      <dgm:prSet presAssocID="{A75C65D2-BD9A-40AF-8F98-B6209EB4DAA1}" presName="hierRoot2" presStyleCnt="0">
        <dgm:presLayoutVars>
          <dgm:hierBranch val="hang"/>
        </dgm:presLayoutVars>
      </dgm:prSet>
      <dgm:spPr/>
      <dgm:t>
        <a:bodyPr/>
        <a:lstStyle/>
        <a:p>
          <a:endParaRPr lang="cs-CZ"/>
        </a:p>
      </dgm:t>
    </dgm:pt>
    <dgm:pt modelId="{D37E0341-4F2E-45B6-B9AF-DD69B6A6F07A}" type="pres">
      <dgm:prSet presAssocID="{A75C65D2-BD9A-40AF-8F98-B6209EB4DAA1}" presName="rootComposite" presStyleCnt="0"/>
      <dgm:spPr/>
      <dgm:t>
        <a:bodyPr/>
        <a:lstStyle/>
        <a:p>
          <a:endParaRPr lang="cs-CZ"/>
        </a:p>
      </dgm:t>
    </dgm:pt>
    <dgm:pt modelId="{7A2F7616-8B20-4B83-810A-00CF44B9E1FE}" type="pres">
      <dgm:prSet presAssocID="{A75C65D2-BD9A-40AF-8F98-B6209EB4DAA1}" presName="rootText" presStyleLbl="node2" presStyleIdx="6" presStyleCnt="9" custScaleX="230891" custScaleY="175664" custLinFactX="182931" custLinFactY="-535328" custLinFactNeighborX="200000" custLinFactNeighborY="-600000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cs-CZ"/>
        </a:p>
      </dgm:t>
    </dgm:pt>
    <dgm:pt modelId="{CEAF8754-9054-46A6-9F6C-48259C69A3E1}" type="pres">
      <dgm:prSet presAssocID="{A75C65D2-BD9A-40AF-8F98-B6209EB4DAA1}" presName="rootConnector" presStyleLbl="node2" presStyleIdx="6" presStyleCnt="9"/>
      <dgm:spPr/>
      <dgm:t>
        <a:bodyPr/>
        <a:lstStyle/>
        <a:p>
          <a:endParaRPr lang="cs-CZ"/>
        </a:p>
      </dgm:t>
    </dgm:pt>
    <dgm:pt modelId="{563C2ACB-790E-42D3-B44C-024C0BBC8635}" type="pres">
      <dgm:prSet presAssocID="{A75C65D2-BD9A-40AF-8F98-B6209EB4DAA1}" presName="hierChild4" presStyleCnt="0"/>
      <dgm:spPr/>
      <dgm:t>
        <a:bodyPr/>
        <a:lstStyle/>
        <a:p>
          <a:endParaRPr lang="cs-CZ"/>
        </a:p>
      </dgm:t>
    </dgm:pt>
    <dgm:pt modelId="{BF3BBAC6-DBCF-4AD2-8D54-72771B23CF6F}" type="pres">
      <dgm:prSet presAssocID="{A75C65D2-BD9A-40AF-8F98-B6209EB4DAA1}" presName="hierChild5" presStyleCnt="0"/>
      <dgm:spPr/>
      <dgm:t>
        <a:bodyPr/>
        <a:lstStyle/>
        <a:p>
          <a:endParaRPr lang="cs-CZ"/>
        </a:p>
      </dgm:t>
    </dgm:pt>
    <dgm:pt modelId="{5341533E-E6CC-4219-A4FB-2613080CC4E3}" type="pres">
      <dgm:prSet presAssocID="{F1B95233-F731-49D1-8ACB-1DBE3CF2ECFF}" presName="Name48" presStyleLbl="parChTrans1D2" presStyleIdx="7" presStyleCnt="9" custSzX="792001" custSzY="288000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28707"/>
              </a:lnTo>
              <a:lnTo>
                <a:pt x="261099" y="4228707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262133AE-6EA5-4B33-B7EF-2E95C0075923}" type="pres">
      <dgm:prSet presAssocID="{E9E8C5A8-8FA4-4D41-8608-16627E60949D}" presName="hierRoot2" presStyleCnt="0">
        <dgm:presLayoutVars>
          <dgm:hierBranch val="hang"/>
        </dgm:presLayoutVars>
      </dgm:prSet>
      <dgm:spPr/>
      <dgm:t>
        <a:bodyPr/>
        <a:lstStyle/>
        <a:p>
          <a:endParaRPr lang="cs-CZ"/>
        </a:p>
      </dgm:t>
    </dgm:pt>
    <dgm:pt modelId="{5B1246AE-02E4-4A4A-8EDA-3F38BE92679B}" type="pres">
      <dgm:prSet presAssocID="{E9E8C5A8-8FA4-4D41-8608-16627E60949D}" presName="rootComposite" presStyleCnt="0"/>
      <dgm:spPr/>
      <dgm:t>
        <a:bodyPr/>
        <a:lstStyle/>
        <a:p>
          <a:endParaRPr lang="cs-CZ"/>
        </a:p>
      </dgm:t>
    </dgm:pt>
    <dgm:pt modelId="{E8E57C95-808A-4721-A38D-D1F3D85E566D}" type="pres">
      <dgm:prSet presAssocID="{E9E8C5A8-8FA4-4D41-8608-16627E60949D}" presName="rootText" presStyleLbl="node2" presStyleIdx="7" presStyleCnt="9" custScaleX="230891" custScaleY="175917" custLinFactY="-400000" custLinFactNeighborX="75802" custLinFactNeighborY="-433058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cs-CZ"/>
        </a:p>
      </dgm:t>
    </dgm:pt>
    <dgm:pt modelId="{1D1C6E8E-EADD-49C7-AACB-960977369DD9}" type="pres">
      <dgm:prSet presAssocID="{E9E8C5A8-8FA4-4D41-8608-16627E60949D}" presName="rootConnector" presStyleLbl="node2" presStyleIdx="7" presStyleCnt="9"/>
      <dgm:spPr/>
      <dgm:t>
        <a:bodyPr/>
        <a:lstStyle/>
        <a:p>
          <a:endParaRPr lang="cs-CZ"/>
        </a:p>
      </dgm:t>
    </dgm:pt>
    <dgm:pt modelId="{7D3375D6-AD7F-47F1-ACB2-AC959533ABCE}" type="pres">
      <dgm:prSet presAssocID="{E9E8C5A8-8FA4-4D41-8608-16627E60949D}" presName="hierChild4" presStyleCnt="0"/>
      <dgm:spPr/>
      <dgm:t>
        <a:bodyPr/>
        <a:lstStyle/>
        <a:p>
          <a:endParaRPr lang="cs-CZ"/>
        </a:p>
      </dgm:t>
    </dgm:pt>
    <dgm:pt modelId="{A4F6FB51-1FDD-4BEF-9D57-BDC8CB86C072}" type="pres">
      <dgm:prSet presAssocID="{E9E8C5A8-8FA4-4D41-8608-16627E60949D}" presName="hierChild5" presStyleCnt="0"/>
      <dgm:spPr/>
      <dgm:t>
        <a:bodyPr/>
        <a:lstStyle/>
        <a:p>
          <a:endParaRPr lang="cs-CZ"/>
        </a:p>
      </dgm:t>
    </dgm:pt>
    <dgm:pt modelId="{BCFB5E12-3964-44AF-8F0D-2E97EE8FB177}" type="pres">
      <dgm:prSet presAssocID="{5BECA53A-B5E3-412E-BD7F-0C780E467D86}" presName="Name48" presStyleLbl="parChTrans1D2" presStyleIdx="8" presStyleCnt="9" custSzX="792000" custSzY="288000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66120"/>
              </a:lnTo>
              <a:lnTo>
                <a:pt x="261097" y="4666120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C22AD0FE-6955-4F4E-AA16-D0387F78F96C}" type="pres">
      <dgm:prSet presAssocID="{D9278BA3-1314-436C-940F-EB016A9420D0}" presName="hierRoot2" presStyleCnt="0">
        <dgm:presLayoutVars>
          <dgm:hierBranch val="hang"/>
        </dgm:presLayoutVars>
      </dgm:prSet>
      <dgm:spPr/>
      <dgm:t>
        <a:bodyPr/>
        <a:lstStyle/>
        <a:p>
          <a:endParaRPr lang="cs-CZ"/>
        </a:p>
      </dgm:t>
    </dgm:pt>
    <dgm:pt modelId="{5C7F7887-97F2-44CC-8C3E-0BD677E9DDE0}" type="pres">
      <dgm:prSet presAssocID="{D9278BA3-1314-436C-940F-EB016A9420D0}" presName="rootComposite" presStyleCnt="0"/>
      <dgm:spPr/>
      <dgm:t>
        <a:bodyPr/>
        <a:lstStyle/>
        <a:p>
          <a:endParaRPr lang="cs-CZ"/>
        </a:p>
      </dgm:t>
    </dgm:pt>
    <dgm:pt modelId="{9DFEDB87-A8E0-4DB4-9873-EAAA30CD4447}" type="pres">
      <dgm:prSet presAssocID="{D9278BA3-1314-436C-940F-EB016A9420D0}" presName="rootText" presStyleLbl="node2" presStyleIdx="8" presStyleCnt="9" custScaleX="231225" custScaleY="175917" custLinFactX="185322" custLinFactY="-800000" custLinFactNeighborX="200000" custLinFactNeighborY="-853721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cs-CZ"/>
        </a:p>
      </dgm:t>
    </dgm:pt>
    <dgm:pt modelId="{102A8670-09DD-4113-942C-B208ADBB3289}" type="pres">
      <dgm:prSet presAssocID="{D9278BA3-1314-436C-940F-EB016A9420D0}" presName="rootConnector" presStyleLbl="node2" presStyleIdx="8" presStyleCnt="9"/>
      <dgm:spPr/>
      <dgm:t>
        <a:bodyPr/>
        <a:lstStyle/>
        <a:p>
          <a:endParaRPr lang="cs-CZ"/>
        </a:p>
      </dgm:t>
    </dgm:pt>
    <dgm:pt modelId="{253C6129-6F8B-4707-8382-0ACA368D0F1F}" type="pres">
      <dgm:prSet presAssocID="{D9278BA3-1314-436C-940F-EB016A9420D0}" presName="hierChild4" presStyleCnt="0"/>
      <dgm:spPr/>
      <dgm:t>
        <a:bodyPr/>
        <a:lstStyle/>
        <a:p>
          <a:endParaRPr lang="cs-CZ"/>
        </a:p>
      </dgm:t>
    </dgm:pt>
    <dgm:pt modelId="{B30FA994-E165-4983-B0D5-C1DA3539FB63}" type="pres">
      <dgm:prSet presAssocID="{D9278BA3-1314-436C-940F-EB016A9420D0}" presName="hierChild5" presStyleCnt="0"/>
      <dgm:spPr/>
      <dgm:t>
        <a:bodyPr/>
        <a:lstStyle/>
        <a:p>
          <a:endParaRPr lang="cs-CZ"/>
        </a:p>
      </dgm:t>
    </dgm:pt>
    <dgm:pt modelId="{F6ABC5F7-C374-4E31-96FC-11B05A9F2C7C}" type="pres">
      <dgm:prSet presAssocID="{397342D3-6A94-4423-8606-ACCE12879F6E}" presName="hierChild3" presStyleCnt="0"/>
      <dgm:spPr/>
      <dgm:t>
        <a:bodyPr/>
        <a:lstStyle/>
        <a:p>
          <a:endParaRPr lang="cs-CZ"/>
        </a:p>
      </dgm:t>
    </dgm:pt>
  </dgm:ptLst>
  <dgm:cxnLst>
    <dgm:cxn modelId="{FF1AF1F9-52AD-460C-85EC-B4649D98C715}" type="presOf" srcId="{86F6739C-A2AA-45B4-848A-2D090A768481}" destId="{9B0506C2-EF89-4EBB-9AC6-28F158B4F418}" srcOrd="0" destOrd="0" presId="urn:microsoft.com/office/officeart/2005/8/layout/orgChart1"/>
    <dgm:cxn modelId="{226C0111-347E-479E-AA82-241673CA626B}" type="presOf" srcId="{F574FCB3-7EA0-4D02-81F3-A61D0FE6C63D}" destId="{8D8CDEF1-28AD-4F09-88DD-ED8ABC8F0DE3}" srcOrd="0" destOrd="0" presId="urn:microsoft.com/office/officeart/2005/8/layout/orgChart1"/>
    <dgm:cxn modelId="{F5911A3A-C203-4874-8D47-8434451F2989}" type="presOf" srcId="{BE7787E1-FC78-4B52-8117-4420F87DBEA5}" destId="{62BF4249-36E6-4B83-A3ED-0071D5297925}" srcOrd="0" destOrd="0" presId="urn:microsoft.com/office/officeart/2005/8/layout/orgChart1"/>
    <dgm:cxn modelId="{39ADB05F-41C3-4584-8B8D-0889C67D160B}" type="presOf" srcId="{6B1E210A-F46F-41F8-9515-D80589DB9E50}" destId="{60FE623E-33E4-4475-B1E1-F7EF2C217D66}" srcOrd="0" destOrd="0" presId="urn:microsoft.com/office/officeart/2005/8/layout/orgChart1"/>
    <dgm:cxn modelId="{C5ACCE9E-E1F0-4367-8CD0-C5AAFCF31BE6}" type="presOf" srcId="{FFFADD16-4A8B-4F99-9186-A7F549741E83}" destId="{2C972945-D209-4C57-AB1F-88C110B6C720}" srcOrd="1" destOrd="0" presId="urn:microsoft.com/office/officeart/2005/8/layout/orgChart1"/>
    <dgm:cxn modelId="{22549850-F341-4E8B-9791-BE6AD809866A}" type="presOf" srcId="{09F3CAFD-D5C9-4411-AF76-7DEED36DC3F9}" destId="{C20D3314-911D-4236-A979-0DA0063138CA}" srcOrd="0" destOrd="0" presId="urn:microsoft.com/office/officeart/2005/8/layout/orgChart1"/>
    <dgm:cxn modelId="{3ABF9B27-B062-4836-9B2E-EBD4F201BAB3}" srcId="{397342D3-6A94-4423-8606-ACCE12879F6E}" destId="{FD44D02D-C214-4E61-A9BE-5A24396DB289}" srcOrd="4" destOrd="0" parTransId="{3D25E164-2989-4246-BC63-F2D89FDF43D7}" sibTransId="{1198F016-4BDB-43E6-8C39-0B9526FAF34E}"/>
    <dgm:cxn modelId="{4FB9B736-3646-4391-B9B2-96C0C7D4587A}" srcId="{BE7787E1-FC78-4B52-8117-4420F87DBEA5}" destId="{34D914AE-9925-4A81-B052-6D3BC050154F}" srcOrd="2" destOrd="0" parTransId="{81D10A7C-B8D2-457D-8B3A-271316EB3A21}" sibTransId="{A1FBD742-BB0D-44FA-A748-6C3FAAA9C6B6}"/>
    <dgm:cxn modelId="{F55C747B-6CE9-42A0-934D-E7D79F6EAD5D}" type="presOf" srcId="{34D914AE-9925-4A81-B052-6D3BC050154F}" destId="{EEBACC0E-2D83-4395-ABCD-F878F39D2433}" srcOrd="0" destOrd="0" presId="urn:microsoft.com/office/officeart/2005/8/layout/orgChart1"/>
    <dgm:cxn modelId="{4A247FFB-1607-48C0-82BE-9F6F84478359}" type="presOf" srcId="{D837793E-9EF8-4F90-8FFC-02401F2C1B4F}" destId="{F9296479-D79A-4649-84F2-4E6C79838CCC}" srcOrd="0" destOrd="0" presId="urn:microsoft.com/office/officeart/2005/8/layout/orgChart1"/>
    <dgm:cxn modelId="{791B2679-40C6-4263-B7CE-56808EECDBA1}" type="presOf" srcId="{92F0C633-5B77-4C4B-9B1E-296690A8533F}" destId="{5F6CE22B-8E06-403E-859A-84DB60D618FB}" srcOrd="0" destOrd="0" presId="urn:microsoft.com/office/officeart/2005/8/layout/orgChart1"/>
    <dgm:cxn modelId="{C735434C-44A2-45E7-B5D9-21E0F3BF389D}" type="presOf" srcId="{957FA38A-AE7B-4E7B-9DD8-41B40E3926E1}" destId="{66E81304-7A01-4608-B415-658ACFDA1E24}" srcOrd="0" destOrd="0" presId="urn:microsoft.com/office/officeart/2005/8/layout/orgChart1"/>
    <dgm:cxn modelId="{F82BA008-F59C-45D0-8A25-0B9E1079F710}" type="presOf" srcId="{4F577A8E-DE29-4039-BFA2-64605E00DD40}" destId="{3E65CD5B-4BA1-4AAC-A251-BBB24A60B916}" srcOrd="1" destOrd="0" presId="urn:microsoft.com/office/officeart/2005/8/layout/orgChart1"/>
    <dgm:cxn modelId="{5B3C5FDA-BDA5-4917-8531-E5954DFEE72E}" type="presOf" srcId="{1F69454B-4845-49F5-886F-7FBD4A6958A8}" destId="{C62E3AAA-37E7-4453-9281-5D159E71008C}" srcOrd="0" destOrd="0" presId="urn:microsoft.com/office/officeart/2005/8/layout/orgChart1"/>
    <dgm:cxn modelId="{2D895E39-E63C-49E6-8904-3961C01CCB89}" type="presOf" srcId="{EE1A68C1-6A65-4BB1-8447-EF48F63FCFA1}" destId="{23A58195-094B-42F9-B5F1-C4AB316E8303}" srcOrd="1" destOrd="0" presId="urn:microsoft.com/office/officeart/2005/8/layout/orgChart1"/>
    <dgm:cxn modelId="{9B4BADE6-11BA-4FA1-B3C4-7C5BA14C0788}" type="presOf" srcId="{7BEBE7A6-F794-41B3-BA63-A104BE4558D6}" destId="{E982E84C-E2D1-4CBB-B26A-88C6EA8FC37A}" srcOrd="1" destOrd="0" presId="urn:microsoft.com/office/officeart/2005/8/layout/orgChart1"/>
    <dgm:cxn modelId="{38D23487-060C-4D1F-844F-28364815C873}" srcId="{BE7787E1-FC78-4B52-8117-4420F87DBEA5}" destId="{74FBFFD4-B6EC-47EE-B5D0-F3E102C8DBD8}" srcOrd="1" destOrd="0" parTransId="{BD847232-CC65-47B0-AA6C-3F4744FDD571}" sibTransId="{57B3EAA9-EEC1-4FA6-9BF0-848AEEEFD356}"/>
    <dgm:cxn modelId="{502A59CA-B2A4-49BE-BBB6-9EE5B7E160B0}" type="presOf" srcId="{C5A3B665-D0D6-4E98-80CF-4BE88C77AB23}" destId="{7B7B4CDB-8649-4280-92B5-22541B975A6F}" srcOrd="0" destOrd="0" presId="urn:microsoft.com/office/officeart/2005/8/layout/orgChart1"/>
    <dgm:cxn modelId="{FA134DB8-09C8-4975-A128-567FD6F1FF8D}" srcId="{42E4188B-A70C-409F-B1CF-4CD8D091671E}" destId="{397342D3-6A94-4423-8606-ACCE12879F6E}" srcOrd="0" destOrd="0" parTransId="{6F5165AC-92BB-42C4-BF86-D91FEA2131A9}" sibTransId="{01539F8D-FBF2-4083-BFD5-359C69B80F6C}"/>
    <dgm:cxn modelId="{3B51D5F5-3771-4233-AAFA-C5076A03C9E5}" type="presOf" srcId="{92F0C633-5B77-4C4B-9B1E-296690A8533F}" destId="{9A966E53-9301-4637-BA19-D40E29CF5D4B}" srcOrd="1" destOrd="0" presId="urn:microsoft.com/office/officeart/2005/8/layout/orgChart1"/>
    <dgm:cxn modelId="{71DB5F81-FB57-4B76-89C1-64EC162D153F}" srcId="{34D914AE-9925-4A81-B052-6D3BC050154F}" destId="{665BE819-FE45-45EA-932C-40BAC307E086}" srcOrd="1" destOrd="0" parTransId="{0EAD21F0-113F-4ECE-A75B-F5B2F9C7AE65}" sibTransId="{CF8A7F28-29EF-428B-8F46-3EF20B3368C7}"/>
    <dgm:cxn modelId="{4009B527-72E9-4F7E-8726-B884A3E0D36D}" type="presOf" srcId="{74FBFFD4-B6EC-47EE-B5D0-F3E102C8DBD8}" destId="{8137EF53-3357-4E03-954B-E8287284EFFD}" srcOrd="1" destOrd="0" presId="urn:microsoft.com/office/officeart/2005/8/layout/orgChart1"/>
    <dgm:cxn modelId="{FCE62FE3-2B0E-4AD7-B6D8-0C2A1C6F2883}" type="presOf" srcId="{8EC37439-A5A9-4667-A64C-D01827A5F4D0}" destId="{189670B3-EE42-431F-8DFA-98BDD0FF0F1F}" srcOrd="0" destOrd="0" presId="urn:microsoft.com/office/officeart/2005/8/layout/orgChart1"/>
    <dgm:cxn modelId="{F91F8153-87E8-4239-A6BE-A291F76286B6}" type="presOf" srcId="{F1B95233-F731-49D1-8ACB-1DBE3CF2ECFF}" destId="{5341533E-E6CC-4219-A4FB-2613080CC4E3}" srcOrd="0" destOrd="0" presId="urn:microsoft.com/office/officeart/2005/8/layout/orgChart1"/>
    <dgm:cxn modelId="{76DCA7F4-4035-454A-B6CA-18ED3124F9B3}" type="presOf" srcId="{8EC1301D-906D-4AA2-9704-1423C956B57B}" destId="{B888660D-1BB6-425E-93CF-9E0AEBEDC4AA}" srcOrd="0" destOrd="0" presId="urn:microsoft.com/office/officeart/2005/8/layout/orgChart1"/>
    <dgm:cxn modelId="{8765C3D0-D56A-45FA-ABE7-18BD9883453F}" type="presOf" srcId="{09F3CAFD-D5C9-4411-AF76-7DEED36DC3F9}" destId="{A70D4287-D935-4555-AD99-AAF93F2A3CEC}" srcOrd="1" destOrd="0" presId="urn:microsoft.com/office/officeart/2005/8/layout/orgChart1"/>
    <dgm:cxn modelId="{4776901F-81F1-4C14-9475-FBF60E421E59}" type="presOf" srcId="{397342D3-6A94-4423-8606-ACCE12879F6E}" destId="{B79F657E-4DDE-43A3-A91F-2E9B686E7965}" srcOrd="0" destOrd="0" presId="urn:microsoft.com/office/officeart/2005/8/layout/orgChart1"/>
    <dgm:cxn modelId="{7A755302-1C07-4380-937B-9CD30AAF333C}" srcId="{6979B394-B42D-470F-8964-054625F06F50}" destId="{77C1122D-CE3A-4992-9785-C4EB63A186A3}" srcOrd="2" destOrd="0" parTransId="{DD0CC8ED-2790-4588-924B-2BA1DF22C9FB}" sibTransId="{7831F746-B311-465E-9176-EE567B553793}"/>
    <dgm:cxn modelId="{ADDCB836-2318-439D-8353-93B2FE027A12}" srcId="{FD44D02D-C214-4E61-A9BE-5A24396DB289}" destId="{4F577A8E-DE29-4039-BFA2-64605E00DD40}" srcOrd="5" destOrd="0" parTransId="{1F69454B-4845-49F5-886F-7FBD4A6958A8}" sibTransId="{CA90B66C-6DA6-4771-B620-63B9E1D31EAB}"/>
    <dgm:cxn modelId="{2384C7E3-00FC-4024-8DE4-15BEC27E89CA}" type="presOf" srcId="{4F577A8E-DE29-4039-BFA2-64605E00DD40}" destId="{7F098387-F9C6-4A14-B939-0FF4DCF48CA9}" srcOrd="0" destOrd="0" presId="urn:microsoft.com/office/officeart/2005/8/layout/orgChart1"/>
    <dgm:cxn modelId="{B69C957A-19ED-4980-928B-A426E8344D8D}" type="presOf" srcId="{D9278BA3-1314-436C-940F-EB016A9420D0}" destId="{102A8670-09DD-4113-942C-B208ADBB3289}" srcOrd="1" destOrd="0" presId="urn:microsoft.com/office/officeart/2005/8/layout/orgChart1"/>
    <dgm:cxn modelId="{FB25AED3-F9A0-4015-B963-C8D56AF52942}" srcId="{6979B394-B42D-470F-8964-054625F06F50}" destId="{09F3CAFD-D5C9-4411-AF76-7DEED36DC3F9}" srcOrd="3" destOrd="0" parTransId="{2C1291B4-D530-4909-9411-8CC9332CD1F8}" sibTransId="{94890357-EC90-450A-9C42-05F423CB0C9A}"/>
    <dgm:cxn modelId="{9A9F16EB-86D3-441C-AC81-2B7D3D505D5F}" type="presOf" srcId="{0EAD21F0-113F-4ECE-A75B-F5B2F9C7AE65}" destId="{2C862445-2550-4679-9515-AFD625897D01}" srcOrd="0" destOrd="0" presId="urn:microsoft.com/office/officeart/2005/8/layout/orgChart1"/>
    <dgm:cxn modelId="{1D75C80A-9D86-4436-83E7-FC7F3346D02C}" type="presOf" srcId="{BD1AC816-08E8-4047-80A2-B878793C37B6}" destId="{6908777D-5F27-41FF-8ED6-CB63D36D76DA}" srcOrd="0" destOrd="0" presId="urn:microsoft.com/office/officeart/2005/8/layout/orgChart1"/>
    <dgm:cxn modelId="{74C4D480-6E45-4DC9-9EA1-14AAFCB7E58D}" srcId="{8EC37439-A5A9-4667-A64C-D01827A5F4D0}" destId="{10636182-4827-4801-90B6-A846062D1795}" srcOrd="0" destOrd="0" parTransId="{1E63400C-8A5F-403B-9241-54A052CB1BCA}" sibTransId="{D2F0231E-641B-4D62-939F-9CA16EDD6780}"/>
    <dgm:cxn modelId="{1BA0D827-D637-4383-B4A1-61AA83DD2029}" srcId="{FD44D02D-C214-4E61-A9BE-5A24396DB289}" destId="{DEF82A8E-9D19-4DFD-A1E3-B0CB03454E5B}" srcOrd="2" destOrd="0" parTransId="{DA6E1FF0-CD04-42F2-9EAC-39C2F8276BD4}" sibTransId="{E0D31D9C-CFE5-4347-B715-39A2EFD2E961}"/>
    <dgm:cxn modelId="{32B71AF8-3E01-4D77-9874-0A1B53D7A343}" srcId="{74FBFFD4-B6EC-47EE-B5D0-F3E102C8DBD8}" destId="{6979B394-B42D-470F-8964-054625F06F50}" srcOrd="0" destOrd="0" parTransId="{4D47FBC6-11F5-4809-8228-19A031CAB120}" sibTransId="{3AD3F435-BB87-41E7-BA80-4CDD3465FE15}"/>
    <dgm:cxn modelId="{ABFD9DDA-BF5D-4288-B9E9-CB4834118C1A}" type="presOf" srcId="{61C4959B-851A-4A40-8DB5-EFBF3D9E7EDF}" destId="{2B3FDE96-61CE-4A5A-B7D8-4ECB62A780E9}" srcOrd="0" destOrd="0" presId="urn:microsoft.com/office/officeart/2005/8/layout/orgChart1"/>
    <dgm:cxn modelId="{DE241EC0-41DC-4516-8BF1-01E8AD57527A}" type="presOf" srcId="{E9E8C5A8-8FA4-4D41-8608-16627E60949D}" destId="{E8E57C95-808A-4721-A38D-D1F3D85E566D}" srcOrd="0" destOrd="0" presId="urn:microsoft.com/office/officeart/2005/8/layout/orgChart1"/>
    <dgm:cxn modelId="{7666EDEE-7E06-43E9-AEA9-17275E37325E}" type="presOf" srcId="{F7E6B444-6D69-4795-80BD-2CBF6BDB7EF4}" destId="{77746742-775B-4BF2-82C1-987149351676}" srcOrd="1" destOrd="0" presId="urn:microsoft.com/office/officeart/2005/8/layout/orgChart1"/>
    <dgm:cxn modelId="{B41BB175-5015-4960-A905-C082127E62F1}" type="presOf" srcId="{77661375-8A01-4D89-ADF1-F19035C65927}" destId="{69B8ACD3-0BE1-493A-823B-B8485B843ADF}" srcOrd="0" destOrd="0" presId="urn:microsoft.com/office/officeart/2005/8/layout/orgChart1"/>
    <dgm:cxn modelId="{B301252E-0E67-4E20-91C4-DBA7E4E69858}" type="presOf" srcId="{5BECA53A-B5E3-412E-BD7F-0C780E467D86}" destId="{BCFB5E12-3964-44AF-8F0D-2E97EE8FB177}" srcOrd="0" destOrd="0" presId="urn:microsoft.com/office/officeart/2005/8/layout/orgChart1"/>
    <dgm:cxn modelId="{0DC449AD-7CAE-4E0A-8B34-AFC04DC0F2EB}" srcId="{C06AE2DE-0732-4E26-BDE9-3767AA29A610}" destId="{86F6739C-A2AA-45B4-848A-2D090A768481}" srcOrd="1" destOrd="0" parTransId="{6B1E210A-F46F-41F8-9515-D80589DB9E50}" sibTransId="{718913DB-AF16-4886-AD3C-EBE066E59C1F}"/>
    <dgm:cxn modelId="{C0B98621-06E1-4821-BEAE-29FCBE71563D}" type="presOf" srcId="{8EC1301D-906D-4AA2-9704-1423C956B57B}" destId="{C3B05FA8-0568-4294-8A11-E689DA301706}" srcOrd="1" destOrd="0" presId="urn:microsoft.com/office/officeart/2005/8/layout/orgChart1"/>
    <dgm:cxn modelId="{FEB920C2-13A2-42FA-8DE4-98AD5C3805F5}" type="presOf" srcId="{EE1A68C1-6A65-4BB1-8447-EF48F63FCFA1}" destId="{A4FA3735-1903-4A0A-B2BE-70A846DDA4E0}" srcOrd="0" destOrd="0" presId="urn:microsoft.com/office/officeart/2005/8/layout/orgChart1"/>
    <dgm:cxn modelId="{222E789F-1A42-4B84-928A-46BCBA387E0B}" type="presOf" srcId="{DEF82A8E-9D19-4DFD-A1E3-B0CB03454E5B}" destId="{C1DA9F43-E3E3-41C6-83A7-4E85D6348D80}" srcOrd="0" destOrd="0" presId="urn:microsoft.com/office/officeart/2005/8/layout/orgChart1"/>
    <dgm:cxn modelId="{31F3FDF0-18A6-412D-AABB-A77F55508C5B}" type="presOf" srcId="{FD44D02D-C214-4E61-A9BE-5A24396DB289}" destId="{F1A7336A-E1C3-4D4F-BEE4-33EBB46868B7}" srcOrd="0" destOrd="0" presId="urn:microsoft.com/office/officeart/2005/8/layout/orgChart1"/>
    <dgm:cxn modelId="{14CC7279-6ADE-4F43-AC5E-92F86971F57E}" type="presOf" srcId="{D9278BA3-1314-436C-940F-EB016A9420D0}" destId="{9DFEDB87-A8E0-4DB4-9873-EAAA30CD4447}" srcOrd="0" destOrd="0" presId="urn:microsoft.com/office/officeart/2005/8/layout/orgChart1"/>
    <dgm:cxn modelId="{042647EE-6689-4D82-925E-F01426DDA2B4}" srcId="{397342D3-6A94-4423-8606-ACCE12879F6E}" destId="{8EC37439-A5A9-4667-A64C-D01827A5F4D0}" srcOrd="0" destOrd="0" parTransId="{46FF1C51-7C75-443E-B59C-D57E361A26B5}" sibTransId="{42F69E81-0130-4793-AF7F-A29B2D9B4FE8}"/>
    <dgm:cxn modelId="{72905A35-DC32-464E-A3DF-B6517C4831DE}" type="presOf" srcId="{BD847232-CC65-47B0-AA6C-3F4744FDD571}" destId="{5AB3338A-D971-4AF2-8559-A6962D845ACC}" srcOrd="0" destOrd="0" presId="urn:microsoft.com/office/officeart/2005/8/layout/orgChart1"/>
    <dgm:cxn modelId="{A92CF634-F7F6-4A96-83A4-015D9406F300}" type="presOf" srcId="{46FF1C51-7C75-443E-B59C-D57E361A26B5}" destId="{9FD242A2-D902-4552-948F-93F61408BA75}" srcOrd="0" destOrd="0" presId="urn:microsoft.com/office/officeart/2005/8/layout/orgChart1"/>
    <dgm:cxn modelId="{7DBAAD96-D4E1-4A86-8D25-E2DD37499672}" type="presOf" srcId="{1AF31BB5-E579-40D9-8750-9F7A1E44C7FC}" destId="{79CD4B8E-705F-423E-ABA9-2C7339BE72FC}" srcOrd="0" destOrd="0" presId="urn:microsoft.com/office/officeart/2005/8/layout/orgChart1"/>
    <dgm:cxn modelId="{7D36E0AF-182E-4A65-BE21-278C80917FD1}" type="presOf" srcId="{4D47FBC6-11F5-4809-8228-19A031CAB120}" destId="{D2977E51-6095-4F23-AB86-A94DB814977B}" srcOrd="0" destOrd="0" presId="urn:microsoft.com/office/officeart/2005/8/layout/orgChart1"/>
    <dgm:cxn modelId="{5DDB344C-E76C-4BE7-A8C2-1785E067D9ED}" type="presOf" srcId="{DD0CC8ED-2790-4588-924B-2BA1DF22C9FB}" destId="{E3CDC58D-DCEF-4DD0-A387-9A694D38A030}" srcOrd="0" destOrd="0" presId="urn:microsoft.com/office/officeart/2005/8/layout/orgChart1"/>
    <dgm:cxn modelId="{20864CCC-65B5-4F4C-9B65-DABF2A2BE7DC}" type="presOf" srcId="{2C1291B4-D530-4909-9411-8CC9332CD1F8}" destId="{BF0D6CD2-5D38-4F42-8E40-C0D6253C40D9}" srcOrd="0" destOrd="0" presId="urn:microsoft.com/office/officeart/2005/8/layout/orgChart1"/>
    <dgm:cxn modelId="{0CC41D36-ED05-4CCE-B7FE-AB7A6DFB48F9}" type="presOf" srcId="{A6F6D487-410C-43A4-9ADA-17EDBB0B10CF}" destId="{D44DF9C9-C2FF-43C6-95D7-13B517F7FDD1}" srcOrd="0" destOrd="0" presId="urn:microsoft.com/office/officeart/2005/8/layout/orgChart1"/>
    <dgm:cxn modelId="{E04CC42D-C6F0-4F06-9A8D-2F3BB7007BE7}" srcId="{BE7787E1-FC78-4B52-8117-4420F87DBEA5}" destId="{F1D411E4-244E-435A-A0A6-3C0A1FC616E8}" srcOrd="0" destOrd="0" parTransId="{A6F6D487-410C-43A4-9ADA-17EDBB0B10CF}" sibTransId="{F9ECBFF5-3663-4174-A862-91B040D9B514}"/>
    <dgm:cxn modelId="{E318AF52-36C3-4AA1-923C-E3EED175B332}" type="presOf" srcId="{61C4959B-851A-4A40-8DB5-EFBF3D9E7EDF}" destId="{45DC9456-14C1-46A2-AF8F-66E908A4163C}" srcOrd="1" destOrd="0" presId="urn:microsoft.com/office/officeart/2005/8/layout/orgChart1"/>
    <dgm:cxn modelId="{C7904B25-B560-4909-9ACC-81A2200F815F}" type="presOf" srcId="{C5A3B665-D0D6-4E98-80CF-4BE88C77AB23}" destId="{19B9CA61-ECF6-4F1A-B346-E384EE7448F8}" srcOrd="1" destOrd="0" presId="urn:microsoft.com/office/officeart/2005/8/layout/orgChart1"/>
    <dgm:cxn modelId="{61AF22BB-6F30-4B35-90DC-C4BAD103EC56}" type="presOf" srcId="{DA6E1FF0-CD04-42F2-9EAC-39C2F8276BD4}" destId="{8E065D52-9D8D-4254-A9C4-F8A6BA209658}" srcOrd="0" destOrd="0" presId="urn:microsoft.com/office/officeart/2005/8/layout/orgChart1"/>
    <dgm:cxn modelId="{A298B068-D9C3-4438-8607-564A6AD55B4B}" type="presOf" srcId="{A59A0959-AFA1-4370-88B6-215ECD2CB5E3}" destId="{C4BA8BF1-AABC-4435-8BCD-EA381521950A}" srcOrd="0" destOrd="0" presId="urn:microsoft.com/office/officeart/2005/8/layout/orgChart1"/>
    <dgm:cxn modelId="{F6959DC2-FDBF-4A69-83FA-C605BE862438}" srcId="{397342D3-6A94-4423-8606-ACCE12879F6E}" destId="{7BEBE7A6-F794-41B3-BA63-A104BE4558D6}" srcOrd="5" destOrd="0" parTransId="{69CCC8F9-BC11-4C21-B018-3DC5F25ED65B}" sibTransId="{B412F388-6FB2-40C0-B9F1-53B677066335}"/>
    <dgm:cxn modelId="{DE9FC6F1-7F6D-4FAB-A0DD-BF3C8B8C1616}" type="presOf" srcId="{34D914AE-9925-4A81-B052-6D3BC050154F}" destId="{A5FE9626-7D76-4D15-A093-A346763FBBAC}" srcOrd="1" destOrd="0" presId="urn:microsoft.com/office/officeart/2005/8/layout/orgChart1"/>
    <dgm:cxn modelId="{E701C906-3CC1-4ED1-BEF6-203EBB767AB0}" type="presOf" srcId="{7BEBE7A6-F794-41B3-BA63-A104BE4558D6}" destId="{33396088-4FA1-4A1F-90C1-175D6B7B721A}" srcOrd="0" destOrd="0" presId="urn:microsoft.com/office/officeart/2005/8/layout/orgChart1"/>
    <dgm:cxn modelId="{D08268C6-FD3B-4233-B9A5-917736B47A70}" type="presOf" srcId="{BE7787E1-FC78-4B52-8117-4420F87DBEA5}" destId="{B2BC4B6E-3C62-4921-9857-7BEEFD77F10A}" srcOrd="1" destOrd="0" presId="urn:microsoft.com/office/officeart/2005/8/layout/orgChart1"/>
    <dgm:cxn modelId="{0DAD2299-6EB6-4F25-8305-9E4E53B92A21}" type="presOf" srcId="{FFFADD16-4A8B-4F99-9186-A7F549741E83}" destId="{A8F05974-B6F2-45F4-B56F-A6C78162CD8B}" srcOrd="0" destOrd="0" presId="urn:microsoft.com/office/officeart/2005/8/layout/orgChart1"/>
    <dgm:cxn modelId="{E233E08A-3EB8-467E-9300-D1F65C1048EC}" type="presOf" srcId="{74FBFFD4-B6EC-47EE-B5D0-F3E102C8DBD8}" destId="{82A4D401-D5FA-4B9E-9882-4300965DDD92}" srcOrd="0" destOrd="0" presId="urn:microsoft.com/office/officeart/2005/8/layout/orgChart1"/>
    <dgm:cxn modelId="{AF910E56-833C-476C-A146-590C6B91E46E}" type="presOf" srcId="{3D25E164-2989-4246-BC63-F2D89FDF43D7}" destId="{74ED9888-FF54-4420-9026-F5B6D5D7A96A}" srcOrd="0" destOrd="0" presId="urn:microsoft.com/office/officeart/2005/8/layout/orgChart1"/>
    <dgm:cxn modelId="{CD4A6CAD-D9BF-4802-8A74-0441DD023002}" srcId="{FD44D02D-C214-4E61-A9BE-5A24396DB289}" destId="{C5A3B665-D0D6-4E98-80CF-4BE88C77AB23}" srcOrd="4" destOrd="0" parTransId="{BD1AC816-08E8-4047-80A2-B878793C37B6}" sibTransId="{5C5E93F6-0A3D-429F-A618-7421569A210B}"/>
    <dgm:cxn modelId="{806F4355-2DEB-4F3A-8F85-B427E5079FE4}" srcId="{397342D3-6A94-4423-8606-ACCE12879F6E}" destId="{D9278BA3-1314-436C-940F-EB016A9420D0}" srcOrd="8" destOrd="0" parTransId="{5BECA53A-B5E3-412E-BD7F-0C780E467D86}" sibTransId="{67EEE025-8281-441D-9EC7-3CFCBE7BDD05}"/>
    <dgm:cxn modelId="{F2E596DD-CF28-4144-88B8-3339FE3AA778}" type="presOf" srcId="{AC7390B7-D0B2-4993-85C1-8CCA8BDB9155}" destId="{DA8BD1F9-FE63-474B-91D7-CB4378A806DE}" srcOrd="1" destOrd="0" presId="urn:microsoft.com/office/officeart/2005/8/layout/orgChart1"/>
    <dgm:cxn modelId="{AF0E3F93-C817-47F9-8863-50BEADA2ADD3}" srcId="{BE7787E1-FC78-4B52-8117-4420F87DBEA5}" destId="{92F0C633-5B77-4C4B-9B1E-296690A8533F}" srcOrd="3" destOrd="0" parTransId="{957FA38A-AE7B-4E7B-9DD8-41B40E3926E1}" sibTransId="{89E79DE1-0298-414C-B1B0-3415DD595636}"/>
    <dgm:cxn modelId="{C9A0E9A2-23BF-4525-BD75-EE853B061E2D}" srcId="{34D914AE-9925-4A81-B052-6D3BC050154F}" destId="{FFFADD16-4A8B-4F99-9186-A7F549741E83}" srcOrd="0" destOrd="0" parTransId="{EB64F8C4-C0D7-40FC-BEE1-F4CCB1C9766A}" sibTransId="{553346BF-EC22-420A-A593-C0B5B8CFC4F5}"/>
    <dgm:cxn modelId="{B8FF4D67-1F05-4E2D-939D-C01484871C4E}" srcId="{FD44D02D-C214-4E61-A9BE-5A24396DB289}" destId="{D779909A-9E03-4A01-8834-E1D9E145DA17}" srcOrd="3" destOrd="0" parTransId="{255BEFCD-11D2-4B5B-B2B1-BA72275B89F4}" sibTransId="{9632CA27-7592-4D20-8E1F-3F52840E8F07}"/>
    <dgm:cxn modelId="{D8F3E6C7-7F4C-4C7F-A2F6-3E02D999C351}" type="presOf" srcId="{DEF82A8E-9D19-4DFD-A1E3-B0CB03454E5B}" destId="{AB114C3A-7D11-43C9-8624-7C73D0D5827C}" srcOrd="1" destOrd="0" presId="urn:microsoft.com/office/officeart/2005/8/layout/orgChart1"/>
    <dgm:cxn modelId="{E2CF5981-23E9-40F4-9F5E-E60DDC2CAE13}" type="presOf" srcId="{6979B394-B42D-470F-8964-054625F06F50}" destId="{559D92E0-0F43-414D-BCA7-B0E3A61A57BF}" srcOrd="1" destOrd="0" presId="urn:microsoft.com/office/officeart/2005/8/layout/orgChart1"/>
    <dgm:cxn modelId="{03D5484D-86F3-4DAD-8662-18B418C950B6}" srcId="{F7E6B444-6D69-4795-80BD-2CBF6BDB7EF4}" destId="{61C4959B-851A-4A40-8DB5-EFBF3D9E7EDF}" srcOrd="0" destOrd="0" parTransId="{4E5E20DD-9FEE-4B57-AF19-BA77963DAAC9}" sibTransId="{2FDDA328-5E56-4440-A98C-27F4B9534904}"/>
    <dgm:cxn modelId="{67C41F10-7F57-4FDE-943E-1D0311BD5C43}" type="presOf" srcId="{C06AE2DE-0732-4E26-BDE9-3767AA29A610}" destId="{0C23E69D-8F0D-443B-AB94-614DAD1288E0}" srcOrd="1" destOrd="0" presId="urn:microsoft.com/office/officeart/2005/8/layout/orgChart1"/>
    <dgm:cxn modelId="{703BB906-7C58-4906-AFED-BE63F98264D2}" type="presOf" srcId="{EB64F8C4-C0D7-40FC-BEE1-F4CCB1C9766A}" destId="{F5E4EF7B-DB51-4B69-B3BE-16D5D7C37E8A}" srcOrd="0" destOrd="0" presId="urn:microsoft.com/office/officeart/2005/8/layout/orgChart1"/>
    <dgm:cxn modelId="{736DF425-9FCC-45A3-B5E4-EB44A2F389E2}" type="presOf" srcId="{C590B299-C068-43E4-8388-89BF72C250AA}" destId="{2893276B-3804-45A1-BFB2-874C024E2090}" srcOrd="0" destOrd="0" presId="urn:microsoft.com/office/officeart/2005/8/layout/orgChart1"/>
    <dgm:cxn modelId="{D362A148-EC5A-463E-9123-76B391FB1552}" type="presOf" srcId="{C06AE2DE-0732-4E26-BDE9-3767AA29A610}" destId="{C28D3957-9CCC-492A-BF0C-5E0339D6E97E}" srcOrd="0" destOrd="0" presId="urn:microsoft.com/office/officeart/2005/8/layout/orgChart1"/>
    <dgm:cxn modelId="{0A04B0DE-BFEA-4C22-A1AA-7D72A721B619}" type="presOf" srcId="{665BE819-FE45-45EA-932C-40BAC307E086}" destId="{15177772-C7CD-4081-847D-06BDCDA27EF0}" srcOrd="1" destOrd="0" presId="urn:microsoft.com/office/officeart/2005/8/layout/orgChart1"/>
    <dgm:cxn modelId="{7077245A-F53E-431E-B713-85807766307C}" type="presOf" srcId="{10FE2D3A-8865-49D4-9AA4-641335A02165}" destId="{149F61FE-C950-4F09-AC19-AD83FB36A451}" srcOrd="1" destOrd="0" presId="urn:microsoft.com/office/officeart/2005/8/layout/orgChart1"/>
    <dgm:cxn modelId="{8774688E-E4CB-4FB5-ABF7-0E9A6BFC7201}" type="presOf" srcId="{F1D411E4-244E-435A-A0A6-3C0A1FC616E8}" destId="{E71F883E-2F2E-492B-89FE-F02D227572ED}" srcOrd="1" destOrd="0" presId="urn:microsoft.com/office/officeart/2005/8/layout/orgChart1"/>
    <dgm:cxn modelId="{6D084CD2-8A0A-4AF2-BEEB-97FBC2E6F7D0}" type="presOf" srcId="{A75C65D2-BD9A-40AF-8F98-B6209EB4DAA1}" destId="{CEAF8754-9054-46A6-9F6C-48259C69A3E1}" srcOrd="1" destOrd="0" presId="urn:microsoft.com/office/officeart/2005/8/layout/orgChart1"/>
    <dgm:cxn modelId="{1236505F-606A-4442-B291-40C4C2FB5DC4}" srcId="{34D914AE-9925-4A81-B052-6D3BC050154F}" destId="{AC7390B7-D0B2-4993-85C1-8CCA8BDB9155}" srcOrd="2" destOrd="0" parTransId="{79BC1297-1296-40F3-8D7B-EE637183E117}" sibTransId="{15937F7E-B7A9-492A-BECB-77FB81A41DE4}"/>
    <dgm:cxn modelId="{06EE01E0-AB19-42F4-A1AC-B5F756A19C39}" type="presOf" srcId="{3D36F876-A084-4603-9BFF-25E1CE790494}" destId="{9BB6F2B0-EB2A-47B9-AD17-61AC504A0F0F}" srcOrd="0" destOrd="0" presId="urn:microsoft.com/office/officeart/2005/8/layout/orgChart1"/>
    <dgm:cxn modelId="{E3D6A522-ABC0-4C10-8612-D5CD7D14090E}" srcId="{397342D3-6A94-4423-8606-ACCE12879F6E}" destId="{10FE2D3A-8865-49D4-9AA4-641335A02165}" srcOrd="2" destOrd="0" parTransId="{A59A0959-AFA1-4370-88B6-215ECD2CB5E3}" sibTransId="{B9DE5710-341A-4794-A458-8648C78286E4}"/>
    <dgm:cxn modelId="{1967C1A1-D5C4-40AF-91C1-2E8106DB5F2B}" type="presOf" srcId="{42E4188B-A70C-409F-B1CF-4CD8D091671E}" destId="{10687568-0556-40A6-A264-96E1C9F41BEC}" srcOrd="0" destOrd="0" presId="urn:microsoft.com/office/officeart/2005/8/layout/orgChart1"/>
    <dgm:cxn modelId="{5FE0B8C0-62F2-46A7-AA92-DCB65C4DD391}" type="presOf" srcId="{D779909A-9E03-4A01-8834-E1D9E145DA17}" destId="{D18D4CE9-4193-47C2-BEA6-5F954021C2A3}" srcOrd="1" destOrd="0" presId="urn:microsoft.com/office/officeart/2005/8/layout/orgChart1"/>
    <dgm:cxn modelId="{8B17D136-F4ED-4B6B-8684-5F4C5BC35448}" type="presOf" srcId="{D779909A-9E03-4A01-8834-E1D9E145DA17}" destId="{4F84AEB5-C4CD-4F24-97D7-F243BF951590}" srcOrd="0" destOrd="0" presId="urn:microsoft.com/office/officeart/2005/8/layout/orgChart1"/>
    <dgm:cxn modelId="{0FC5631B-01AF-4A03-AB4B-2773401AA67A}" type="presOf" srcId="{4DFC1752-9D50-4E0B-A32A-955164575880}" destId="{8209A938-5FDF-4DFC-B784-B36E5844C079}" srcOrd="0" destOrd="0" presId="urn:microsoft.com/office/officeart/2005/8/layout/orgChart1"/>
    <dgm:cxn modelId="{C19BC1AE-A76B-43FB-80B4-789C5A6EE54B}" srcId="{397342D3-6A94-4423-8606-ACCE12879F6E}" destId="{8EC1301D-906D-4AA2-9704-1423C956B57B}" srcOrd="1" destOrd="0" parTransId="{B7E6FEE4-7004-4A85-A685-AA93A24E6E54}" sibTransId="{DDBBD1E4-8FC3-478D-8A1E-6436C6797097}"/>
    <dgm:cxn modelId="{77E25665-BE62-4A53-ADCD-5BAEF0087A16}" type="presOf" srcId="{255BEFCD-11D2-4B5B-B2B1-BA72275B89F4}" destId="{C7E0A4B6-6FA8-42EF-9180-8499958E5656}" srcOrd="0" destOrd="0" presId="urn:microsoft.com/office/officeart/2005/8/layout/orgChart1"/>
    <dgm:cxn modelId="{BAC01E9D-B5F8-4AEE-92B6-D2B8F342E5BE}" type="presOf" srcId="{A75C65D2-BD9A-40AF-8F98-B6209EB4DAA1}" destId="{7A2F7616-8B20-4B83-810A-00CF44B9E1FE}" srcOrd="0" destOrd="0" presId="urn:microsoft.com/office/officeart/2005/8/layout/orgChart1"/>
    <dgm:cxn modelId="{E764F5BE-862D-4713-828D-F8231CC5E112}" type="presOf" srcId="{A4D37833-1465-4642-B29A-C7A6E84BDB08}" destId="{79EE1DAD-4AF1-49C2-BFF6-22314EE7C0FA}" srcOrd="0" destOrd="0" presId="urn:microsoft.com/office/officeart/2005/8/layout/orgChart1"/>
    <dgm:cxn modelId="{A2F92177-D4B4-4EF8-B0B3-A88E27A1B413}" type="presOf" srcId="{665BE819-FE45-45EA-932C-40BAC307E086}" destId="{92C54A5D-355F-4756-8B7C-507AB76BF072}" srcOrd="0" destOrd="0" presId="urn:microsoft.com/office/officeart/2005/8/layout/orgChart1"/>
    <dgm:cxn modelId="{734B548F-766A-48C9-A946-C14A61D9FA8F}" type="presOf" srcId="{FD44D02D-C214-4E61-A9BE-5A24396DB289}" destId="{CBAE29C5-CD90-4F98-9FD0-4E8D96738787}" srcOrd="1" destOrd="0" presId="urn:microsoft.com/office/officeart/2005/8/layout/orgChart1"/>
    <dgm:cxn modelId="{A48FBA60-8E23-45A9-BA0B-41458D622E07}" type="presOf" srcId="{8EC37439-A5A9-4667-A64C-D01827A5F4D0}" destId="{CAC512F5-9338-4CFB-AAB1-4B6366F4360B}" srcOrd="1" destOrd="0" presId="urn:microsoft.com/office/officeart/2005/8/layout/orgChart1"/>
    <dgm:cxn modelId="{F9756381-9D43-4429-817C-DEC798B874BE}" type="presOf" srcId="{AC7390B7-D0B2-4993-85C1-8CCA8BDB9155}" destId="{0D717035-B5D8-4FF8-85EF-30C04D019AD2}" srcOrd="0" destOrd="0" presId="urn:microsoft.com/office/officeart/2005/8/layout/orgChart1"/>
    <dgm:cxn modelId="{F112CB44-CF6B-4F0F-93CA-26CD9D18E77F}" type="presOf" srcId="{D1A908B8-F776-4A6C-9945-5DA30122B541}" destId="{FC21C4ED-A529-4863-99FE-7A772658718B}" srcOrd="0" destOrd="0" presId="urn:microsoft.com/office/officeart/2005/8/layout/orgChart1"/>
    <dgm:cxn modelId="{FCD82F9B-4C35-472A-B1BC-54A5B8377199}" type="presOf" srcId="{79BC1297-1296-40F3-8D7B-EE637183E117}" destId="{A9155F66-3BE7-4F5C-A662-7148E5E5EDCB}" srcOrd="0" destOrd="0" presId="urn:microsoft.com/office/officeart/2005/8/layout/orgChart1"/>
    <dgm:cxn modelId="{5F693C31-ADD1-4FA5-B51B-DD9416FBE540}" srcId="{C06AE2DE-0732-4E26-BDE9-3767AA29A610}" destId="{EE1A68C1-6A65-4BB1-8447-EF48F63FCFA1}" srcOrd="0" destOrd="0" parTransId="{1AF31BB5-E579-40D9-8750-9F7A1E44C7FC}" sibTransId="{D2F13982-6B7A-452C-9FA1-61BBC77EA5CA}"/>
    <dgm:cxn modelId="{9DFE76A4-9CB0-4FA0-B781-8DA471452F97}" type="presOf" srcId="{1E63400C-8A5F-403B-9241-54A052CB1BCA}" destId="{781631A2-E00F-4EA1-8D04-1F5187631D6C}" srcOrd="0" destOrd="0" presId="urn:microsoft.com/office/officeart/2005/8/layout/orgChart1"/>
    <dgm:cxn modelId="{C499D08E-2AC3-4F0A-A2A1-1C4BD53E4782}" type="presOf" srcId="{4E5E20DD-9FEE-4B57-AF19-BA77963DAAC9}" destId="{A96BEE93-5396-4DB5-9F8F-28BDB84F0121}" srcOrd="0" destOrd="0" presId="urn:microsoft.com/office/officeart/2005/8/layout/orgChart1"/>
    <dgm:cxn modelId="{C3F02EAA-C673-436B-A341-884F5C882B85}" srcId="{FD44D02D-C214-4E61-A9BE-5A24396DB289}" destId="{A4D37833-1465-4642-B29A-C7A6E84BDB08}" srcOrd="0" destOrd="0" parTransId="{3CA75EE9-9E82-4D7A-953C-271029AADB90}" sibTransId="{FA8AEB62-B8A7-4A27-921E-44F102BB1997}"/>
    <dgm:cxn modelId="{C86FD963-9257-477B-A747-5FC1DCD88C1B}" srcId="{FD44D02D-C214-4E61-A9BE-5A24396DB289}" destId="{D1A908B8-F776-4A6C-9945-5DA30122B541}" srcOrd="6" destOrd="0" parTransId="{233CFA14-D0EC-4499-BA19-62F4BCA8EC90}" sibTransId="{47F2D98A-ADDE-4B6C-A7F8-EB13552065B5}"/>
    <dgm:cxn modelId="{8340E990-82E7-48F2-A68D-842E5B75EB42}" srcId="{397342D3-6A94-4423-8606-ACCE12879F6E}" destId="{BE7787E1-FC78-4B52-8117-4420F87DBEA5}" srcOrd="3" destOrd="0" parTransId="{D837793E-9EF8-4F90-8FFC-02401F2C1B4F}" sibTransId="{98BA84B3-08D6-4136-BC78-B75C66736D70}"/>
    <dgm:cxn modelId="{5B5D216D-33D6-42ED-88DC-50D6A034C39B}" type="presOf" srcId="{233CFA14-D0EC-4499-BA19-62F4BCA8EC90}" destId="{1211B345-5F4A-47CC-A366-FB57178078DC}" srcOrd="0" destOrd="0" presId="urn:microsoft.com/office/officeart/2005/8/layout/orgChart1"/>
    <dgm:cxn modelId="{A751B7D1-5C8D-42E7-BB93-7F708EF1F748}" type="presOf" srcId="{77661375-8A01-4D89-ADF1-F19035C65927}" destId="{6444B5C2-A3B5-4A96-92B0-53501A0DD323}" srcOrd="1" destOrd="0" presId="urn:microsoft.com/office/officeart/2005/8/layout/orgChart1"/>
    <dgm:cxn modelId="{081501D2-2F94-4F1E-B305-62B670A4EA87}" type="presOf" srcId="{86F6739C-A2AA-45B4-848A-2D090A768481}" destId="{E48E9FAD-94B8-44A3-9654-3CAC6D4B3F43}" srcOrd="1" destOrd="0" presId="urn:microsoft.com/office/officeart/2005/8/layout/orgChart1"/>
    <dgm:cxn modelId="{B2795768-8A30-4093-A97F-B0430F9B324A}" type="presOf" srcId="{77C1122D-CE3A-4992-9785-C4EB63A186A3}" destId="{2D53AE11-4DE2-467E-A8F3-BBB4A6F10222}" srcOrd="1" destOrd="0" presId="urn:microsoft.com/office/officeart/2005/8/layout/orgChart1"/>
    <dgm:cxn modelId="{B1461AD5-D5A5-4854-B611-3568163D37BB}" srcId="{FD44D02D-C214-4E61-A9BE-5A24396DB289}" destId="{77661375-8A01-4D89-ADF1-F19035C65927}" srcOrd="1" destOrd="0" parTransId="{F574FCB3-7EA0-4D02-81F3-A61D0FE6C63D}" sibTransId="{A781607F-0E47-405B-A270-3D93BB7D2154}"/>
    <dgm:cxn modelId="{C1FBBF96-A1AA-4168-9C45-537B125E16A2}" srcId="{6979B394-B42D-470F-8964-054625F06F50}" destId="{C06AE2DE-0732-4E26-BDE9-3767AA29A610}" srcOrd="1" destOrd="0" parTransId="{C590B299-C068-43E4-8388-89BF72C250AA}" sibTransId="{3E29CDCE-96A1-46AC-B06B-5DF011C3DF93}"/>
    <dgm:cxn modelId="{5F110BF6-FC55-4B34-A291-813F22597C8B}" type="presOf" srcId="{E9E8C5A8-8FA4-4D41-8608-16627E60949D}" destId="{1D1C6E8E-EADD-49C7-AACB-960977369DD9}" srcOrd="1" destOrd="0" presId="urn:microsoft.com/office/officeart/2005/8/layout/orgChart1"/>
    <dgm:cxn modelId="{776A756A-769D-4901-AEC5-E05808D85963}" type="presOf" srcId="{81D10A7C-B8D2-457D-8B3A-271316EB3A21}" destId="{312A440D-669C-4B8C-96C1-E2ECB9D0BC75}" srcOrd="0" destOrd="0" presId="urn:microsoft.com/office/officeart/2005/8/layout/orgChart1"/>
    <dgm:cxn modelId="{7E4E3572-57CF-4566-9AE6-B9450529C1E9}" type="presOf" srcId="{A4D37833-1465-4642-B29A-C7A6E84BDB08}" destId="{7A1657FA-3CBE-4862-B467-9314E0B238F2}" srcOrd="1" destOrd="0" presId="urn:microsoft.com/office/officeart/2005/8/layout/orgChart1"/>
    <dgm:cxn modelId="{F697D421-5010-41FF-AD2B-312EA45F4003}" type="presOf" srcId="{6979B394-B42D-470F-8964-054625F06F50}" destId="{24901B0C-1E19-43A0-A49D-2100ADB89CA7}" srcOrd="0" destOrd="0" presId="urn:microsoft.com/office/officeart/2005/8/layout/orgChart1"/>
    <dgm:cxn modelId="{BAF75BE9-0C88-45D2-97B9-DAD5111EE568}" srcId="{397342D3-6A94-4423-8606-ACCE12879F6E}" destId="{E9E8C5A8-8FA4-4D41-8608-16627E60949D}" srcOrd="7" destOrd="0" parTransId="{F1B95233-F731-49D1-8ACB-1DBE3CF2ECFF}" sibTransId="{526673AE-8A57-4D89-8DBE-7681B26C8486}"/>
    <dgm:cxn modelId="{5786C8F0-B0E4-447F-B8BE-61BCED0BE59D}" type="presOf" srcId="{B7E6FEE4-7004-4A85-A685-AA93A24E6E54}" destId="{9E52D020-A22E-4CEC-A0C9-7FF87AC3C455}" srcOrd="0" destOrd="0" presId="urn:microsoft.com/office/officeart/2005/8/layout/orgChart1"/>
    <dgm:cxn modelId="{C4CF532B-2069-413C-A989-C5570E4D57A1}" type="presOf" srcId="{F1D411E4-244E-435A-A0A6-3C0A1FC616E8}" destId="{B6441AC4-DA4F-4059-9D55-730C82A69BEE}" srcOrd="0" destOrd="0" presId="urn:microsoft.com/office/officeart/2005/8/layout/orgChart1"/>
    <dgm:cxn modelId="{3B17B6A1-F844-4DA2-9E1C-A9D83762DB97}" type="presOf" srcId="{F7E6B444-6D69-4795-80BD-2CBF6BDB7EF4}" destId="{BFF4922F-CABF-4334-A8CC-1FFA90452009}" srcOrd="0" destOrd="0" presId="urn:microsoft.com/office/officeart/2005/8/layout/orgChart1"/>
    <dgm:cxn modelId="{800C2149-03A3-4C5F-B8BA-45D5C385BCC4}" type="presOf" srcId="{10636182-4827-4801-90B6-A846062D1795}" destId="{F8B15143-5A55-4266-8EF3-E62894ABD213}" srcOrd="1" destOrd="0" presId="urn:microsoft.com/office/officeart/2005/8/layout/orgChart1"/>
    <dgm:cxn modelId="{CFC39E0F-AC1F-4D14-BA46-DA29B78ADD1B}" type="presOf" srcId="{D1A908B8-F776-4A6C-9945-5DA30122B541}" destId="{D86D22C3-1DAC-46D7-AAA2-9B7746AAA401}" srcOrd="1" destOrd="0" presId="urn:microsoft.com/office/officeart/2005/8/layout/orgChart1"/>
    <dgm:cxn modelId="{4A10AF31-641F-4409-85BD-EDF41E049955}" srcId="{6979B394-B42D-470F-8964-054625F06F50}" destId="{F7E6B444-6D69-4795-80BD-2CBF6BDB7EF4}" srcOrd="0" destOrd="0" parTransId="{4DFC1752-9D50-4E0B-A32A-955164575880}" sibTransId="{C21A8DEF-3003-4D50-BA0C-2152DA3ACC84}"/>
    <dgm:cxn modelId="{7D581ECF-35EF-406B-B37C-2BA659ECEB01}" srcId="{397342D3-6A94-4423-8606-ACCE12879F6E}" destId="{A75C65D2-BD9A-40AF-8F98-B6209EB4DAA1}" srcOrd="6" destOrd="0" parTransId="{3D36F876-A084-4603-9BFF-25E1CE790494}" sibTransId="{D41F6748-DB84-447D-9F8C-1D08A5826995}"/>
    <dgm:cxn modelId="{CC60B542-ABAF-4806-A464-7E9BC1C0AD3D}" type="presOf" srcId="{397342D3-6A94-4423-8606-ACCE12879F6E}" destId="{FF297242-7CBA-47AC-BCDC-3A4328B29334}" srcOrd="1" destOrd="0" presId="urn:microsoft.com/office/officeart/2005/8/layout/orgChart1"/>
    <dgm:cxn modelId="{C253ED19-4457-49A2-B01E-F6F6154BB9C4}" type="presOf" srcId="{10FE2D3A-8865-49D4-9AA4-641335A02165}" destId="{F4BA5232-C151-4B76-A9C5-F7ADF0384A16}" srcOrd="0" destOrd="0" presId="urn:microsoft.com/office/officeart/2005/8/layout/orgChart1"/>
    <dgm:cxn modelId="{666FD79B-8264-4655-93FA-BAA0020D1BA9}" type="presOf" srcId="{77C1122D-CE3A-4992-9785-C4EB63A186A3}" destId="{4CC9D5D4-EA4B-4112-B435-2975C8C1B9BC}" srcOrd="0" destOrd="0" presId="urn:microsoft.com/office/officeart/2005/8/layout/orgChart1"/>
    <dgm:cxn modelId="{919C3282-C543-4A73-93C7-5D9A459A5AA5}" type="presOf" srcId="{69CCC8F9-BC11-4C21-B018-3DC5F25ED65B}" destId="{7598E10E-AFD8-4E9B-AB11-A4939A03F8A5}" srcOrd="0" destOrd="0" presId="urn:microsoft.com/office/officeart/2005/8/layout/orgChart1"/>
    <dgm:cxn modelId="{0C734E32-8ED9-4F65-A99B-AA9FB8FA149A}" type="presOf" srcId="{3CA75EE9-9E82-4D7A-953C-271029AADB90}" destId="{BC58CCAD-9885-4069-B74E-8987B2FF8035}" srcOrd="0" destOrd="0" presId="urn:microsoft.com/office/officeart/2005/8/layout/orgChart1"/>
    <dgm:cxn modelId="{A29BE6A2-FC68-4997-8C5C-0D45BA8982B1}" type="presOf" srcId="{10636182-4827-4801-90B6-A846062D1795}" destId="{57D0ABA2-E8B5-49F0-B633-500ED14733FE}" srcOrd="0" destOrd="0" presId="urn:microsoft.com/office/officeart/2005/8/layout/orgChart1"/>
    <dgm:cxn modelId="{5AEF88B3-73AD-411C-A7E8-D3135FDC7441}" type="presParOf" srcId="{10687568-0556-40A6-A264-96E1C9F41BEC}" destId="{11A09E6B-16AC-4543-840E-12BE64DB93BE}" srcOrd="0" destOrd="0" presId="urn:microsoft.com/office/officeart/2005/8/layout/orgChart1"/>
    <dgm:cxn modelId="{6EA540FF-31EA-43A6-AF93-81D6FFBA3407}" type="presParOf" srcId="{11A09E6B-16AC-4543-840E-12BE64DB93BE}" destId="{D05E9104-5A7A-4F02-9489-3CF3C2B692AB}" srcOrd="0" destOrd="0" presId="urn:microsoft.com/office/officeart/2005/8/layout/orgChart1"/>
    <dgm:cxn modelId="{CCF94473-9A22-4425-B384-57AC02B2BF35}" type="presParOf" srcId="{D05E9104-5A7A-4F02-9489-3CF3C2B692AB}" destId="{B79F657E-4DDE-43A3-A91F-2E9B686E7965}" srcOrd="0" destOrd="0" presId="urn:microsoft.com/office/officeart/2005/8/layout/orgChart1"/>
    <dgm:cxn modelId="{2906DDBE-D66F-472E-A622-15FD4AEB6220}" type="presParOf" srcId="{D05E9104-5A7A-4F02-9489-3CF3C2B692AB}" destId="{FF297242-7CBA-47AC-BCDC-3A4328B29334}" srcOrd="1" destOrd="0" presId="urn:microsoft.com/office/officeart/2005/8/layout/orgChart1"/>
    <dgm:cxn modelId="{271C713A-9B58-4EEA-B2E9-B55EA6691CA3}" type="presParOf" srcId="{11A09E6B-16AC-4543-840E-12BE64DB93BE}" destId="{A35126FC-327A-45E1-99EB-59B1B6835AF3}" srcOrd="1" destOrd="0" presId="urn:microsoft.com/office/officeart/2005/8/layout/orgChart1"/>
    <dgm:cxn modelId="{4A5436AC-0CAD-4446-8967-00EA527B803A}" type="presParOf" srcId="{A35126FC-327A-45E1-99EB-59B1B6835AF3}" destId="{9FD242A2-D902-4552-948F-93F61408BA75}" srcOrd="0" destOrd="0" presId="urn:microsoft.com/office/officeart/2005/8/layout/orgChart1"/>
    <dgm:cxn modelId="{7EEBA086-8F6B-486C-8F27-7A3B877210D6}" type="presParOf" srcId="{A35126FC-327A-45E1-99EB-59B1B6835AF3}" destId="{38FB70EE-7AA7-4F6F-88BD-0AF8EE5FC979}" srcOrd="1" destOrd="0" presId="urn:microsoft.com/office/officeart/2005/8/layout/orgChart1"/>
    <dgm:cxn modelId="{A2900403-E7DE-4967-AAF8-E8E1D2B8DBB3}" type="presParOf" srcId="{38FB70EE-7AA7-4F6F-88BD-0AF8EE5FC979}" destId="{0E069309-F844-4837-9E8E-E0A56B06AFB9}" srcOrd="0" destOrd="0" presId="urn:microsoft.com/office/officeart/2005/8/layout/orgChart1"/>
    <dgm:cxn modelId="{54BF08EB-24A9-47AC-8098-696766891F3E}" type="presParOf" srcId="{0E069309-F844-4837-9E8E-E0A56B06AFB9}" destId="{189670B3-EE42-431F-8DFA-98BDD0FF0F1F}" srcOrd="0" destOrd="0" presId="urn:microsoft.com/office/officeart/2005/8/layout/orgChart1"/>
    <dgm:cxn modelId="{1DF44869-174D-49E3-B149-36EDD4A906BF}" type="presParOf" srcId="{0E069309-F844-4837-9E8E-E0A56B06AFB9}" destId="{CAC512F5-9338-4CFB-AAB1-4B6366F4360B}" srcOrd="1" destOrd="0" presId="urn:microsoft.com/office/officeart/2005/8/layout/orgChart1"/>
    <dgm:cxn modelId="{E5EDE57B-6198-457D-9EF8-DC41DBED6A4C}" type="presParOf" srcId="{38FB70EE-7AA7-4F6F-88BD-0AF8EE5FC979}" destId="{4890DFCB-4C4F-4088-B9CF-01B0A2B3AFD1}" srcOrd="1" destOrd="0" presId="urn:microsoft.com/office/officeart/2005/8/layout/orgChart1"/>
    <dgm:cxn modelId="{70AC66D5-0432-4F27-8E5F-340B72928913}" type="presParOf" srcId="{4890DFCB-4C4F-4088-B9CF-01B0A2B3AFD1}" destId="{781631A2-E00F-4EA1-8D04-1F5187631D6C}" srcOrd="0" destOrd="0" presId="urn:microsoft.com/office/officeart/2005/8/layout/orgChart1"/>
    <dgm:cxn modelId="{338DBBE6-B719-4801-B272-03DDBF3EA0B8}" type="presParOf" srcId="{4890DFCB-4C4F-4088-B9CF-01B0A2B3AFD1}" destId="{3FC05CA7-078A-4957-99F1-6692A10E08B4}" srcOrd="1" destOrd="0" presId="urn:microsoft.com/office/officeart/2005/8/layout/orgChart1"/>
    <dgm:cxn modelId="{EFCCEFF6-4015-4F5F-84D1-209E4A81A3A6}" type="presParOf" srcId="{3FC05CA7-078A-4957-99F1-6692A10E08B4}" destId="{7B643377-A7A2-4970-BB99-03CB4110F3D4}" srcOrd="0" destOrd="0" presId="urn:microsoft.com/office/officeart/2005/8/layout/orgChart1"/>
    <dgm:cxn modelId="{440B944C-5A51-40D7-99D1-1A9C6180421D}" type="presParOf" srcId="{7B643377-A7A2-4970-BB99-03CB4110F3D4}" destId="{57D0ABA2-E8B5-49F0-B633-500ED14733FE}" srcOrd="0" destOrd="0" presId="urn:microsoft.com/office/officeart/2005/8/layout/orgChart1"/>
    <dgm:cxn modelId="{31A375FA-3A2B-4231-98B8-532D5D923741}" type="presParOf" srcId="{7B643377-A7A2-4970-BB99-03CB4110F3D4}" destId="{F8B15143-5A55-4266-8EF3-E62894ABD213}" srcOrd="1" destOrd="0" presId="urn:microsoft.com/office/officeart/2005/8/layout/orgChart1"/>
    <dgm:cxn modelId="{B35EA902-97D4-42B4-9459-3FE923835825}" type="presParOf" srcId="{3FC05CA7-078A-4957-99F1-6692A10E08B4}" destId="{7F49F46E-B891-4BF8-A101-3851193C3535}" srcOrd="1" destOrd="0" presId="urn:microsoft.com/office/officeart/2005/8/layout/orgChart1"/>
    <dgm:cxn modelId="{14F82B53-1641-4130-A140-7027A89AFA1E}" type="presParOf" srcId="{3FC05CA7-078A-4957-99F1-6692A10E08B4}" destId="{34328041-A43D-4D23-B12A-C74A6AD86978}" srcOrd="2" destOrd="0" presId="urn:microsoft.com/office/officeart/2005/8/layout/orgChart1"/>
    <dgm:cxn modelId="{56937901-8214-4AE8-B00C-3049198FD13A}" type="presParOf" srcId="{38FB70EE-7AA7-4F6F-88BD-0AF8EE5FC979}" destId="{54D61A69-254B-4861-B238-ECDEE102F4F9}" srcOrd="2" destOrd="0" presId="urn:microsoft.com/office/officeart/2005/8/layout/orgChart1"/>
    <dgm:cxn modelId="{CD2737CF-8F15-4FBF-A55E-559EEBCEC48F}" type="presParOf" srcId="{A35126FC-327A-45E1-99EB-59B1B6835AF3}" destId="{9E52D020-A22E-4CEC-A0C9-7FF87AC3C455}" srcOrd="2" destOrd="0" presId="urn:microsoft.com/office/officeart/2005/8/layout/orgChart1"/>
    <dgm:cxn modelId="{35914B5C-2F07-4415-B8C4-BCC7D424D513}" type="presParOf" srcId="{A35126FC-327A-45E1-99EB-59B1B6835AF3}" destId="{75743C37-3B7E-41D9-AAA1-0696B677F15B}" srcOrd="3" destOrd="0" presId="urn:microsoft.com/office/officeart/2005/8/layout/orgChart1"/>
    <dgm:cxn modelId="{F79FE12C-A5EC-459D-AD25-FFD13A7DE422}" type="presParOf" srcId="{75743C37-3B7E-41D9-AAA1-0696B677F15B}" destId="{A782771F-3A77-4311-A069-C7695D42128C}" srcOrd="0" destOrd="0" presId="urn:microsoft.com/office/officeart/2005/8/layout/orgChart1"/>
    <dgm:cxn modelId="{12A89B29-EAAA-4650-B0EA-09809B715E15}" type="presParOf" srcId="{A782771F-3A77-4311-A069-C7695D42128C}" destId="{B888660D-1BB6-425E-93CF-9E0AEBEDC4AA}" srcOrd="0" destOrd="0" presId="urn:microsoft.com/office/officeart/2005/8/layout/orgChart1"/>
    <dgm:cxn modelId="{CA77C1F1-5A71-4897-BD3E-BA25A1FBE7A7}" type="presParOf" srcId="{A782771F-3A77-4311-A069-C7695D42128C}" destId="{C3B05FA8-0568-4294-8A11-E689DA301706}" srcOrd="1" destOrd="0" presId="urn:microsoft.com/office/officeart/2005/8/layout/orgChart1"/>
    <dgm:cxn modelId="{38A09E81-B598-4392-A35A-3DB0EB4B8314}" type="presParOf" srcId="{75743C37-3B7E-41D9-AAA1-0696B677F15B}" destId="{C1DDE91A-E1DB-425E-95F4-8BB7956DF8D5}" srcOrd="1" destOrd="0" presId="urn:microsoft.com/office/officeart/2005/8/layout/orgChart1"/>
    <dgm:cxn modelId="{70B4917C-DADB-4BEA-8046-5E2D7D5BF8C7}" type="presParOf" srcId="{75743C37-3B7E-41D9-AAA1-0696B677F15B}" destId="{76BE045D-CC50-4D11-9168-E6688B42572D}" srcOrd="2" destOrd="0" presId="urn:microsoft.com/office/officeart/2005/8/layout/orgChart1"/>
    <dgm:cxn modelId="{82FA0769-4A53-47E8-AB4B-7416D9C58095}" type="presParOf" srcId="{A35126FC-327A-45E1-99EB-59B1B6835AF3}" destId="{C4BA8BF1-AABC-4435-8BCD-EA381521950A}" srcOrd="4" destOrd="0" presId="urn:microsoft.com/office/officeart/2005/8/layout/orgChart1"/>
    <dgm:cxn modelId="{8A367C0D-B407-4253-BBB8-DD203D494B01}" type="presParOf" srcId="{A35126FC-327A-45E1-99EB-59B1B6835AF3}" destId="{524C94F6-8138-4295-98E8-1D66F70F1D78}" srcOrd="5" destOrd="0" presId="urn:microsoft.com/office/officeart/2005/8/layout/orgChart1"/>
    <dgm:cxn modelId="{0CC5A6A4-0743-4B1A-A048-5F4BD6C9D549}" type="presParOf" srcId="{524C94F6-8138-4295-98E8-1D66F70F1D78}" destId="{BA04A4AB-C5A9-41C8-91EB-641448384657}" srcOrd="0" destOrd="0" presId="urn:microsoft.com/office/officeart/2005/8/layout/orgChart1"/>
    <dgm:cxn modelId="{6E70DC5D-3DA9-444E-8D16-8BF6851AD939}" type="presParOf" srcId="{BA04A4AB-C5A9-41C8-91EB-641448384657}" destId="{F4BA5232-C151-4B76-A9C5-F7ADF0384A16}" srcOrd="0" destOrd="0" presId="urn:microsoft.com/office/officeart/2005/8/layout/orgChart1"/>
    <dgm:cxn modelId="{DDAD00FD-B948-4E84-8137-0272E095C587}" type="presParOf" srcId="{BA04A4AB-C5A9-41C8-91EB-641448384657}" destId="{149F61FE-C950-4F09-AC19-AD83FB36A451}" srcOrd="1" destOrd="0" presId="urn:microsoft.com/office/officeart/2005/8/layout/orgChart1"/>
    <dgm:cxn modelId="{6DC3EB5C-A539-4B55-81C1-844A06F6E93E}" type="presParOf" srcId="{524C94F6-8138-4295-98E8-1D66F70F1D78}" destId="{0EF9333E-8BF4-4999-AD7F-5AFF5606985E}" srcOrd="1" destOrd="0" presId="urn:microsoft.com/office/officeart/2005/8/layout/orgChart1"/>
    <dgm:cxn modelId="{AB22DEAA-0172-4B88-A9D1-ADDE8A2D1AA7}" type="presParOf" srcId="{524C94F6-8138-4295-98E8-1D66F70F1D78}" destId="{1B5CA902-36BD-4FDC-8A32-820186C8DDC6}" srcOrd="2" destOrd="0" presId="urn:microsoft.com/office/officeart/2005/8/layout/orgChart1"/>
    <dgm:cxn modelId="{99F4A02E-564B-434B-9DEC-7E78564251BA}" type="presParOf" srcId="{A35126FC-327A-45E1-99EB-59B1B6835AF3}" destId="{F9296479-D79A-4649-84F2-4E6C79838CCC}" srcOrd="6" destOrd="0" presId="urn:microsoft.com/office/officeart/2005/8/layout/orgChart1"/>
    <dgm:cxn modelId="{B775E9F0-44D2-44C0-B5A0-386EE4CF17EB}" type="presParOf" srcId="{A35126FC-327A-45E1-99EB-59B1B6835AF3}" destId="{B79A255D-0C0A-413C-848B-C10B317B1EF8}" srcOrd="7" destOrd="0" presId="urn:microsoft.com/office/officeart/2005/8/layout/orgChart1"/>
    <dgm:cxn modelId="{E0138540-D8D0-4AA4-8CA9-67E2B7F88CE7}" type="presParOf" srcId="{B79A255D-0C0A-413C-848B-C10B317B1EF8}" destId="{752AD8F1-EC49-471B-A06A-7B4519558C4D}" srcOrd="0" destOrd="0" presId="urn:microsoft.com/office/officeart/2005/8/layout/orgChart1"/>
    <dgm:cxn modelId="{548D349C-4E94-4085-887A-DF2B8CB1AC54}" type="presParOf" srcId="{752AD8F1-EC49-471B-A06A-7B4519558C4D}" destId="{62BF4249-36E6-4B83-A3ED-0071D5297925}" srcOrd="0" destOrd="0" presId="urn:microsoft.com/office/officeart/2005/8/layout/orgChart1"/>
    <dgm:cxn modelId="{4859788D-24AA-4951-B597-B1238C3399D3}" type="presParOf" srcId="{752AD8F1-EC49-471B-A06A-7B4519558C4D}" destId="{B2BC4B6E-3C62-4921-9857-7BEEFD77F10A}" srcOrd="1" destOrd="0" presId="urn:microsoft.com/office/officeart/2005/8/layout/orgChart1"/>
    <dgm:cxn modelId="{A0476FCD-14FB-4858-AEF9-10C0BBCFD7BA}" type="presParOf" srcId="{B79A255D-0C0A-413C-848B-C10B317B1EF8}" destId="{84940BED-216F-4B7C-BBC1-9C944590FDC5}" srcOrd="1" destOrd="0" presId="urn:microsoft.com/office/officeart/2005/8/layout/orgChart1"/>
    <dgm:cxn modelId="{80F6C7BA-3F59-4EE9-AFCC-4B5F8DB56959}" type="presParOf" srcId="{84940BED-216F-4B7C-BBC1-9C944590FDC5}" destId="{D44DF9C9-C2FF-43C6-95D7-13B517F7FDD1}" srcOrd="0" destOrd="0" presId="urn:microsoft.com/office/officeart/2005/8/layout/orgChart1"/>
    <dgm:cxn modelId="{FBDF0796-1609-4234-B066-FDE5C80FBC6C}" type="presParOf" srcId="{84940BED-216F-4B7C-BBC1-9C944590FDC5}" destId="{0674E17D-4733-4985-A898-B1DD1EB519E6}" srcOrd="1" destOrd="0" presId="urn:microsoft.com/office/officeart/2005/8/layout/orgChart1"/>
    <dgm:cxn modelId="{74E5C933-408E-443F-A4E6-B9CDA5FA39DB}" type="presParOf" srcId="{0674E17D-4733-4985-A898-B1DD1EB519E6}" destId="{D6697D03-1561-4BF1-A6F2-B6E3A9F3671D}" srcOrd="0" destOrd="0" presId="urn:microsoft.com/office/officeart/2005/8/layout/orgChart1"/>
    <dgm:cxn modelId="{FFA39422-93CF-4F02-955F-F495FF4B9C70}" type="presParOf" srcId="{D6697D03-1561-4BF1-A6F2-B6E3A9F3671D}" destId="{B6441AC4-DA4F-4059-9D55-730C82A69BEE}" srcOrd="0" destOrd="0" presId="urn:microsoft.com/office/officeart/2005/8/layout/orgChart1"/>
    <dgm:cxn modelId="{54E986A4-2F98-4B85-B525-1755B31B374D}" type="presParOf" srcId="{D6697D03-1561-4BF1-A6F2-B6E3A9F3671D}" destId="{E71F883E-2F2E-492B-89FE-F02D227572ED}" srcOrd="1" destOrd="0" presId="urn:microsoft.com/office/officeart/2005/8/layout/orgChart1"/>
    <dgm:cxn modelId="{1C0583EF-4D1C-4B72-B0FF-6AA63D796B77}" type="presParOf" srcId="{0674E17D-4733-4985-A898-B1DD1EB519E6}" destId="{9770D746-F7A8-4F68-A158-E33E00CC2776}" srcOrd="1" destOrd="0" presId="urn:microsoft.com/office/officeart/2005/8/layout/orgChart1"/>
    <dgm:cxn modelId="{BE53AB85-02F3-4757-BA97-F79426BCF23B}" type="presParOf" srcId="{0674E17D-4733-4985-A898-B1DD1EB519E6}" destId="{4BC8F18D-2DB4-460A-B24C-055038F31E1B}" srcOrd="2" destOrd="0" presId="urn:microsoft.com/office/officeart/2005/8/layout/orgChart1"/>
    <dgm:cxn modelId="{8E9A62C1-C152-4B77-893E-184EE1FEC10F}" type="presParOf" srcId="{84940BED-216F-4B7C-BBC1-9C944590FDC5}" destId="{5AB3338A-D971-4AF2-8559-A6962D845ACC}" srcOrd="2" destOrd="0" presId="urn:microsoft.com/office/officeart/2005/8/layout/orgChart1"/>
    <dgm:cxn modelId="{10EAE7CE-D220-4406-93C9-9B5CD63A34C4}" type="presParOf" srcId="{84940BED-216F-4B7C-BBC1-9C944590FDC5}" destId="{BAB0DCF4-7550-482F-8BD6-D93102952CBC}" srcOrd="3" destOrd="0" presId="urn:microsoft.com/office/officeart/2005/8/layout/orgChart1"/>
    <dgm:cxn modelId="{01C89870-40E9-4250-B789-AF5E1FE65ACA}" type="presParOf" srcId="{BAB0DCF4-7550-482F-8BD6-D93102952CBC}" destId="{72A9B5B5-3340-4380-B35B-DCBA4B8ECA65}" srcOrd="0" destOrd="0" presId="urn:microsoft.com/office/officeart/2005/8/layout/orgChart1"/>
    <dgm:cxn modelId="{E2F95A49-5817-4437-856E-46B070F07A77}" type="presParOf" srcId="{72A9B5B5-3340-4380-B35B-DCBA4B8ECA65}" destId="{82A4D401-D5FA-4B9E-9882-4300965DDD92}" srcOrd="0" destOrd="0" presId="urn:microsoft.com/office/officeart/2005/8/layout/orgChart1"/>
    <dgm:cxn modelId="{177A04D7-0858-4161-9C8E-33AB6064702D}" type="presParOf" srcId="{72A9B5B5-3340-4380-B35B-DCBA4B8ECA65}" destId="{8137EF53-3357-4E03-954B-E8287284EFFD}" srcOrd="1" destOrd="0" presId="urn:microsoft.com/office/officeart/2005/8/layout/orgChart1"/>
    <dgm:cxn modelId="{9D3DADEA-3507-4543-A665-EF1F528F01FC}" type="presParOf" srcId="{BAB0DCF4-7550-482F-8BD6-D93102952CBC}" destId="{1FB14B60-2D48-43B7-8D16-919A773278C5}" srcOrd="1" destOrd="0" presId="urn:microsoft.com/office/officeart/2005/8/layout/orgChart1"/>
    <dgm:cxn modelId="{EA5AD279-FDBB-4122-A834-33B3D71B6B97}" type="presParOf" srcId="{1FB14B60-2D48-43B7-8D16-919A773278C5}" destId="{D2977E51-6095-4F23-AB86-A94DB814977B}" srcOrd="0" destOrd="0" presId="urn:microsoft.com/office/officeart/2005/8/layout/orgChart1"/>
    <dgm:cxn modelId="{5F98DDA2-3D76-441C-84DD-410B876E55C6}" type="presParOf" srcId="{1FB14B60-2D48-43B7-8D16-919A773278C5}" destId="{9D7B71E0-F2D3-40EA-9CE8-85BDEC636BC5}" srcOrd="1" destOrd="0" presId="urn:microsoft.com/office/officeart/2005/8/layout/orgChart1"/>
    <dgm:cxn modelId="{829A94C0-E328-452D-A430-200DDCFFD709}" type="presParOf" srcId="{9D7B71E0-F2D3-40EA-9CE8-85BDEC636BC5}" destId="{B3E7F31C-6303-44D1-9A12-18C948192577}" srcOrd="0" destOrd="0" presId="urn:microsoft.com/office/officeart/2005/8/layout/orgChart1"/>
    <dgm:cxn modelId="{9077AB21-C573-4FBF-BD52-B370E33E8012}" type="presParOf" srcId="{B3E7F31C-6303-44D1-9A12-18C948192577}" destId="{24901B0C-1E19-43A0-A49D-2100ADB89CA7}" srcOrd="0" destOrd="0" presId="urn:microsoft.com/office/officeart/2005/8/layout/orgChart1"/>
    <dgm:cxn modelId="{F6C601D0-7C8E-471F-BED0-5D571BE205F7}" type="presParOf" srcId="{B3E7F31C-6303-44D1-9A12-18C948192577}" destId="{559D92E0-0F43-414D-BCA7-B0E3A61A57BF}" srcOrd="1" destOrd="0" presId="urn:microsoft.com/office/officeart/2005/8/layout/orgChart1"/>
    <dgm:cxn modelId="{B36E746A-2166-417C-BAC5-4A8F0508553E}" type="presParOf" srcId="{9D7B71E0-F2D3-40EA-9CE8-85BDEC636BC5}" destId="{B49E57C3-F4F6-4C2E-B28A-4F0496281E74}" srcOrd="1" destOrd="0" presId="urn:microsoft.com/office/officeart/2005/8/layout/orgChart1"/>
    <dgm:cxn modelId="{419AE003-551D-41A6-BECF-B8E82B1D762C}" type="presParOf" srcId="{B49E57C3-F4F6-4C2E-B28A-4F0496281E74}" destId="{8209A938-5FDF-4DFC-B784-B36E5844C079}" srcOrd="0" destOrd="0" presId="urn:microsoft.com/office/officeart/2005/8/layout/orgChart1"/>
    <dgm:cxn modelId="{4092D2C5-D5A3-4EA4-B6F1-C1297AE675BA}" type="presParOf" srcId="{B49E57C3-F4F6-4C2E-B28A-4F0496281E74}" destId="{F708028A-E8B1-4D2E-8CFB-0EBE5CD656FC}" srcOrd="1" destOrd="0" presId="urn:microsoft.com/office/officeart/2005/8/layout/orgChart1"/>
    <dgm:cxn modelId="{5A051242-7773-4D94-AF36-F7E1EB2F2A49}" type="presParOf" srcId="{F708028A-E8B1-4D2E-8CFB-0EBE5CD656FC}" destId="{0DD4510E-5D46-4990-9E49-3EBAEC84B76D}" srcOrd="0" destOrd="0" presId="urn:microsoft.com/office/officeart/2005/8/layout/orgChart1"/>
    <dgm:cxn modelId="{ECA3A01B-107E-4F5B-94BD-EF1D8895831A}" type="presParOf" srcId="{0DD4510E-5D46-4990-9E49-3EBAEC84B76D}" destId="{BFF4922F-CABF-4334-A8CC-1FFA90452009}" srcOrd="0" destOrd="0" presId="urn:microsoft.com/office/officeart/2005/8/layout/orgChart1"/>
    <dgm:cxn modelId="{1C875054-52A7-45AC-B13B-72E3C5CE4D23}" type="presParOf" srcId="{0DD4510E-5D46-4990-9E49-3EBAEC84B76D}" destId="{77746742-775B-4BF2-82C1-987149351676}" srcOrd="1" destOrd="0" presId="urn:microsoft.com/office/officeart/2005/8/layout/orgChart1"/>
    <dgm:cxn modelId="{0FC065E1-8CB2-4047-9195-22B30A3B4C95}" type="presParOf" srcId="{F708028A-E8B1-4D2E-8CFB-0EBE5CD656FC}" destId="{9370E0B8-9346-4C46-B073-38373A0D6073}" srcOrd="1" destOrd="0" presId="urn:microsoft.com/office/officeart/2005/8/layout/orgChart1"/>
    <dgm:cxn modelId="{90619F9F-49A5-4A38-978A-65F5358C60DA}" type="presParOf" srcId="{9370E0B8-9346-4C46-B073-38373A0D6073}" destId="{A96BEE93-5396-4DB5-9F8F-28BDB84F0121}" srcOrd="0" destOrd="0" presId="urn:microsoft.com/office/officeart/2005/8/layout/orgChart1"/>
    <dgm:cxn modelId="{60AB1697-5FC5-40EC-8A50-B130E7C8712D}" type="presParOf" srcId="{9370E0B8-9346-4C46-B073-38373A0D6073}" destId="{48DBC0FD-02DA-4A05-BD0F-8CA7F72697D7}" srcOrd="1" destOrd="0" presId="urn:microsoft.com/office/officeart/2005/8/layout/orgChart1"/>
    <dgm:cxn modelId="{C3F2DBF4-6538-4D1F-9C47-3C2A9DD1C960}" type="presParOf" srcId="{48DBC0FD-02DA-4A05-BD0F-8CA7F72697D7}" destId="{DC52E0EB-FFA8-43AC-889E-4AC04350F6B1}" srcOrd="0" destOrd="0" presId="urn:microsoft.com/office/officeart/2005/8/layout/orgChart1"/>
    <dgm:cxn modelId="{AADC1326-E4BB-4197-9B59-417C2FBD9DED}" type="presParOf" srcId="{DC52E0EB-FFA8-43AC-889E-4AC04350F6B1}" destId="{2B3FDE96-61CE-4A5A-B7D8-4ECB62A780E9}" srcOrd="0" destOrd="0" presId="urn:microsoft.com/office/officeart/2005/8/layout/orgChart1"/>
    <dgm:cxn modelId="{C3847DF2-4FA7-496B-91E4-3087E92BC167}" type="presParOf" srcId="{DC52E0EB-FFA8-43AC-889E-4AC04350F6B1}" destId="{45DC9456-14C1-46A2-AF8F-66E908A4163C}" srcOrd="1" destOrd="0" presId="urn:microsoft.com/office/officeart/2005/8/layout/orgChart1"/>
    <dgm:cxn modelId="{A5536652-8B3E-41DD-BA7C-42C81873E187}" type="presParOf" srcId="{48DBC0FD-02DA-4A05-BD0F-8CA7F72697D7}" destId="{5258BE8F-599C-484A-AC51-D59715B3210B}" srcOrd="1" destOrd="0" presId="urn:microsoft.com/office/officeart/2005/8/layout/orgChart1"/>
    <dgm:cxn modelId="{C4153337-679C-43D7-9080-EC06B7817102}" type="presParOf" srcId="{48DBC0FD-02DA-4A05-BD0F-8CA7F72697D7}" destId="{EE450FE4-E0B4-4713-A76A-28D76232AF93}" srcOrd="2" destOrd="0" presId="urn:microsoft.com/office/officeart/2005/8/layout/orgChart1"/>
    <dgm:cxn modelId="{3C9F9A17-7AFF-4339-953B-06226FB6D636}" type="presParOf" srcId="{F708028A-E8B1-4D2E-8CFB-0EBE5CD656FC}" destId="{644DD421-B5B2-49C3-B689-517E7F3FC58B}" srcOrd="2" destOrd="0" presId="urn:microsoft.com/office/officeart/2005/8/layout/orgChart1"/>
    <dgm:cxn modelId="{58BE8194-6627-431C-B4EF-1EE49D01E3F8}" type="presParOf" srcId="{B49E57C3-F4F6-4C2E-B28A-4F0496281E74}" destId="{2893276B-3804-45A1-BFB2-874C024E2090}" srcOrd="2" destOrd="0" presId="urn:microsoft.com/office/officeart/2005/8/layout/orgChart1"/>
    <dgm:cxn modelId="{D86BF85A-8265-4041-9B1A-E947518797C2}" type="presParOf" srcId="{B49E57C3-F4F6-4C2E-B28A-4F0496281E74}" destId="{ED4B0990-B9CE-402D-B85E-1384089CD095}" srcOrd="3" destOrd="0" presId="urn:microsoft.com/office/officeart/2005/8/layout/orgChart1"/>
    <dgm:cxn modelId="{BD386919-8366-4BD9-8865-E962F04CE05D}" type="presParOf" srcId="{ED4B0990-B9CE-402D-B85E-1384089CD095}" destId="{E9C19190-C639-4AA2-AF5D-8C0A9457E062}" srcOrd="0" destOrd="0" presId="urn:microsoft.com/office/officeart/2005/8/layout/orgChart1"/>
    <dgm:cxn modelId="{0D98408C-1B03-45DC-8961-3C06279EFE36}" type="presParOf" srcId="{E9C19190-C639-4AA2-AF5D-8C0A9457E062}" destId="{C28D3957-9CCC-492A-BF0C-5E0339D6E97E}" srcOrd="0" destOrd="0" presId="urn:microsoft.com/office/officeart/2005/8/layout/orgChart1"/>
    <dgm:cxn modelId="{461976B4-F495-476C-8FF5-A721568B9177}" type="presParOf" srcId="{E9C19190-C639-4AA2-AF5D-8C0A9457E062}" destId="{0C23E69D-8F0D-443B-AB94-614DAD1288E0}" srcOrd="1" destOrd="0" presId="urn:microsoft.com/office/officeart/2005/8/layout/orgChart1"/>
    <dgm:cxn modelId="{1F549447-4106-461D-9D25-274EC889AE93}" type="presParOf" srcId="{ED4B0990-B9CE-402D-B85E-1384089CD095}" destId="{401CAC53-D504-47B7-9107-08164D018D35}" srcOrd="1" destOrd="0" presId="urn:microsoft.com/office/officeart/2005/8/layout/orgChart1"/>
    <dgm:cxn modelId="{8049C6F2-1822-48D1-9140-682D5BDFF889}" type="presParOf" srcId="{401CAC53-D504-47B7-9107-08164D018D35}" destId="{79CD4B8E-705F-423E-ABA9-2C7339BE72FC}" srcOrd="0" destOrd="0" presId="urn:microsoft.com/office/officeart/2005/8/layout/orgChart1"/>
    <dgm:cxn modelId="{53680B28-D203-428E-B384-DC7B9B084535}" type="presParOf" srcId="{401CAC53-D504-47B7-9107-08164D018D35}" destId="{71EFD407-D8C1-4173-98F8-D215993B6818}" srcOrd="1" destOrd="0" presId="urn:microsoft.com/office/officeart/2005/8/layout/orgChart1"/>
    <dgm:cxn modelId="{584C981F-6A7C-4C16-8612-759BFD9AF21C}" type="presParOf" srcId="{71EFD407-D8C1-4173-98F8-D215993B6818}" destId="{BC1A13BD-6276-470F-AD2A-41CB15DA65E0}" srcOrd="0" destOrd="0" presId="urn:microsoft.com/office/officeart/2005/8/layout/orgChart1"/>
    <dgm:cxn modelId="{E154BB92-2352-4314-82CC-2260727ABB0D}" type="presParOf" srcId="{BC1A13BD-6276-470F-AD2A-41CB15DA65E0}" destId="{A4FA3735-1903-4A0A-B2BE-70A846DDA4E0}" srcOrd="0" destOrd="0" presId="urn:microsoft.com/office/officeart/2005/8/layout/orgChart1"/>
    <dgm:cxn modelId="{F49AE2A2-3E1A-4DEC-A0C6-93F4B624A0B6}" type="presParOf" srcId="{BC1A13BD-6276-470F-AD2A-41CB15DA65E0}" destId="{23A58195-094B-42F9-B5F1-C4AB316E8303}" srcOrd="1" destOrd="0" presId="urn:microsoft.com/office/officeart/2005/8/layout/orgChart1"/>
    <dgm:cxn modelId="{4FE5723F-C1A1-4381-9E61-547EC6DA8A52}" type="presParOf" srcId="{71EFD407-D8C1-4173-98F8-D215993B6818}" destId="{DDA735CD-7B23-4247-BBC6-C236B21A866D}" srcOrd="1" destOrd="0" presId="urn:microsoft.com/office/officeart/2005/8/layout/orgChart1"/>
    <dgm:cxn modelId="{F9B2575D-B61B-4F47-AB67-C9D12A90DFAA}" type="presParOf" srcId="{71EFD407-D8C1-4173-98F8-D215993B6818}" destId="{E6AE51CD-F62A-4847-A74B-BC72B9DA52BA}" srcOrd="2" destOrd="0" presId="urn:microsoft.com/office/officeart/2005/8/layout/orgChart1"/>
    <dgm:cxn modelId="{A9EB4BA0-290C-4975-B5FD-DDCC6104A3FC}" type="presParOf" srcId="{401CAC53-D504-47B7-9107-08164D018D35}" destId="{60FE623E-33E4-4475-B1E1-F7EF2C217D66}" srcOrd="2" destOrd="0" presId="urn:microsoft.com/office/officeart/2005/8/layout/orgChart1"/>
    <dgm:cxn modelId="{A0DE12B2-4F96-4643-986C-A18770EB4AA4}" type="presParOf" srcId="{401CAC53-D504-47B7-9107-08164D018D35}" destId="{BEADAB06-91D4-4CD2-884D-BFA3AE9E969D}" srcOrd="3" destOrd="0" presId="urn:microsoft.com/office/officeart/2005/8/layout/orgChart1"/>
    <dgm:cxn modelId="{AF84C426-2941-46FF-BAF4-DD517312D932}" type="presParOf" srcId="{BEADAB06-91D4-4CD2-884D-BFA3AE9E969D}" destId="{C7F76090-E13F-4712-9743-520305CF5BA0}" srcOrd="0" destOrd="0" presId="urn:microsoft.com/office/officeart/2005/8/layout/orgChart1"/>
    <dgm:cxn modelId="{E90CBC48-94E4-4EDE-8D58-45330226707C}" type="presParOf" srcId="{C7F76090-E13F-4712-9743-520305CF5BA0}" destId="{9B0506C2-EF89-4EBB-9AC6-28F158B4F418}" srcOrd="0" destOrd="0" presId="urn:microsoft.com/office/officeart/2005/8/layout/orgChart1"/>
    <dgm:cxn modelId="{BDA107B4-4E0A-4AF7-BB7E-A3C9B142C214}" type="presParOf" srcId="{C7F76090-E13F-4712-9743-520305CF5BA0}" destId="{E48E9FAD-94B8-44A3-9654-3CAC6D4B3F43}" srcOrd="1" destOrd="0" presId="urn:microsoft.com/office/officeart/2005/8/layout/orgChart1"/>
    <dgm:cxn modelId="{FD8C5A3B-847B-4FDC-8F7B-31B42DBD409C}" type="presParOf" srcId="{BEADAB06-91D4-4CD2-884D-BFA3AE9E969D}" destId="{FE071F48-1B77-43A5-916B-47603E4FCFC9}" srcOrd="1" destOrd="0" presId="urn:microsoft.com/office/officeart/2005/8/layout/orgChart1"/>
    <dgm:cxn modelId="{9A2B4E77-D44A-44D3-A9EA-59F9084AEF76}" type="presParOf" srcId="{BEADAB06-91D4-4CD2-884D-BFA3AE9E969D}" destId="{C0101523-AF41-4A35-BC90-E32F78192501}" srcOrd="2" destOrd="0" presId="urn:microsoft.com/office/officeart/2005/8/layout/orgChart1"/>
    <dgm:cxn modelId="{5E6FB261-2263-479A-8AB4-9727BBF0A24B}" type="presParOf" srcId="{ED4B0990-B9CE-402D-B85E-1384089CD095}" destId="{1B25B790-C46C-4D7B-A8F9-D1A24DBDF357}" srcOrd="2" destOrd="0" presId="urn:microsoft.com/office/officeart/2005/8/layout/orgChart1"/>
    <dgm:cxn modelId="{AC18252F-8F8D-4D2D-A953-4521C3846DD1}" type="presParOf" srcId="{B49E57C3-F4F6-4C2E-B28A-4F0496281E74}" destId="{E3CDC58D-DCEF-4DD0-A387-9A694D38A030}" srcOrd="4" destOrd="0" presId="urn:microsoft.com/office/officeart/2005/8/layout/orgChart1"/>
    <dgm:cxn modelId="{85960B0A-C450-461C-B504-469CD266B46A}" type="presParOf" srcId="{B49E57C3-F4F6-4C2E-B28A-4F0496281E74}" destId="{4BB59816-DB1C-4021-8F27-946C5FC86DB4}" srcOrd="5" destOrd="0" presId="urn:microsoft.com/office/officeart/2005/8/layout/orgChart1"/>
    <dgm:cxn modelId="{D1AB517A-10F4-448E-98E2-E5D2BFE988B3}" type="presParOf" srcId="{4BB59816-DB1C-4021-8F27-946C5FC86DB4}" destId="{52819A15-5953-4323-BE39-830CFF6F3F9E}" srcOrd="0" destOrd="0" presId="urn:microsoft.com/office/officeart/2005/8/layout/orgChart1"/>
    <dgm:cxn modelId="{C78DB9AD-D5FC-4341-B16C-189567F3279D}" type="presParOf" srcId="{52819A15-5953-4323-BE39-830CFF6F3F9E}" destId="{4CC9D5D4-EA4B-4112-B435-2975C8C1B9BC}" srcOrd="0" destOrd="0" presId="urn:microsoft.com/office/officeart/2005/8/layout/orgChart1"/>
    <dgm:cxn modelId="{D17C0684-FCDC-4392-A849-2800E7ACAC98}" type="presParOf" srcId="{52819A15-5953-4323-BE39-830CFF6F3F9E}" destId="{2D53AE11-4DE2-467E-A8F3-BBB4A6F10222}" srcOrd="1" destOrd="0" presId="urn:microsoft.com/office/officeart/2005/8/layout/orgChart1"/>
    <dgm:cxn modelId="{54021FC4-474A-47E1-B57C-8CB2D7D68BB7}" type="presParOf" srcId="{4BB59816-DB1C-4021-8F27-946C5FC86DB4}" destId="{19E43EF9-9083-4576-8BF5-8466A72B49BA}" srcOrd="1" destOrd="0" presId="urn:microsoft.com/office/officeart/2005/8/layout/orgChart1"/>
    <dgm:cxn modelId="{E5CA1407-1793-4D87-A903-6256EB941018}" type="presParOf" srcId="{4BB59816-DB1C-4021-8F27-946C5FC86DB4}" destId="{775D099A-165A-4FD5-8B85-F1F0CB06255B}" srcOrd="2" destOrd="0" presId="urn:microsoft.com/office/officeart/2005/8/layout/orgChart1"/>
    <dgm:cxn modelId="{2D607BC3-7633-4782-B632-80D57D3D8575}" type="presParOf" srcId="{B49E57C3-F4F6-4C2E-B28A-4F0496281E74}" destId="{BF0D6CD2-5D38-4F42-8E40-C0D6253C40D9}" srcOrd="6" destOrd="0" presId="urn:microsoft.com/office/officeart/2005/8/layout/orgChart1"/>
    <dgm:cxn modelId="{C33929C2-6950-4504-A984-CD5C0E1BF7F0}" type="presParOf" srcId="{B49E57C3-F4F6-4C2E-B28A-4F0496281E74}" destId="{B56C70A4-1F9B-40D4-95AB-699AC104DDD3}" srcOrd="7" destOrd="0" presId="urn:microsoft.com/office/officeart/2005/8/layout/orgChart1"/>
    <dgm:cxn modelId="{8BBE39A4-B683-4D26-9E40-18FA90D44F21}" type="presParOf" srcId="{B56C70A4-1F9B-40D4-95AB-699AC104DDD3}" destId="{225FC464-9FF9-475E-AD01-55649CCDC173}" srcOrd="0" destOrd="0" presId="urn:microsoft.com/office/officeart/2005/8/layout/orgChart1"/>
    <dgm:cxn modelId="{D72638B8-085C-4800-8D61-4B8F4CD14336}" type="presParOf" srcId="{225FC464-9FF9-475E-AD01-55649CCDC173}" destId="{C20D3314-911D-4236-A979-0DA0063138CA}" srcOrd="0" destOrd="0" presId="urn:microsoft.com/office/officeart/2005/8/layout/orgChart1"/>
    <dgm:cxn modelId="{D894DC4C-D747-492C-8C21-50E4B2949E56}" type="presParOf" srcId="{225FC464-9FF9-475E-AD01-55649CCDC173}" destId="{A70D4287-D935-4555-AD99-AAF93F2A3CEC}" srcOrd="1" destOrd="0" presId="urn:microsoft.com/office/officeart/2005/8/layout/orgChart1"/>
    <dgm:cxn modelId="{03BD5277-079D-4814-B8A5-EFE62B2584A0}" type="presParOf" srcId="{B56C70A4-1F9B-40D4-95AB-699AC104DDD3}" destId="{28F59CD5-9099-4552-8240-DE45B40DD2DD}" srcOrd="1" destOrd="0" presId="urn:microsoft.com/office/officeart/2005/8/layout/orgChart1"/>
    <dgm:cxn modelId="{9B9544FE-DF92-4EDE-B676-9E6D2638949E}" type="presParOf" srcId="{B56C70A4-1F9B-40D4-95AB-699AC104DDD3}" destId="{47F6859B-8C9A-43A9-8218-7828B18636F7}" srcOrd="2" destOrd="0" presId="urn:microsoft.com/office/officeart/2005/8/layout/orgChart1"/>
    <dgm:cxn modelId="{793048A1-0E34-455B-B6BF-552860664430}" type="presParOf" srcId="{9D7B71E0-F2D3-40EA-9CE8-85BDEC636BC5}" destId="{A2EBE5DD-A35A-451F-AA3A-71C333E81059}" srcOrd="2" destOrd="0" presId="urn:microsoft.com/office/officeart/2005/8/layout/orgChart1"/>
    <dgm:cxn modelId="{B4BF5880-A689-4375-90AD-CE7F34A864CA}" type="presParOf" srcId="{BAB0DCF4-7550-482F-8BD6-D93102952CBC}" destId="{160AFE8B-300E-439B-86F3-59280D68316E}" srcOrd="2" destOrd="0" presId="urn:microsoft.com/office/officeart/2005/8/layout/orgChart1"/>
    <dgm:cxn modelId="{F4168C23-E8FD-424A-9201-4DB8B8CFA52A}" type="presParOf" srcId="{84940BED-216F-4B7C-BBC1-9C944590FDC5}" destId="{312A440D-669C-4B8C-96C1-E2ECB9D0BC75}" srcOrd="4" destOrd="0" presId="urn:microsoft.com/office/officeart/2005/8/layout/orgChart1"/>
    <dgm:cxn modelId="{19E40AC8-ADD1-49C2-8267-8639A37854A9}" type="presParOf" srcId="{84940BED-216F-4B7C-BBC1-9C944590FDC5}" destId="{31688E54-D453-4D49-A6BA-3996FF3F2D0C}" srcOrd="5" destOrd="0" presId="urn:microsoft.com/office/officeart/2005/8/layout/orgChart1"/>
    <dgm:cxn modelId="{F0EB6F6B-8405-456C-A131-F51C60F67447}" type="presParOf" srcId="{31688E54-D453-4D49-A6BA-3996FF3F2D0C}" destId="{E685F6B6-07BB-4A92-8EEE-6BE204FDEE0B}" srcOrd="0" destOrd="0" presId="urn:microsoft.com/office/officeart/2005/8/layout/orgChart1"/>
    <dgm:cxn modelId="{162A1202-BB43-4771-888C-481393E772BE}" type="presParOf" srcId="{E685F6B6-07BB-4A92-8EEE-6BE204FDEE0B}" destId="{EEBACC0E-2D83-4395-ABCD-F878F39D2433}" srcOrd="0" destOrd="0" presId="urn:microsoft.com/office/officeart/2005/8/layout/orgChart1"/>
    <dgm:cxn modelId="{85C475EF-E513-4142-91C0-F73D3F52D618}" type="presParOf" srcId="{E685F6B6-07BB-4A92-8EEE-6BE204FDEE0B}" destId="{A5FE9626-7D76-4D15-A093-A346763FBBAC}" srcOrd="1" destOrd="0" presId="urn:microsoft.com/office/officeart/2005/8/layout/orgChart1"/>
    <dgm:cxn modelId="{93414EF6-A9FF-4466-B5C6-FFF58FDE915C}" type="presParOf" srcId="{31688E54-D453-4D49-A6BA-3996FF3F2D0C}" destId="{1C6B30A5-3CC6-4F21-9289-219C3D5DEE84}" srcOrd="1" destOrd="0" presId="urn:microsoft.com/office/officeart/2005/8/layout/orgChart1"/>
    <dgm:cxn modelId="{C22CA997-4A13-4FC2-B267-AD391CF78284}" type="presParOf" srcId="{1C6B30A5-3CC6-4F21-9289-219C3D5DEE84}" destId="{F5E4EF7B-DB51-4B69-B3BE-16D5D7C37E8A}" srcOrd="0" destOrd="0" presId="urn:microsoft.com/office/officeart/2005/8/layout/orgChart1"/>
    <dgm:cxn modelId="{0FFE93AA-B293-4C63-A4EF-0972B85A750F}" type="presParOf" srcId="{1C6B30A5-3CC6-4F21-9289-219C3D5DEE84}" destId="{C6BA177F-85DE-4A6B-8244-0B66957A6EAB}" srcOrd="1" destOrd="0" presId="urn:microsoft.com/office/officeart/2005/8/layout/orgChart1"/>
    <dgm:cxn modelId="{71370052-56CE-4D61-A1B9-319C7D07CEE1}" type="presParOf" srcId="{C6BA177F-85DE-4A6B-8244-0B66957A6EAB}" destId="{C0A2E5EB-1E67-4D59-B46F-D4DC9E48DF3A}" srcOrd="0" destOrd="0" presId="urn:microsoft.com/office/officeart/2005/8/layout/orgChart1"/>
    <dgm:cxn modelId="{A21E1B03-DAFE-4872-ACB3-B857EB9C69AD}" type="presParOf" srcId="{C0A2E5EB-1E67-4D59-B46F-D4DC9E48DF3A}" destId="{A8F05974-B6F2-45F4-B56F-A6C78162CD8B}" srcOrd="0" destOrd="0" presId="urn:microsoft.com/office/officeart/2005/8/layout/orgChart1"/>
    <dgm:cxn modelId="{3D62CA82-C950-4EE8-BB15-F66CA92732D8}" type="presParOf" srcId="{C0A2E5EB-1E67-4D59-B46F-D4DC9E48DF3A}" destId="{2C972945-D209-4C57-AB1F-88C110B6C720}" srcOrd="1" destOrd="0" presId="urn:microsoft.com/office/officeart/2005/8/layout/orgChart1"/>
    <dgm:cxn modelId="{EA7DD9F5-08B5-44B2-9614-B28BCDE5311E}" type="presParOf" srcId="{C6BA177F-85DE-4A6B-8244-0B66957A6EAB}" destId="{777F5E80-B003-4D92-99E4-390847F38B0C}" srcOrd="1" destOrd="0" presId="urn:microsoft.com/office/officeart/2005/8/layout/orgChart1"/>
    <dgm:cxn modelId="{FB08F064-502F-4A8D-9F7B-4349A5C04B44}" type="presParOf" srcId="{C6BA177F-85DE-4A6B-8244-0B66957A6EAB}" destId="{B34F39D4-37C9-414B-AF4B-DE2E56A434A0}" srcOrd="2" destOrd="0" presId="urn:microsoft.com/office/officeart/2005/8/layout/orgChart1"/>
    <dgm:cxn modelId="{4B490E4C-FCE3-4FC5-8D2C-4E042C69C00A}" type="presParOf" srcId="{1C6B30A5-3CC6-4F21-9289-219C3D5DEE84}" destId="{2C862445-2550-4679-9515-AFD625897D01}" srcOrd="2" destOrd="0" presId="urn:microsoft.com/office/officeart/2005/8/layout/orgChart1"/>
    <dgm:cxn modelId="{4474DBB2-40A5-441B-9D53-E81E26104B33}" type="presParOf" srcId="{1C6B30A5-3CC6-4F21-9289-219C3D5DEE84}" destId="{E18155CF-6DD6-487B-971B-5322F83A422C}" srcOrd="3" destOrd="0" presId="urn:microsoft.com/office/officeart/2005/8/layout/orgChart1"/>
    <dgm:cxn modelId="{B235A759-7DA0-4BDF-9746-FE41E9C5F352}" type="presParOf" srcId="{E18155CF-6DD6-487B-971B-5322F83A422C}" destId="{74E37994-622F-41B7-9753-F6EA8CC11D80}" srcOrd="0" destOrd="0" presId="urn:microsoft.com/office/officeart/2005/8/layout/orgChart1"/>
    <dgm:cxn modelId="{1126C630-B937-4FF2-B2FB-1B9BCF0E4D21}" type="presParOf" srcId="{74E37994-622F-41B7-9753-F6EA8CC11D80}" destId="{92C54A5D-355F-4756-8B7C-507AB76BF072}" srcOrd="0" destOrd="0" presId="urn:microsoft.com/office/officeart/2005/8/layout/orgChart1"/>
    <dgm:cxn modelId="{27F813C3-D511-4DD2-8584-3707BC10B0A1}" type="presParOf" srcId="{74E37994-622F-41B7-9753-F6EA8CC11D80}" destId="{15177772-C7CD-4081-847D-06BDCDA27EF0}" srcOrd="1" destOrd="0" presId="urn:microsoft.com/office/officeart/2005/8/layout/orgChart1"/>
    <dgm:cxn modelId="{AD27955C-3305-4D8F-9E8C-135FACDDAF3E}" type="presParOf" srcId="{E18155CF-6DD6-487B-971B-5322F83A422C}" destId="{B59D750C-0760-48DE-B90B-9A2E17075AD9}" srcOrd="1" destOrd="0" presId="urn:microsoft.com/office/officeart/2005/8/layout/orgChart1"/>
    <dgm:cxn modelId="{17426962-434D-44D0-A3C6-AF6EEC1B2ABF}" type="presParOf" srcId="{E18155CF-6DD6-487B-971B-5322F83A422C}" destId="{F2E6A6F4-E01E-4E53-99DB-37B78835EC92}" srcOrd="2" destOrd="0" presId="urn:microsoft.com/office/officeart/2005/8/layout/orgChart1"/>
    <dgm:cxn modelId="{57A9F17F-B3AB-428A-95AD-3B00E65A64EB}" type="presParOf" srcId="{1C6B30A5-3CC6-4F21-9289-219C3D5DEE84}" destId="{A9155F66-3BE7-4F5C-A662-7148E5E5EDCB}" srcOrd="4" destOrd="0" presId="urn:microsoft.com/office/officeart/2005/8/layout/orgChart1"/>
    <dgm:cxn modelId="{F5E54720-8CC3-46B9-84A1-1901F3D85CBD}" type="presParOf" srcId="{1C6B30A5-3CC6-4F21-9289-219C3D5DEE84}" destId="{5579285A-352B-4F57-A086-7336F8C8B71D}" srcOrd="5" destOrd="0" presId="urn:microsoft.com/office/officeart/2005/8/layout/orgChart1"/>
    <dgm:cxn modelId="{CF1A65BF-F3C9-4012-BFB8-1220F996EBCD}" type="presParOf" srcId="{5579285A-352B-4F57-A086-7336F8C8B71D}" destId="{C427AB40-3DC8-4C89-92FA-E50A7937DFDE}" srcOrd="0" destOrd="0" presId="urn:microsoft.com/office/officeart/2005/8/layout/orgChart1"/>
    <dgm:cxn modelId="{2F41A8C9-DC56-4166-9F5D-10EADA4FA713}" type="presParOf" srcId="{C427AB40-3DC8-4C89-92FA-E50A7937DFDE}" destId="{0D717035-B5D8-4FF8-85EF-30C04D019AD2}" srcOrd="0" destOrd="0" presId="urn:microsoft.com/office/officeart/2005/8/layout/orgChart1"/>
    <dgm:cxn modelId="{3443DE44-0941-4F14-A01E-9D862C5DDC4A}" type="presParOf" srcId="{C427AB40-3DC8-4C89-92FA-E50A7937DFDE}" destId="{DA8BD1F9-FE63-474B-91D7-CB4378A806DE}" srcOrd="1" destOrd="0" presId="urn:microsoft.com/office/officeart/2005/8/layout/orgChart1"/>
    <dgm:cxn modelId="{16E82432-0ADE-4CDF-A555-469E70FB2522}" type="presParOf" srcId="{5579285A-352B-4F57-A086-7336F8C8B71D}" destId="{921A533C-4596-4B2A-927F-E65777F01BCE}" srcOrd="1" destOrd="0" presId="urn:microsoft.com/office/officeart/2005/8/layout/orgChart1"/>
    <dgm:cxn modelId="{9AF1AAAD-E9F6-48FF-8F4C-77D37FE8E7BD}" type="presParOf" srcId="{5579285A-352B-4F57-A086-7336F8C8B71D}" destId="{45ACC2D4-4706-46F4-A355-575BEDBCBA73}" srcOrd="2" destOrd="0" presId="urn:microsoft.com/office/officeart/2005/8/layout/orgChart1"/>
    <dgm:cxn modelId="{1F2EB968-CE97-4D2D-BBC7-911B52C4C304}" type="presParOf" srcId="{31688E54-D453-4D49-A6BA-3996FF3F2D0C}" destId="{A3F29B0D-003E-404E-82D2-81A950DD2E16}" srcOrd="2" destOrd="0" presId="urn:microsoft.com/office/officeart/2005/8/layout/orgChart1"/>
    <dgm:cxn modelId="{96998301-49C3-4690-AB38-2435C6E84C4A}" type="presParOf" srcId="{84940BED-216F-4B7C-BBC1-9C944590FDC5}" destId="{66E81304-7A01-4608-B415-658ACFDA1E24}" srcOrd="6" destOrd="0" presId="urn:microsoft.com/office/officeart/2005/8/layout/orgChart1"/>
    <dgm:cxn modelId="{AE974F8B-5321-45F6-8C08-E06A9CEA3C3F}" type="presParOf" srcId="{84940BED-216F-4B7C-BBC1-9C944590FDC5}" destId="{A6FB6756-61F6-48DA-88E3-326014FC1660}" srcOrd="7" destOrd="0" presId="urn:microsoft.com/office/officeart/2005/8/layout/orgChart1"/>
    <dgm:cxn modelId="{50538E7E-A789-483C-A85A-1395F067C4C9}" type="presParOf" srcId="{A6FB6756-61F6-48DA-88E3-326014FC1660}" destId="{135F1EFE-7D8E-4187-9700-1C55F665EC95}" srcOrd="0" destOrd="0" presId="urn:microsoft.com/office/officeart/2005/8/layout/orgChart1"/>
    <dgm:cxn modelId="{3428917B-D011-4CB2-A42C-0E1BA925A447}" type="presParOf" srcId="{135F1EFE-7D8E-4187-9700-1C55F665EC95}" destId="{5F6CE22B-8E06-403E-859A-84DB60D618FB}" srcOrd="0" destOrd="0" presId="urn:microsoft.com/office/officeart/2005/8/layout/orgChart1"/>
    <dgm:cxn modelId="{4FD44D4E-92AD-4B53-AF66-4870519A595B}" type="presParOf" srcId="{135F1EFE-7D8E-4187-9700-1C55F665EC95}" destId="{9A966E53-9301-4637-BA19-D40E29CF5D4B}" srcOrd="1" destOrd="0" presId="urn:microsoft.com/office/officeart/2005/8/layout/orgChart1"/>
    <dgm:cxn modelId="{B79BDAF8-B8C9-4354-A869-61E1CA0BE4BC}" type="presParOf" srcId="{A6FB6756-61F6-48DA-88E3-326014FC1660}" destId="{5C777441-EA87-4279-A183-91882033BBFB}" srcOrd="1" destOrd="0" presId="urn:microsoft.com/office/officeart/2005/8/layout/orgChart1"/>
    <dgm:cxn modelId="{869B6993-A4A5-4D14-B927-2ECC5EE2E1A9}" type="presParOf" srcId="{A6FB6756-61F6-48DA-88E3-326014FC1660}" destId="{5595A9F4-85C7-43CC-9FC6-5324C9820820}" srcOrd="2" destOrd="0" presId="urn:microsoft.com/office/officeart/2005/8/layout/orgChart1"/>
    <dgm:cxn modelId="{6982898E-CF3F-48E0-980C-EC936B9705CA}" type="presParOf" srcId="{B79A255D-0C0A-413C-848B-C10B317B1EF8}" destId="{10873AA5-BDFB-4131-90C5-9F8D7506432E}" srcOrd="2" destOrd="0" presId="urn:microsoft.com/office/officeart/2005/8/layout/orgChart1"/>
    <dgm:cxn modelId="{FD0A4472-651C-493C-B12B-F6F6F276FB44}" type="presParOf" srcId="{A35126FC-327A-45E1-99EB-59B1B6835AF3}" destId="{74ED9888-FF54-4420-9026-F5B6D5D7A96A}" srcOrd="8" destOrd="0" presId="urn:microsoft.com/office/officeart/2005/8/layout/orgChart1"/>
    <dgm:cxn modelId="{C8F384FF-6B2A-4B4F-8BED-B1E28082915E}" type="presParOf" srcId="{A35126FC-327A-45E1-99EB-59B1B6835AF3}" destId="{96B04178-1D0E-45B6-816D-35CC2060A370}" srcOrd="9" destOrd="0" presId="urn:microsoft.com/office/officeart/2005/8/layout/orgChart1"/>
    <dgm:cxn modelId="{11A576EB-3C74-4381-B5FF-0935636FD6AD}" type="presParOf" srcId="{96B04178-1D0E-45B6-816D-35CC2060A370}" destId="{B448C4A8-211B-4189-B3F8-B988B2920103}" srcOrd="0" destOrd="0" presId="urn:microsoft.com/office/officeart/2005/8/layout/orgChart1"/>
    <dgm:cxn modelId="{EDBFC5C5-67E8-4384-911E-FD33148D5B2D}" type="presParOf" srcId="{B448C4A8-211B-4189-B3F8-B988B2920103}" destId="{F1A7336A-E1C3-4D4F-BEE4-33EBB46868B7}" srcOrd="0" destOrd="0" presId="urn:microsoft.com/office/officeart/2005/8/layout/orgChart1"/>
    <dgm:cxn modelId="{818D2A05-F6FE-4796-A398-7CEF0CF1308F}" type="presParOf" srcId="{B448C4A8-211B-4189-B3F8-B988B2920103}" destId="{CBAE29C5-CD90-4F98-9FD0-4E8D96738787}" srcOrd="1" destOrd="0" presId="urn:microsoft.com/office/officeart/2005/8/layout/orgChart1"/>
    <dgm:cxn modelId="{2DEA1D2E-2986-4627-BCBC-A46BE1D85E40}" type="presParOf" srcId="{96B04178-1D0E-45B6-816D-35CC2060A370}" destId="{E5DA6A67-D04E-4660-B44C-21BB12727F8E}" srcOrd="1" destOrd="0" presId="urn:microsoft.com/office/officeart/2005/8/layout/orgChart1"/>
    <dgm:cxn modelId="{0DE6D674-CDC8-4FD4-9029-810447923B53}" type="presParOf" srcId="{E5DA6A67-D04E-4660-B44C-21BB12727F8E}" destId="{BC58CCAD-9885-4069-B74E-8987B2FF8035}" srcOrd="0" destOrd="0" presId="urn:microsoft.com/office/officeart/2005/8/layout/orgChart1"/>
    <dgm:cxn modelId="{87B7359C-AEE7-4D8B-B5DD-3FDAF3C94F45}" type="presParOf" srcId="{E5DA6A67-D04E-4660-B44C-21BB12727F8E}" destId="{FCABEDB5-8D81-4B22-836B-7AA91AF918C8}" srcOrd="1" destOrd="0" presId="urn:microsoft.com/office/officeart/2005/8/layout/orgChart1"/>
    <dgm:cxn modelId="{CCACC85E-2563-48B2-A200-3EA12B762DC2}" type="presParOf" srcId="{FCABEDB5-8D81-4B22-836B-7AA91AF918C8}" destId="{72E2E34A-4845-4B65-93F5-9D43BDFA3911}" srcOrd="0" destOrd="0" presId="urn:microsoft.com/office/officeart/2005/8/layout/orgChart1"/>
    <dgm:cxn modelId="{FA21C294-0E20-4BDD-BFBE-45484338489A}" type="presParOf" srcId="{72E2E34A-4845-4B65-93F5-9D43BDFA3911}" destId="{79EE1DAD-4AF1-49C2-BFF6-22314EE7C0FA}" srcOrd="0" destOrd="0" presId="urn:microsoft.com/office/officeart/2005/8/layout/orgChart1"/>
    <dgm:cxn modelId="{BAA59950-6D3D-4DBC-A194-DEE795F561E7}" type="presParOf" srcId="{72E2E34A-4845-4B65-93F5-9D43BDFA3911}" destId="{7A1657FA-3CBE-4862-B467-9314E0B238F2}" srcOrd="1" destOrd="0" presId="urn:microsoft.com/office/officeart/2005/8/layout/orgChart1"/>
    <dgm:cxn modelId="{A3E5E8AF-016A-48D0-BB31-8976655C864E}" type="presParOf" srcId="{FCABEDB5-8D81-4B22-836B-7AA91AF918C8}" destId="{8111857A-3888-41EE-9ACB-01C4C27B0215}" srcOrd="1" destOrd="0" presId="urn:microsoft.com/office/officeart/2005/8/layout/orgChart1"/>
    <dgm:cxn modelId="{63A11CC6-C723-42DB-851D-E4F098FF9D0E}" type="presParOf" srcId="{FCABEDB5-8D81-4B22-836B-7AA91AF918C8}" destId="{DE46E14D-5458-46F8-8B3E-DB56F54F91D3}" srcOrd="2" destOrd="0" presId="urn:microsoft.com/office/officeart/2005/8/layout/orgChart1"/>
    <dgm:cxn modelId="{EFD13223-2E10-4D11-B8EE-BE1294823960}" type="presParOf" srcId="{E5DA6A67-D04E-4660-B44C-21BB12727F8E}" destId="{8D8CDEF1-28AD-4F09-88DD-ED8ABC8F0DE3}" srcOrd="2" destOrd="0" presId="urn:microsoft.com/office/officeart/2005/8/layout/orgChart1"/>
    <dgm:cxn modelId="{40E3D324-BA4C-45EA-91D1-C27B8141B2E2}" type="presParOf" srcId="{E5DA6A67-D04E-4660-B44C-21BB12727F8E}" destId="{77B12B81-F17F-44EC-A649-305A74B013BC}" srcOrd="3" destOrd="0" presId="urn:microsoft.com/office/officeart/2005/8/layout/orgChart1"/>
    <dgm:cxn modelId="{86881BAC-ABFC-4E8A-8134-A66372B651B5}" type="presParOf" srcId="{77B12B81-F17F-44EC-A649-305A74B013BC}" destId="{1C859A22-D0A6-4E58-8965-E14AF77A0016}" srcOrd="0" destOrd="0" presId="urn:microsoft.com/office/officeart/2005/8/layout/orgChart1"/>
    <dgm:cxn modelId="{BCCE1DFE-2E85-4483-B3C7-998E14077AA0}" type="presParOf" srcId="{1C859A22-D0A6-4E58-8965-E14AF77A0016}" destId="{69B8ACD3-0BE1-493A-823B-B8485B843ADF}" srcOrd="0" destOrd="0" presId="urn:microsoft.com/office/officeart/2005/8/layout/orgChart1"/>
    <dgm:cxn modelId="{3453E169-FB9F-441C-BB76-E99274F5C5E5}" type="presParOf" srcId="{1C859A22-D0A6-4E58-8965-E14AF77A0016}" destId="{6444B5C2-A3B5-4A96-92B0-53501A0DD323}" srcOrd="1" destOrd="0" presId="urn:microsoft.com/office/officeart/2005/8/layout/orgChart1"/>
    <dgm:cxn modelId="{F163F852-5AED-4535-BAB6-9AAD3B1A832C}" type="presParOf" srcId="{77B12B81-F17F-44EC-A649-305A74B013BC}" destId="{28CD3895-ECEE-4789-8676-5275417F7F60}" srcOrd="1" destOrd="0" presId="urn:microsoft.com/office/officeart/2005/8/layout/orgChart1"/>
    <dgm:cxn modelId="{B94A4D08-066D-4785-96CE-5FC03F29F856}" type="presParOf" srcId="{77B12B81-F17F-44EC-A649-305A74B013BC}" destId="{6A7772F0-8C82-431F-A7A8-D1DB2FAF272C}" srcOrd="2" destOrd="0" presId="urn:microsoft.com/office/officeart/2005/8/layout/orgChart1"/>
    <dgm:cxn modelId="{71A57CBE-0BB6-4D9B-99D2-DA5DEDF9F0F8}" type="presParOf" srcId="{E5DA6A67-D04E-4660-B44C-21BB12727F8E}" destId="{8E065D52-9D8D-4254-A9C4-F8A6BA209658}" srcOrd="4" destOrd="0" presId="urn:microsoft.com/office/officeart/2005/8/layout/orgChart1"/>
    <dgm:cxn modelId="{443FC9BB-BAB5-410A-8955-F9F5A357CEBF}" type="presParOf" srcId="{E5DA6A67-D04E-4660-B44C-21BB12727F8E}" destId="{B7A23FAE-6224-420E-B7C4-E15F526CDA47}" srcOrd="5" destOrd="0" presId="urn:microsoft.com/office/officeart/2005/8/layout/orgChart1"/>
    <dgm:cxn modelId="{94A591ED-BDE9-4B2F-87E1-6E6D4AD01A79}" type="presParOf" srcId="{B7A23FAE-6224-420E-B7C4-E15F526CDA47}" destId="{4D7482D2-F4BD-49E0-B43A-F7DCB7CAEB16}" srcOrd="0" destOrd="0" presId="urn:microsoft.com/office/officeart/2005/8/layout/orgChart1"/>
    <dgm:cxn modelId="{369A744E-84A3-4B3A-9438-9AAC9BAAFBEE}" type="presParOf" srcId="{4D7482D2-F4BD-49E0-B43A-F7DCB7CAEB16}" destId="{C1DA9F43-E3E3-41C6-83A7-4E85D6348D80}" srcOrd="0" destOrd="0" presId="urn:microsoft.com/office/officeart/2005/8/layout/orgChart1"/>
    <dgm:cxn modelId="{9148F0FC-29E2-419A-8B30-429621B466D5}" type="presParOf" srcId="{4D7482D2-F4BD-49E0-B43A-F7DCB7CAEB16}" destId="{AB114C3A-7D11-43C9-8624-7C73D0D5827C}" srcOrd="1" destOrd="0" presId="urn:microsoft.com/office/officeart/2005/8/layout/orgChart1"/>
    <dgm:cxn modelId="{F43EC906-74C0-4724-A9AA-7832D449AAEA}" type="presParOf" srcId="{B7A23FAE-6224-420E-B7C4-E15F526CDA47}" destId="{80A86C61-71D4-4DD8-8AF8-6501A4620E22}" srcOrd="1" destOrd="0" presId="urn:microsoft.com/office/officeart/2005/8/layout/orgChart1"/>
    <dgm:cxn modelId="{97F15364-4A79-4A71-B75F-E81647E7C2BD}" type="presParOf" srcId="{B7A23FAE-6224-420E-B7C4-E15F526CDA47}" destId="{957017DF-8E0B-4FDD-9280-2091B3C786E1}" srcOrd="2" destOrd="0" presId="urn:microsoft.com/office/officeart/2005/8/layout/orgChart1"/>
    <dgm:cxn modelId="{079DA8CB-D3E4-4320-87D5-D4130AE29790}" type="presParOf" srcId="{E5DA6A67-D04E-4660-B44C-21BB12727F8E}" destId="{C7E0A4B6-6FA8-42EF-9180-8499958E5656}" srcOrd="6" destOrd="0" presId="urn:microsoft.com/office/officeart/2005/8/layout/orgChart1"/>
    <dgm:cxn modelId="{EDA34246-7D59-4EFA-93D9-04B0F8DB1B0F}" type="presParOf" srcId="{E5DA6A67-D04E-4660-B44C-21BB12727F8E}" destId="{8B2F4291-F000-46C9-861C-E0B8DCAA52CF}" srcOrd="7" destOrd="0" presId="urn:microsoft.com/office/officeart/2005/8/layout/orgChart1"/>
    <dgm:cxn modelId="{5C885BF9-EE46-4622-8223-CBF881D9145E}" type="presParOf" srcId="{8B2F4291-F000-46C9-861C-E0B8DCAA52CF}" destId="{C53B3C31-97A2-446E-B286-A9B1E38EE8D3}" srcOrd="0" destOrd="0" presId="urn:microsoft.com/office/officeart/2005/8/layout/orgChart1"/>
    <dgm:cxn modelId="{82C3D785-EA1B-45BB-83D4-9593CF6A084D}" type="presParOf" srcId="{C53B3C31-97A2-446E-B286-A9B1E38EE8D3}" destId="{4F84AEB5-C4CD-4F24-97D7-F243BF951590}" srcOrd="0" destOrd="0" presId="urn:microsoft.com/office/officeart/2005/8/layout/orgChart1"/>
    <dgm:cxn modelId="{16C47337-1267-4252-986B-01FF988D4B4A}" type="presParOf" srcId="{C53B3C31-97A2-446E-B286-A9B1E38EE8D3}" destId="{D18D4CE9-4193-47C2-BEA6-5F954021C2A3}" srcOrd="1" destOrd="0" presId="urn:microsoft.com/office/officeart/2005/8/layout/orgChart1"/>
    <dgm:cxn modelId="{6EE2655A-A6DD-4263-9488-DA9B09DBE827}" type="presParOf" srcId="{8B2F4291-F000-46C9-861C-E0B8DCAA52CF}" destId="{6EF5047D-8EAA-4A46-B88D-08C9D3CA8991}" srcOrd="1" destOrd="0" presId="urn:microsoft.com/office/officeart/2005/8/layout/orgChart1"/>
    <dgm:cxn modelId="{61E3311C-AD77-4264-B325-E92FBE7FDE86}" type="presParOf" srcId="{8B2F4291-F000-46C9-861C-E0B8DCAA52CF}" destId="{34E6762B-65D0-440D-9E4A-379BE87D4242}" srcOrd="2" destOrd="0" presId="urn:microsoft.com/office/officeart/2005/8/layout/orgChart1"/>
    <dgm:cxn modelId="{CBA5C1A3-F710-44AC-8C91-141554DE76EC}" type="presParOf" srcId="{E5DA6A67-D04E-4660-B44C-21BB12727F8E}" destId="{6908777D-5F27-41FF-8ED6-CB63D36D76DA}" srcOrd="8" destOrd="0" presId="urn:microsoft.com/office/officeart/2005/8/layout/orgChart1"/>
    <dgm:cxn modelId="{7A7E0783-E2EB-4C53-8E97-23533BB8FC35}" type="presParOf" srcId="{E5DA6A67-D04E-4660-B44C-21BB12727F8E}" destId="{5EA7CA5F-B1F2-4F59-9FB5-A8662E636E5B}" srcOrd="9" destOrd="0" presId="urn:microsoft.com/office/officeart/2005/8/layout/orgChart1"/>
    <dgm:cxn modelId="{19AE34C5-0BBC-4D3C-81C4-63A9ADE15C45}" type="presParOf" srcId="{5EA7CA5F-B1F2-4F59-9FB5-A8662E636E5B}" destId="{B9D54582-C0D9-4802-AC33-9C103B64E8D5}" srcOrd="0" destOrd="0" presId="urn:microsoft.com/office/officeart/2005/8/layout/orgChart1"/>
    <dgm:cxn modelId="{DECAED0D-5B12-4B5E-8BED-3D7754B96767}" type="presParOf" srcId="{B9D54582-C0D9-4802-AC33-9C103B64E8D5}" destId="{7B7B4CDB-8649-4280-92B5-22541B975A6F}" srcOrd="0" destOrd="0" presId="urn:microsoft.com/office/officeart/2005/8/layout/orgChart1"/>
    <dgm:cxn modelId="{B752A61C-8E86-4604-A834-24970587CBAA}" type="presParOf" srcId="{B9D54582-C0D9-4802-AC33-9C103B64E8D5}" destId="{19B9CA61-ECF6-4F1A-B346-E384EE7448F8}" srcOrd="1" destOrd="0" presId="urn:microsoft.com/office/officeart/2005/8/layout/orgChart1"/>
    <dgm:cxn modelId="{80A81AC3-1F7B-4FA9-82D9-35CC3DFC4E34}" type="presParOf" srcId="{5EA7CA5F-B1F2-4F59-9FB5-A8662E636E5B}" destId="{6A5CCD61-AA14-4ACB-B658-8623FF8C0F77}" srcOrd="1" destOrd="0" presId="urn:microsoft.com/office/officeart/2005/8/layout/orgChart1"/>
    <dgm:cxn modelId="{5CD9FBE3-4EF0-429C-BF33-2BE40C11E37E}" type="presParOf" srcId="{5EA7CA5F-B1F2-4F59-9FB5-A8662E636E5B}" destId="{6E2A2D71-38D6-4A24-B2ED-A4F3B81B931F}" srcOrd="2" destOrd="0" presId="urn:microsoft.com/office/officeart/2005/8/layout/orgChart1"/>
    <dgm:cxn modelId="{2153DC47-5D14-4FC6-AF63-AD5F78D0FD97}" type="presParOf" srcId="{E5DA6A67-D04E-4660-B44C-21BB12727F8E}" destId="{C62E3AAA-37E7-4453-9281-5D159E71008C}" srcOrd="10" destOrd="0" presId="urn:microsoft.com/office/officeart/2005/8/layout/orgChart1"/>
    <dgm:cxn modelId="{401CDF0D-DCE1-475F-AFDC-C056F7BB750F}" type="presParOf" srcId="{E5DA6A67-D04E-4660-B44C-21BB12727F8E}" destId="{B184C1FF-B2C9-4005-A168-020F1B953FBB}" srcOrd="11" destOrd="0" presId="urn:microsoft.com/office/officeart/2005/8/layout/orgChart1"/>
    <dgm:cxn modelId="{CD045A25-CD14-4C1C-86F4-41B14B1CCC25}" type="presParOf" srcId="{B184C1FF-B2C9-4005-A168-020F1B953FBB}" destId="{00F2B29E-0A4F-4624-B5A0-538250A6B082}" srcOrd="0" destOrd="0" presId="urn:microsoft.com/office/officeart/2005/8/layout/orgChart1"/>
    <dgm:cxn modelId="{A770141B-6C90-4D7D-9D25-D41149F5F1A2}" type="presParOf" srcId="{00F2B29E-0A4F-4624-B5A0-538250A6B082}" destId="{7F098387-F9C6-4A14-B939-0FF4DCF48CA9}" srcOrd="0" destOrd="0" presId="urn:microsoft.com/office/officeart/2005/8/layout/orgChart1"/>
    <dgm:cxn modelId="{81E30376-1C6B-4E4E-9F8E-09C79AEB5E54}" type="presParOf" srcId="{00F2B29E-0A4F-4624-B5A0-538250A6B082}" destId="{3E65CD5B-4BA1-4AAC-A251-BBB24A60B916}" srcOrd="1" destOrd="0" presId="urn:microsoft.com/office/officeart/2005/8/layout/orgChart1"/>
    <dgm:cxn modelId="{C46C1DF5-AEBC-470D-91B1-8DCD851C5815}" type="presParOf" srcId="{B184C1FF-B2C9-4005-A168-020F1B953FBB}" destId="{6AF0A7FB-F1B2-4577-A679-F5F3AEE3331A}" srcOrd="1" destOrd="0" presId="urn:microsoft.com/office/officeart/2005/8/layout/orgChart1"/>
    <dgm:cxn modelId="{CDB49CF1-77DF-480E-BD0E-3A828B85B21C}" type="presParOf" srcId="{B184C1FF-B2C9-4005-A168-020F1B953FBB}" destId="{522E7824-9F64-4F5A-83DC-87DDFFB7D44B}" srcOrd="2" destOrd="0" presId="urn:microsoft.com/office/officeart/2005/8/layout/orgChart1"/>
    <dgm:cxn modelId="{6CA6FCF7-9EF4-4C06-8E3E-AB6BDF60A635}" type="presParOf" srcId="{E5DA6A67-D04E-4660-B44C-21BB12727F8E}" destId="{1211B345-5F4A-47CC-A366-FB57178078DC}" srcOrd="12" destOrd="0" presId="urn:microsoft.com/office/officeart/2005/8/layout/orgChart1"/>
    <dgm:cxn modelId="{02F8FC69-7113-41A4-89A4-877FC1CF20B3}" type="presParOf" srcId="{E5DA6A67-D04E-4660-B44C-21BB12727F8E}" destId="{BE7ABE70-FC2E-4106-A750-0029350745AD}" srcOrd="13" destOrd="0" presId="urn:microsoft.com/office/officeart/2005/8/layout/orgChart1"/>
    <dgm:cxn modelId="{DA73F71F-AE2B-40B1-A177-20B22D359F3E}" type="presParOf" srcId="{BE7ABE70-FC2E-4106-A750-0029350745AD}" destId="{4777FB08-274E-43A5-90EA-C75E4344E1A4}" srcOrd="0" destOrd="0" presId="urn:microsoft.com/office/officeart/2005/8/layout/orgChart1"/>
    <dgm:cxn modelId="{241B478A-9ABA-4051-AEE6-692B099270C3}" type="presParOf" srcId="{4777FB08-274E-43A5-90EA-C75E4344E1A4}" destId="{FC21C4ED-A529-4863-99FE-7A772658718B}" srcOrd="0" destOrd="0" presId="urn:microsoft.com/office/officeart/2005/8/layout/orgChart1"/>
    <dgm:cxn modelId="{CD280B1D-EFE6-4644-BDBD-30BE109CE0AC}" type="presParOf" srcId="{4777FB08-274E-43A5-90EA-C75E4344E1A4}" destId="{D86D22C3-1DAC-46D7-AAA2-9B7746AAA401}" srcOrd="1" destOrd="0" presId="urn:microsoft.com/office/officeart/2005/8/layout/orgChart1"/>
    <dgm:cxn modelId="{24CDE023-7262-43C4-BE86-A78EAE2047FE}" type="presParOf" srcId="{BE7ABE70-FC2E-4106-A750-0029350745AD}" destId="{87480D36-37D6-4FD2-BBB0-0507D53BFC3D}" srcOrd="1" destOrd="0" presId="urn:microsoft.com/office/officeart/2005/8/layout/orgChart1"/>
    <dgm:cxn modelId="{17E539E9-E91B-449F-B5EB-1774AF54853C}" type="presParOf" srcId="{BE7ABE70-FC2E-4106-A750-0029350745AD}" destId="{C6FF2FA6-8570-4BAD-AE17-116CA1B68731}" srcOrd="2" destOrd="0" presId="urn:microsoft.com/office/officeart/2005/8/layout/orgChart1"/>
    <dgm:cxn modelId="{3519BD69-7B0D-48DE-AD04-B982A2163233}" type="presParOf" srcId="{96B04178-1D0E-45B6-816D-35CC2060A370}" destId="{83CFC25A-4195-47E6-822E-2289E5F84115}" srcOrd="2" destOrd="0" presId="urn:microsoft.com/office/officeart/2005/8/layout/orgChart1"/>
    <dgm:cxn modelId="{F459118F-2DCD-4808-953E-1D15BD04773D}" type="presParOf" srcId="{A35126FC-327A-45E1-99EB-59B1B6835AF3}" destId="{7598E10E-AFD8-4E9B-AB11-A4939A03F8A5}" srcOrd="10" destOrd="0" presId="urn:microsoft.com/office/officeart/2005/8/layout/orgChart1"/>
    <dgm:cxn modelId="{103DCAA0-7FE7-4D04-B257-FD2FEDDE74C8}" type="presParOf" srcId="{A35126FC-327A-45E1-99EB-59B1B6835AF3}" destId="{B3BF4E69-E7E2-4222-990E-310915719934}" srcOrd="11" destOrd="0" presId="urn:microsoft.com/office/officeart/2005/8/layout/orgChart1"/>
    <dgm:cxn modelId="{F6ACFF24-54A0-46D0-8493-FEDC4AA76271}" type="presParOf" srcId="{B3BF4E69-E7E2-4222-990E-310915719934}" destId="{440FE51F-C1EC-491A-AE88-28F68C088DC4}" srcOrd="0" destOrd="0" presId="urn:microsoft.com/office/officeart/2005/8/layout/orgChart1"/>
    <dgm:cxn modelId="{0D1F9C66-2149-4FD8-A3CD-7A4FDD294266}" type="presParOf" srcId="{440FE51F-C1EC-491A-AE88-28F68C088DC4}" destId="{33396088-4FA1-4A1F-90C1-175D6B7B721A}" srcOrd="0" destOrd="0" presId="urn:microsoft.com/office/officeart/2005/8/layout/orgChart1"/>
    <dgm:cxn modelId="{0BDE5EC2-A295-4BEC-87C1-87FC3D161B84}" type="presParOf" srcId="{440FE51F-C1EC-491A-AE88-28F68C088DC4}" destId="{E982E84C-E2D1-4CBB-B26A-88C6EA8FC37A}" srcOrd="1" destOrd="0" presId="urn:microsoft.com/office/officeart/2005/8/layout/orgChart1"/>
    <dgm:cxn modelId="{A2B5A03E-C2B4-43DF-B4A6-7747D2883DCA}" type="presParOf" srcId="{B3BF4E69-E7E2-4222-990E-310915719934}" destId="{982757E3-DC06-437C-9996-2549E00E1952}" srcOrd="1" destOrd="0" presId="urn:microsoft.com/office/officeart/2005/8/layout/orgChart1"/>
    <dgm:cxn modelId="{F917D794-FA02-4F35-91BC-706C0323F138}" type="presParOf" srcId="{B3BF4E69-E7E2-4222-990E-310915719934}" destId="{089668C4-F715-442D-9B34-5FA767F17486}" srcOrd="2" destOrd="0" presId="urn:microsoft.com/office/officeart/2005/8/layout/orgChart1"/>
    <dgm:cxn modelId="{3B4909A3-90BF-4413-AEE2-F41050C83B4A}" type="presParOf" srcId="{A35126FC-327A-45E1-99EB-59B1B6835AF3}" destId="{9BB6F2B0-EB2A-47B9-AD17-61AC504A0F0F}" srcOrd="12" destOrd="0" presId="urn:microsoft.com/office/officeart/2005/8/layout/orgChart1"/>
    <dgm:cxn modelId="{C0C011A7-9E03-48B4-B055-800D796009CF}" type="presParOf" srcId="{A35126FC-327A-45E1-99EB-59B1B6835AF3}" destId="{BA07A4F1-AB86-46EF-8454-B7ABB0B884AF}" srcOrd="13" destOrd="0" presId="urn:microsoft.com/office/officeart/2005/8/layout/orgChart1"/>
    <dgm:cxn modelId="{6105A828-15A4-4996-BD54-745858A5232B}" type="presParOf" srcId="{BA07A4F1-AB86-46EF-8454-B7ABB0B884AF}" destId="{D37E0341-4F2E-45B6-B9AF-DD69B6A6F07A}" srcOrd="0" destOrd="0" presId="urn:microsoft.com/office/officeart/2005/8/layout/orgChart1"/>
    <dgm:cxn modelId="{B70E3AB9-9CD9-4A93-A725-C8539BE0420F}" type="presParOf" srcId="{D37E0341-4F2E-45B6-B9AF-DD69B6A6F07A}" destId="{7A2F7616-8B20-4B83-810A-00CF44B9E1FE}" srcOrd="0" destOrd="0" presId="urn:microsoft.com/office/officeart/2005/8/layout/orgChart1"/>
    <dgm:cxn modelId="{B01C1AAB-F929-409B-A507-D670201D953E}" type="presParOf" srcId="{D37E0341-4F2E-45B6-B9AF-DD69B6A6F07A}" destId="{CEAF8754-9054-46A6-9F6C-48259C69A3E1}" srcOrd="1" destOrd="0" presId="urn:microsoft.com/office/officeart/2005/8/layout/orgChart1"/>
    <dgm:cxn modelId="{E262B3E2-E219-42E8-9232-BEB3FA9AE1F1}" type="presParOf" srcId="{BA07A4F1-AB86-46EF-8454-B7ABB0B884AF}" destId="{563C2ACB-790E-42D3-B44C-024C0BBC8635}" srcOrd="1" destOrd="0" presId="urn:microsoft.com/office/officeart/2005/8/layout/orgChart1"/>
    <dgm:cxn modelId="{7F81F6FB-FDE7-4C59-BA79-6B494ACBBAB3}" type="presParOf" srcId="{BA07A4F1-AB86-46EF-8454-B7ABB0B884AF}" destId="{BF3BBAC6-DBCF-4AD2-8D54-72771B23CF6F}" srcOrd="2" destOrd="0" presId="urn:microsoft.com/office/officeart/2005/8/layout/orgChart1"/>
    <dgm:cxn modelId="{577E8757-F123-44FA-B32A-9F3249FF1082}" type="presParOf" srcId="{A35126FC-327A-45E1-99EB-59B1B6835AF3}" destId="{5341533E-E6CC-4219-A4FB-2613080CC4E3}" srcOrd="14" destOrd="0" presId="urn:microsoft.com/office/officeart/2005/8/layout/orgChart1"/>
    <dgm:cxn modelId="{AF74E614-F37B-461F-B95F-B189C76A881A}" type="presParOf" srcId="{A35126FC-327A-45E1-99EB-59B1B6835AF3}" destId="{262133AE-6EA5-4B33-B7EF-2E95C0075923}" srcOrd="15" destOrd="0" presId="urn:microsoft.com/office/officeart/2005/8/layout/orgChart1"/>
    <dgm:cxn modelId="{F8E50707-A0EE-4598-8FA9-223307437726}" type="presParOf" srcId="{262133AE-6EA5-4B33-B7EF-2E95C0075923}" destId="{5B1246AE-02E4-4A4A-8EDA-3F38BE92679B}" srcOrd="0" destOrd="0" presId="urn:microsoft.com/office/officeart/2005/8/layout/orgChart1"/>
    <dgm:cxn modelId="{B2F71080-E0BC-4029-BC42-2CF9885556CF}" type="presParOf" srcId="{5B1246AE-02E4-4A4A-8EDA-3F38BE92679B}" destId="{E8E57C95-808A-4721-A38D-D1F3D85E566D}" srcOrd="0" destOrd="0" presId="urn:microsoft.com/office/officeart/2005/8/layout/orgChart1"/>
    <dgm:cxn modelId="{2161C58B-F54D-467A-A36D-97AF9B7A8269}" type="presParOf" srcId="{5B1246AE-02E4-4A4A-8EDA-3F38BE92679B}" destId="{1D1C6E8E-EADD-49C7-AACB-960977369DD9}" srcOrd="1" destOrd="0" presId="urn:microsoft.com/office/officeart/2005/8/layout/orgChart1"/>
    <dgm:cxn modelId="{9D16AAB7-E8B9-421E-A79A-ACEF84D036E8}" type="presParOf" srcId="{262133AE-6EA5-4B33-B7EF-2E95C0075923}" destId="{7D3375D6-AD7F-47F1-ACB2-AC959533ABCE}" srcOrd="1" destOrd="0" presId="urn:microsoft.com/office/officeart/2005/8/layout/orgChart1"/>
    <dgm:cxn modelId="{37DD7B06-E0E7-4B61-BBB2-C26567FB8D7A}" type="presParOf" srcId="{262133AE-6EA5-4B33-B7EF-2E95C0075923}" destId="{A4F6FB51-1FDD-4BEF-9D57-BDC8CB86C072}" srcOrd="2" destOrd="0" presId="urn:microsoft.com/office/officeart/2005/8/layout/orgChart1"/>
    <dgm:cxn modelId="{FE9DFEAD-C1D0-4EA0-B810-381E5E52F2CB}" type="presParOf" srcId="{A35126FC-327A-45E1-99EB-59B1B6835AF3}" destId="{BCFB5E12-3964-44AF-8F0D-2E97EE8FB177}" srcOrd="16" destOrd="0" presId="urn:microsoft.com/office/officeart/2005/8/layout/orgChart1"/>
    <dgm:cxn modelId="{2B500C78-960D-4EA7-9A42-42867C2F68CE}" type="presParOf" srcId="{A35126FC-327A-45E1-99EB-59B1B6835AF3}" destId="{C22AD0FE-6955-4F4E-AA16-D0387F78F96C}" srcOrd="17" destOrd="0" presId="urn:microsoft.com/office/officeart/2005/8/layout/orgChart1"/>
    <dgm:cxn modelId="{A75CFAC8-7C23-4AEC-A18F-4D8740B831D6}" type="presParOf" srcId="{C22AD0FE-6955-4F4E-AA16-D0387F78F96C}" destId="{5C7F7887-97F2-44CC-8C3E-0BD677E9DDE0}" srcOrd="0" destOrd="0" presId="urn:microsoft.com/office/officeart/2005/8/layout/orgChart1"/>
    <dgm:cxn modelId="{CBDF39D8-B38E-424E-B9DA-A5B142DCF9F8}" type="presParOf" srcId="{5C7F7887-97F2-44CC-8C3E-0BD677E9DDE0}" destId="{9DFEDB87-A8E0-4DB4-9873-EAAA30CD4447}" srcOrd="0" destOrd="0" presId="urn:microsoft.com/office/officeart/2005/8/layout/orgChart1"/>
    <dgm:cxn modelId="{1B7631A7-E671-4D3B-B7F6-744C72E2B8CC}" type="presParOf" srcId="{5C7F7887-97F2-44CC-8C3E-0BD677E9DDE0}" destId="{102A8670-09DD-4113-942C-B208ADBB3289}" srcOrd="1" destOrd="0" presId="urn:microsoft.com/office/officeart/2005/8/layout/orgChart1"/>
    <dgm:cxn modelId="{E6C4F9EA-5C7E-461E-A019-A2FCFB97D43C}" type="presParOf" srcId="{C22AD0FE-6955-4F4E-AA16-D0387F78F96C}" destId="{253C6129-6F8B-4707-8382-0ACA368D0F1F}" srcOrd="1" destOrd="0" presId="urn:microsoft.com/office/officeart/2005/8/layout/orgChart1"/>
    <dgm:cxn modelId="{11897E73-FCB8-47D0-BEF9-DDCDBBC8B0C0}" type="presParOf" srcId="{C22AD0FE-6955-4F4E-AA16-D0387F78F96C}" destId="{B30FA994-E165-4983-B0D5-C1DA3539FB63}" srcOrd="2" destOrd="0" presId="urn:microsoft.com/office/officeart/2005/8/layout/orgChart1"/>
    <dgm:cxn modelId="{E8A93D5F-8B58-4992-8A8E-694D97F302E0}" type="presParOf" srcId="{11A09E6B-16AC-4543-840E-12BE64DB93BE}" destId="{F6ABC5F7-C374-4E31-96FC-11B05A9F2C7C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CFB5E12-3964-44AF-8F0D-2E97EE8FB177}">
      <dsp:nvSpPr>
        <dsp:cNvPr id="0" name=""/>
        <dsp:cNvSpPr/>
      </dsp:nvSpPr>
      <dsp:spPr>
        <a:xfrm>
          <a:off x="1575140" y="250880"/>
          <a:ext cx="269706" cy="38118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66120"/>
              </a:lnTo>
              <a:lnTo>
                <a:pt x="261097" y="4666120"/>
              </a:lnTo>
            </a:path>
          </a:pathLst>
        </a:custGeom>
        <a:noFill/>
        <a:ln w="25400" cap="flat" cmpd="sng" algn="ctr">
          <a:solidFill>
            <a:srgbClr val="F79646">
              <a:tint val="9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41533E-E6CC-4219-A4FB-2613080CC4E3}">
      <dsp:nvSpPr>
        <dsp:cNvPr id="0" name=""/>
        <dsp:cNvSpPr/>
      </dsp:nvSpPr>
      <dsp:spPr>
        <a:xfrm>
          <a:off x="1575140" y="250880"/>
          <a:ext cx="260197" cy="46789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28707"/>
              </a:lnTo>
              <a:lnTo>
                <a:pt x="261099" y="4228707"/>
              </a:lnTo>
            </a:path>
          </a:pathLst>
        </a:custGeom>
        <a:noFill/>
        <a:ln w="25400" cap="flat" cmpd="sng" algn="ctr">
          <a:solidFill>
            <a:srgbClr val="F79646">
              <a:tint val="9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B6F2B0-EB2A-47B9-AD17-61AC504A0F0F}">
      <dsp:nvSpPr>
        <dsp:cNvPr id="0" name=""/>
        <dsp:cNvSpPr/>
      </dsp:nvSpPr>
      <dsp:spPr>
        <a:xfrm>
          <a:off x="1575140" y="250880"/>
          <a:ext cx="262827" cy="42439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92208"/>
              </a:lnTo>
              <a:lnTo>
                <a:pt x="263739" y="3792208"/>
              </a:lnTo>
            </a:path>
          </a:pathLst>
        </a:custGeom>
        <a:noFill/>
        <a:ln w="25400" cap="flat" cmpd="sng" algn="ctr">
          <a:solidFill>
            <a:srgbClr val="F79646">
              <a:tint val="9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98E10E-AFD8-4E9B-AB11-A4939A03F8A5}">
      <dsp:nvSpPr>
        <dsp:cNvPr id="0" name=""/>
        <dsp:cNvSpPr/>
      </dsp:nvSpPr>
      <dsp:spPr>
        <a:xfrm>
          <a:off x="1575140" y="250880"/>
          <a:ext cx="274081" cy="32974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91768"/>
              </a:lnTo>
              <a:lnTo>
                <a:pt x="275032" y="3291768"/>
              </a:lnTo>
            </a:path>
          </a:pathLst>
        </a:custGeom>
        <a:noFill/>
        <a:ln w="25400" cap="flat" cmpd="sng" algn="ctr">
          <a:solidFill>
            <a:srgbClr val="F79646">
              <a:tint val="9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11B345-5F4A-47CC-A366-FB57178078DC}">
      <dsp:nvSpPr>
        <dsp:cNvPr id="0" name=""/>
        <dsp:cNvSpPr/>
      </dsp:nvSpPr>
      <dsp:spPr>
        <a:xfrm>
          <a:off x="1081160" y="2997808"/>
          <a:ext cx="172013" cy="2659458"/>
        </a:xfrm>
        <a:custGeom>
          <a:avLst/>
          <a:gdLst/>
          <a:ahLst/>
          <a:cxnLst/>
          <a:rect l="0" t="0" r="0" b="0"/>
          <a:pathLst>
            <a:path>
              <a:moveTo>
                <a:pt x="172013" y="0"/>
              </a:moveTo>
              <a:lnTo>
                <a:pt x="172013" y="2659458"/>
              </a:lnTo>
              <a:lnTo>
                <a:pt x="0" y="2659458"/>
              </a:lnTo>
            </a:path>
          </a:pathLst>
        </a:custGeom>
        <a:noFill/>
        <a:ln w="25400" cap="flat" cmpd="sng" algn="ctr">
          <a:solidFill>
            <a:schemeClr val="accent6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2E3AAA-37E7-4453-9281-5D159E71008C}">
      <dsp:nvSpPr>
        <dsp:cNvPr id="0" name=""/>
        <dsp:cNvSpPr/>
      </dsp:nvSpPr>
      <dsp:spPr>
        <a:xfrm>
          <a:off x="1080697" y="2997808"/>
          <a:ext cx="172476" cy="2192550"/>
        </a:xfrm>
        <a:custGeom>
          <a:avLst/>
          <a:gdLst/>
          <a:ahLst/>
          <a:cxnLst/>
          <a:rect l="0" t="0" r="0" b="0"/>
          <a:pathLst>
            <a:path>
              <a:moveTo>
                <a:pt x="173075" y="0"/>
              </a:moveTo>
              <a:lnTo>
                <a:pt x="173075" y="2200157"/>
              </a:lnTo>
              <a:lnTo>
                <a:pt x="0" y="2200157"/>
              </a:lnTo>
            </a:path>
          </a:pathLst>
        </a:custGeom>
        <a:noFill/>
        <a:ln w="25400" cap="flat" cmpd="sng" algn="ctr">
          <a:solidFill>
            <a:srgbClr val="F79646">
              <a:tint val="7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08777D-5F27-41FF-8ED6-CB63D36D76DA}">
      <dsp:nvSpPr>
        <dsp:cNvPr id="0" name=""/>
        <dsp:cNvSpPr/>
      </dsp:nvSpPr>
      <dsp:spPr>
        <a:xfrm>
          <a:off x="1077023" y="2997808"/>
          <a:ext cx="176150" cy="1831333"/>
        </a:xfrm>
        <a:custGeom>
          <a:avLst/>
          <a:gdLst/>
          <a:ahLst/>
          <a:cxnLst/>
          <a:rect l="0" t="0" r="0" b="0"/>
          <a:pathLst>
            <a:path>
              <a:moveTo>
                <a:pt x="176761" y="0"/>
              </a:moveTo>
              <a:lnTo>
                <a:pt x="176761" y="1837687"/>
              </a:lnTo>
              <a:lnTo>
                <a:pt x="0" y="1837687"/>
              </a:lnTo>
            </a:path>
          </a:pathLst>
        </a:custGeom>
        <a:noFill/>
        <a:ln w="25400" cap="flat" cmpd="sng" algn="ctr">
          <a:solidFill>
            <a:srgbClr val="F79646">
              <a:tint val="7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E0A4B6-6FA8-42EF-9180-8499958E5656}">
      <dsp:nvSpPr>
        <dsp:cNvPr id="0" name=""/>
        <dsp:cNvSpPr/>
      </dsp:nvSpPr>
      <dsp:spPr>
        <a:xfrm>
          <a:off x="1074598" y="2997808"/>
          <a:ext cx="178575" cy="1469904"/>
        </a:xfrm>
        <a:custGeom>
          <a:avLst/>
          <a:gdLst/>
          <a:ahLst/>
          <a:cxnLst/>
          <a:rect l="0" t="0" r="0" b="0"/>
          <a:pathLst>
            <a:path>
              <a:moveTo>
                <a:pt x="179195" y="0"/>
              </a:moveTo>
              <a:lnTo>
                <a:pt x="179195" y="1475003"/>
              </a:lnTo>
              <a:lnTo>
                <a:pt x="0" y="1475003"/>
              </a:lnTo>
            </a:path>
          </a:pathLst>
        </a:custGeom>
        <a:noFill/>
        <a:ln w="25400" cap="flat" cmpd="sng" algn="ctr">
          <a:solidFill>
            <a:srgbClr val="F79646">
              <a:tint val="7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065D52-9D8D-4254-A9C4-F8A6BA209658}">
      <dsp:nvSpPr>
        <dsp:cNvPr id="0" name=""/>
        <dsp:cNvSpPr/>
      </dsp:nvSpPr>
      <dsp:spPr>
        <a:xfrm>
          <a:off x="1067425" y="2997808"/>
          <a:ext cx="185748" cy="1123068"/>
        </a:xfrm>
        <a:custGeom>
          <a:avLst/>
          <a:gdLst/>
          <a:ahLst/>
          <a:cxnLst/>
          <a:rect l="0" t="0" r="0" b="0"/>
          <a:pathLst>
            <a:path>
              <a:moveTo>
                <a:pt x="186392" y="0"/>
              </a:moveTo>
              <a:lnTo>
                <a:pt x="186392" y="1126964"/>
              </a:lnTo>
              <a:lnTo>
                <a:pt x="0" y="1126964"/>
              </a:lnTo>
            </a:path>
          </a:pathLst>
        </a:custGeom>
        <a:noFill/>
        <a:ln w="25400" cap="flat" cmpd="sng" algn="ctr">
          <a:solidFill>
            <a:srgbClr val="F79646">
              <a:tint val="7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8CDEF1-28AD-4F09-88DD-ED8ABC8F0DE3}">
      <dsp:nvSpPr>
        <dsp:cNvPr id="0" name=""/>
        <dsp:cNvSpPr/>
      </dsp:nvSpPr>
      <dsp:spPr>
        <a:xfrm>
          <a:off x="1085660" y="2997808"/>
          <a:ext cx="167513" cy="733876"/>
        </a:xfrm>
        <a:custGeom>
          <a:avLst/>
          <a:gdLst/>
          <a:ahLst/>
          <a:cxnLst/>
          <a:rect l="0" t="0" r="0" b="0"/>
          <a:pathLst>
            <a:path>
              <a:moveTo>
                <a:pt x="168095" y="0"/>
              </a:moveTo>
              <a:lnTo>
                <a:pt x="168095" y="736422"/>
              </a:lnTo>
              <a:lnTo>
                <a:pt x="0" y="736422"/>
              </a:lnTo>
            </a:path>
          </a:pathLst>
        </a:custGeom>
        <a:noFill/>
        <a:ln w="25400" cap="flat" cmpd="sng" algn="ctr">
          <a:solidFill>
            <a:srgbClr val="F79646">
              <a:tint val="7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C58CCAD-9885-4069-B74E-8987B2FF8035}">
      <dsp:nvSpPr>
        <dsp:cNvPr id="0" name=""/>
        <dsp:cNvSpPr/>
      </dsp:nvSpPr>
      <dsp:spPr>
        <a:xfrm>
          <a:off x="1086911" y="2997808"/>
          <a:ext cx="166262" cy="306239"/>
        </a:xfrm>
        <a:custGeom>
          <a:avLst/>
          <a:gdLst/>
          <a:ahLst/>
          <a:cxnLst/>
          <a:rect l="0" t="0" r="0" b="0"/>
          <a:pathLst>
            <a:path>
              <a:moveTo>
                <a:pt x="166839" y="0"/>
              </a:moveTo>
              <a:lnTo>
                <a:pt x="166839" y="307302"/>
              </a:lnTo>
              <a:lnTo>
                <a:pt x="0" y="307302"/>
              </a:lnTo>
            </a:path>
          </a:pathLst>
        </a:custGeom>
        <a:noFill/>
        <a:ln w="25400" cap="flat" cmpd="sng" algn="ctr">
          <a:solidFill>
            <a:srgbClr val="F79646">
              <a:tint val="7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4ED9888-FF54-4420-9026-F5B6D5D7A96A}">
      <dsp:nvSpPr>
        <dsp:cNvPr id="0" name=""/>
        <dsp:cNvSpPr/>
      </dsp:nvSpPr>
      <dsp:spPr>
        <a:xfrm>
          <a:off x="1316862" y="250880"/>
          <a:ext cx="258278" cy="2620765"/>
        </a:xfrm>
        <a:custGeom>
          <a:avLst/>
          <a:gdLst/>
          <a:ahLst/>
          <a:cxnLst/>
          <a:rect l="0" t="0" r="0" b="0"/>
          <a:pathLst>
            <a:path>
              <a:moveTo>
                <a:pt x="259174" y="0"/>
              </a:moveTo>
              <a:lnTo>
                <a:pt x="259174" y="2612770"/>
              </a:lnTo>
              <a:lnTo>
                <a:pt x="0" y="2612770"/>
              </a:lnTo>
            </a:path>
          </a:pathLst>
        </a:custGeom>
        <a:noFill/>
        <a:ln w="25400" cap="flat" cmpd="sng" algn="ctr">
          <a:solidFill>
            <a:srgbClr val="F79646">
              <a:tint val="9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E81304-7A01-4608-B415-658ACFDA1E24}">
      <dsp:nvSpPr>
        <dsp:cNvPr id="0" name=""/>
        <dsp:cNvSpPr/>
      </dsp:nvSpPr>
      <dsp:spPr>
        <a:xfrm>
          <a:off x="3472555" y="785855"/>
          <a:ext cx="1426488" cy="1203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0493"/>
              </a:lnTo>
              <a:lnTo>
                <a:pt x="1431437" y="90493"/>
              </a:lnTo>
              <a:lnTo>
                <a:pt x="1431437" y="120806"/>
              </a:lnTo>
            </a:path>
          </a:pathLst>
        </a:custGeom>
        <a:noFill/>
        <a:ln w="25400" cap="flat" cmpd="sng" algn="ctr">
          <a:solidFill>
            <a:srgbClr val="F79646">
              <a:tint val="7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155F66-3BE7-4F5C-A662-7148E5E5EDCB}">
      <dsp:nvSpPr>
        <dsp:cNvPr id="0" name=""/>
        <dsp:cNvSpPr/>
      </dsp:nvSpPr>
      <dsp:spPr>
        <a:xfrm>
          <a:off x="3745408" y="1327366"/>
          <a:ext cx="155066" cy="12052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09415"/>
              </a:lnTo>
              <a:lnTo>
                <a:pt x="155604" y="1209415"/>
              </a:lnTo>
            </a:path>
          </a:pathLst>
        </a:custGeom>
        <a:noFill/>
        <a:ln w="25400" cap="flat" cmpd="sng" algn="ctr">
          <a:solidFill>
            <a:srgbClr val="F79646">
              <a:tint val="5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862445-2550-4679-9515-AFD625897D01}">
      <dsp:nvSpPr>
        <dsp:cNvPr id="0" name=""/>
        <dsp:cNvSpPr/>
      </dsp:nvSpPr>
      <dsp:spPr>
        <a:xfrm>
          <a:off x="3745408" y="1327366"/>
          <a:ext cx="146959" cy="6990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01490"/>
              </a:lnTo>
              <a:lnTo>
                <a:pt x="147469" y="701490"/>
              </a:lnTo>
            </a:path>
          </a:pathLst>
        </a:custGeom>
        <a:noFill/>
        <a:ln w="25400" cap="flat" cmpd="sng" algn="ctr">
          <a:solidFill>
            <a:srgbClr val="F79646">
              <a:tint val="5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E4EF7B-DB51-4B69-B3BE-16D5D7C37E8A}">
      <dsp:nvSpPr>
        <dsp:cNvPr id="0" name=""/>
        <dsp:cNvSpPr/>
      </dsp:nvSpPr>
      <dsp:spPr>
        <a:xfrm>
          <a:off x="3745408" y="1327366"/>
          <a:ext cx="146959" cy="3154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6534"/>
              </a:lnTo>
              <a:lnTo>
                <a:pt x="147469" y="316534"/>
              </a:lnTo>
            </a:path>
          </a:pathLst>
        </a:custGeom>
        <a:noFill/>
        <a:ln w="25400" cap="flat" cmpd="sng" algn="ctr">
          <a:solidFill>
            <a:srgbClr val="F79646">
              <a:tint val="5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2A440D-669C-4B8C-96C1-E2ECB9D0BC75}">
      <dsp:nvSpPr>
        <dsp:cNvPr id="0" name=""/>
        <dsp:cNvSpPr/>
      </dsp:nvSpPr>
      <dsp:spPr>
        <a:xfrm>
          <a:off x="3472555" y="785855"/>
          <a:ext cx="538941" cy="1203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0493"/>
              </a:lnTo>
              <a:lnTo>
                <a:pt x="540811" y="90493"/>
              </a:lnTo>
              <a:lnTo>
                <a:pt x="540811" y="120806"/>
              </a:lnTo>
            </a:path>
          </a:pathLst>
        </a:custGeom>
        <a:noFill/>
        <a:ln w="25400" cap="flat" cmpd="sng" algn="ctr">
          <a:solidFill>
            <a:srgbClr val="F79646">
              <a:tint val="7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F0D6CD2-5D38-4F42-8E40-C0D6253C40D9}">
      <dsp:nvSpPr>
        <dsp:cNvPr id="0" name=""/>
        <dsp:cNvSpPr/>
      </dsp:nvSpPr>
      <dsp:spPr>
        <a:xfrm>
          <a:off x="2576677" y="1725599"/>
          <a:ext cx="119511" cy="15311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31196"/>
              </a:lnTo>
              <a:lnTo>
                <a:pt x="119511" y="1531196"/>
              </a:lnTo>
            </a:path>
          </a:pathLst>
        </a:custGeom>
        <a:noFill/>
        <a:ln w="25400" cap="flat" cmpd="sng" algn="ctr">
          <a:solidFill>
            <a:schemeClr val="accent6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CDC58D-DCEF-4DD0-A387-9A694D38A030}">
      <dsp:nvSpPr>
        <dsp:cNvPr id="0" name=""/>
        <dsp:cNvSpPr/>
      </dsp:nvSpPr>
      <dsp:spPr>
        <a:xfrm>
          <a:off x="2576677" y="1725599"/>
          <a:ext cx="107810" cy="11139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17821"/>
              </a:lnTo>
              <a:lnTo>
                <a:pt x="108184" y="1117821"/>
              </a:lnTo>
            </a:path>
          </a:pathLst>
        </a:custGeom>
        <a:noFill/>
        <a:ln w="25400" cap="flat" cmpd="sng" algn="ctr">
          <a:solidFill>
            <a:srgbClr val="F79646">
              <a:tint val="5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0FE623E-33E4-4475-B1E1-F7EF2C217D66}">
      <dsp:nvSpPr>
        <dsp:cNvPr id="0" name=""/>
        <dsp:cNvSpPr/>
      </dsp:nvSpPr>
      <dsp:spPr>
        <a:xfrm>
          <a:off x="2300643" y="2100198"/>
          <a:ext cx="108049" cy="648993"/>
        </a:xfrm>
        <a:custGeom>
          <a:avLst/>
          <a:gdLst/>
          <a:ahLst/>
          <a:cxnLst/>
          <a:rect l="0" t="0" r="0" b="0"/>
          <a:pathLst>
            <a:path>
              <a:moveTo>
                <a:pt x="108424" y="0"/>
              </a:moveTo>
              <a:lnTo>
                <a:pt x="108424" y="651244"/>
              </a:lnTo>
              <a:lnTo>
                <a:pt x="0" y="651244"/>
              </a:lnTo>
            </a:path>
          </a:pathLst>
        </a:custGeom>
        <a:noFill/>
        <a:ln w="25400" cap="flat" cmpd="sng" algn="ctr">
          <a:solidFill>
            <a:srgbClr val="F79646">
              <a:tint val="5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CD4B8E-705F-423E-ABA9-2C7339BE72FC}">
      <dsp:nvSpPr>
        <dsp:cNvPr id="0" name=""/>
        <dsp:cNvSpPr/>
      </dsp:nvSpPr>
      <dsp:spPr>
        <a:xfrm>
          <a:off x="2298033" y="2100198"/>
          <a:ext cx="110658" cy="268295"/>
        </a:xfrm>
        <a:custGeom>
          <a:avLst/>
          <a:gdLst/>
          <a:ahLst/>
          <a:cxnLst/>
          <a:rect l="0" t="0" r="0" b="0"/>
          <a:pathLst>
            <a:path>
              <a:moveTo>
                <a:pt x="111042" y="0"/>
              </a:moveTo>
              <a:lnTo>
                <a:pt x="111042" y="269226"/>
              </a:lnTo>
              <a:lnTo>
                <a:pt x="0" y="269226"/>
              </a:lnTo>
            </a:path>
          </a:pathLst>
        </a:custGeom>
        <a:noFill/>
        <a:ln w="25400" cap="flat" cmpd="sng" algn="ctr">
          <a:solidFill>
            <a:srgbClr val="F79646">
              <a:tint val="5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93276B-3804-45A1-BFB2-874C024E2090}">
      <dsp:nvSpPr>
        <dsp:cNvPr id="0" name=""/>
        <dsp:cNvSpPr/>
      </dsp:nvSpPr>
      <dsp:spPr>
        <a:xfrm>
          <a:off x="2473431" y="1725599"/>
          <a:ext cx="103246" cy="251793"/>
        </a:xfrm>
        <a:custGeom>
          <a:avLst/>
          <a:gdLst/>
          <a:ahLst/>
          <a:cxnLst/>
          <a:rect l="0" t="0" r="0" b="0"/>
          <a:pathLst>
            <a:path>
              <a:moveTo>
                <a:pt x="103604" y="0"/>
              </a:moveTo>
              <a:lnTo>
                <a:pt x="103604" y="252666"/>
              </a:lnTo>
              <a:lnTo>
                <a:pt x="0" y="252666"/>
              </a:lnTo>
            </a:path>
          </a:pathLst>
        </a:custGeom>
        <a:noFill/>
        <a:ln w="25400" cap="flat" cmpd="sng" algn="ctr">
          <a:solidFill>
            <a:srgbClr val="F79646">
              <a:tint val="5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6BEE93-5396-4DB5-9F8F-28BDB84F0121}">
      <dsp:nvSpPr>
        <dsp:cNvPr id="0" name=""/>
        <dsp:cNvSpPr/>
      </dsp:nvSpPr>
      <dsp:spPr>
        <a:xfrm>
          <a:off x="2703442" y="2100968"/>
          <a:ext cx="91440" cy="26655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7477"/>
              </a:lnTo>
              <a:lnTo>
                <a:pt x="111955" y="267477"/>
              </a:lnTo>
            </a:path>
          </a:pathLst>
        </a:custGeom>
        <a:noFill/>
        <a:ln w="25400" cap="flat" cmpd="sng" algn="ctr">
          <a:solidFill>
            <a:srgbClr val="F79646">
              <a:tint val="5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09A938-5FDF-4DFC-B784-B36E5844C079}">
      <dsp:nvSpPr>
        <dsp:cNvPr id="0" name=""/>
        <dsp:cNvSpPr/>
      </dsp:nvSpPr>
      <dsp:spPr>
        <a:xfrm>
          <a:off x="2576677" y="1725599"/>
          <a:ext cx="107810" cy="2521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3053"/>
              </a:lnTo>
              <a:lnTo>
                <a:pt x="108184" y="253053"/>
              </a:lnTo>
            </a:path>
          </a:pathLst>
        </a:custGeom>
        <a:noFill/>
        <a:ln w="25400" cap="flat" cmpd="sng" algn="ctr">
          <a:solidFill>
            <a:srgbClr val="F79646">
              <a:tint val="5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977E51-6095-4F23-AB86-A94DB814977B}">
      <dsp:nvSpPr>
        <dsp:cNvPr id="0" name=""/>
        <dsp:cNvSpPr/>
      </dsp:nvSpPr>
      <dsp:spPr>
        <a:xfrm>
          <a:off x="2899039" y="1319653"/>
          <a:ext cx="167559" cy="283524"/>
        </a:xfrm>
        <a:custGeom>
          <a:avLst/>
          <a:gdLst/>
          <a:ahLst/>
          <a:cxnLst/>
          <a:rect l="0" t="0" r="0" b="0"/>
          <a:pathLst>
            <a:path>
              <a:moveTo>
                <a:pt x="168140" y="0"/>
              </a:moveTo>
              <a:lnTo>
                <a:pt x="168140" y="284507"/>
              </a:lnTo>
              <a:lnTo>
                <a:pt x="0" y="284507"/>
              </a:lnTo>
            </a:path>
          </a:pathLst>
        </a:custGeom>
        <a:noFill/>
        <a:ln w="25400" cap="flat" cmpd="sng" algn="ctr">
          <a:solidFill>
            <a:srgbClr val="F79646">
              <a:tint val="5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B3338A-D971-4AF2-8559-A6962D845ACC}">
      <dsp:nvSpPr>
        <dsp:cNvPr id="0" name=""/>
        <dsp:cNvSpPr/>
      </dsp:nvSpPr>
      <dsp:spPr>
        <a:xfrm>
          <a:off x="3066599" y="785855"/>
          <a:ext cx="405956" cy="120388"/>
        </a:xfrm>
        <a:custGeom>
          <a:avLst/>
          <a:gdLst/>
          <a:ahLst/>
          <a:cxnLst/>
          <a:rect l="0" t="0" r="0" b="0"/>
          <a:pathLst>
            <a:path>
              <a:moveTo>
                <a:pt x="407364" y="0"/>
              </a:moveTo>
              <a:lnTo>
                <a:pt x="407364" y="90493"/>
              </a:lnTo>
              <a:lnTo>
                <a:pt x="0" y="90493"/>
              </a:lnTo>
              <a:lnTo>
                <a:pt x="0" y="120806"/>
              </a:lnTo>
            </a:path>
          </a:pathLst>
        </a:custGeom>
        <a:noFill/>
        <a:ln w="25400" cap="flat" cmpd="sng" algn="ctr">
          <a:solidFill>
            <a:srgbClr val="F79646">
              <a:tint val="7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4DF9C9-C2FF-43C6-95D7-13B517F7FDD1}">
      <dsp:nvSpPr>
        <dsp:cNvPr id="0" name=""/>
        <dsp:cNvSpPr/>
      </dsp:nvSpPr>
      <dsp:spPr>
        <a:xfrm>
          <a:off x="2183809" y="785855"/>
          <a:ext cx="1288745" cy="112992"/>
        </a:xfrm>
        <a:custGeom>
          <a:avLst/>
          <a:gdLst/>
          <a:ahLst/>
          <a:cxnLst/>
          <a:rect l="0" t="0" r="0" b="0"/>
          <a:pathLst>
            <a:path>
              <a:moveTo>
                <a:pt x="1293216" y="0"/>
              </a:moveTo>
              <a:lnTo>
                <a:pt x="1293216" y="83071"/>
              </a:lnTo>
              <a:lnTo>
                <a:pt x="0" y="83071"/>
              </a:lnTo>
              <a:lnTo>
                <a:pt x="0" y="113384"/>
              </a:lnTo>
            </a:path>
          </a:pathLst>
        </a:custGeom>
        <a:noFill/>
        <a:ln w="25400" cap="flat" cmpd="sng" algn="ctr">
          <a:solidFill>
            <a:srgbClr val="F79646">
              <a:tint val="7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296479-D79A-4649-84F2-4E6C79838CCC}">
      <dsp:nvSpPr>
        <dsp:cNvPr id="0" name=""/>
        <dsp:cNvSpPr/>
      </dsp:nvSpPr>
      <dsp:spPr>
        <a:xfrm>
          <a:off x="1575140" y="250880"/>
          <a:ext cx="1568298" cy="4097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3540"/>
              </a:lnTo>
              <a:lnTo>
                <a:pt x="1573740" y="413540"/>
              </a:lnTo>
            </a:path>
          </a:pathLst>
        </a:custGeom>
        <a:noFill/>
        <a:ln w="25400" cap="flat" cmpd="sng" algn="ctr">
          <a:solidFill>
            <a:srgbClr val="F79646">
              <a:tint val="9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BA8BF1-AABC-4435-8BCD-EA381521950A}">
      <dsp:nvSpPr>
        <dsp:cNvPr id="0" name=""/>
        <dsp:cNvSpPr/>
      </dsp:nvSpPr>
      <dsp:spPr>
        <a:xfrm>
          <a:off x="1097754" y="250880"/>
          <a:ext cx="477385" cy="1440337"/>
        </a:xfrm>
        <a:custGeom>
          <a:avLst/>
          <a:gdLst/>
          <a:ahLst/>
          <a:cxnLst/>
          <a:rect l="0" t="0" r="0" b="0"/>
          <a:pathLst>
            <a:path>
              <a:moveTo>
                <a:pt x="479042" y="0"/>
              </a:moveTo>
              <a:lnTo>
                <a:pt x="479042" y="1447681"/>
              </a:lnTo>
              <a:lnTo>
                <a:pt x="0" y="1447681"/>
              </a:lnTo>
            </a:path>
          </a:pathLst>
        </a:custGeom>
        <a:noFill/>
        <a:ln w="25400" cap="flat" cmpd="sng" algn="ctr">
          <a:solidFill>
            <a:srgbClr val="F79646">
              <a:tint val="9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E52D020-A22E-4CEC-A0C9-7FF87AC3C455}">
      <dsp:nvSpPr>
        <dsp:cNvPr id="0" name=""/>
        <dsp:cNvSpPr/>
      </dsp:nvSpPr>
      <dsp:spPr>
        <a:xfrm>
          <a:off x="1386522" y="250880"/>
          <a:ext cx="188618" cy="265010"/>
        </a:xfrm>
        <a:custGeom>
          <a:avLst/>
          <a:gdLst/>
          <a:ahLst/>
          <a:cxnLst/>
          <a:rect l="0" t="0" r="0" b="0"/>
          <a:pathLst>
            <a:path>
              <a:moveTo>
                <a:pt x="189272" y="0"/>
              </a:moveTo>
              <a:lnTo>
                <a:pt x="189272" y="268276"/>
              </a:lnTo>
              <a:lnTo>
                <a:pt x="0" y="268276"/>
              </a:lnTo>
            </a:path>
          </a:pathLst>
        </a:custGeom>
        <a:noFill/>
        <a:ln w="25400" cap="flat" cmpd="sng" algn="ctr">
          <a:solidFill>
            <a:srgbClr val="F79646">
              <a:tint val="9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1631A2-E00F-4EA1-8D04-1F5187631D6C}">
      <dsp:nvSpPr>
        <dsp:cNvPr id="0" name=""/>
        <dsp:cNvSpPr/>
      </dsp:nvSpPr>
      <dsp:spPr>
        <a:xfrm>
          <a:off x="1098384" y="1030070"/>
          <a:ext cx="134236" cy="222628"/>
        </a:xfrm>
        <a:custGeom>
          <a:avLst/>
          <a:gdLst/>
          <a:ahLst/>
          <a:cxnLst/>
          <a:rect l="0" t="0" r="0" b="0"/>
          <a:pathLst>
            <a:path>
              <a:moveTo>
                <a:pt x="134702" y="0"/>
              </a:moveTo>
              <a:lnTo>
                <a:pt x="134702" y="223400"/>
              </a:lnTo>
              <a:lnTo>
                <a:pt x="0" y="223400"/>
              </a:lnTo>
            </a:path>
          </a:pathLst>
        </a:custGeom>
        <a:noFill/>
        <a:ln w="25400" cap="flat" cmpd="sng" algn="ctr">
          <a:solidFill>
            <a:srgbClr val="F79646">
              <a:tint val="7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D242A2-D902-4552-948F-93F61408BA75}">
      <dsp:nvSpPr>
        <dsp:cNvPr id="0" name=""/>
        <dsp:cNvSpPr/>
      </dsp:nvSpPr>
      <dsp:spPr>
        <a:xfrm>
          <a:off x="1295882" y="250880"/>
          <a:ext cx="279258" cy="659016"/>
        </a:xfrm>
        <a:custGeom>
          <a:avLst/>
          <a:gdLst/>
          <a:ahLst/>
          <a:cxnLst/>
          <a:rect l="0" t="0" r="0" b="0"/>
          <a:pathLst>
            <a:path>
              <a:moveTo>
                <a:pt x="280227" y="0"/>
              </a:moveTo>
              <a:lnTo>
                <a:pt x="280227" y="663649"/>
              </a:lnTo>
              <a:lnTo>
                <a:pt x="0" y="663649"/>
              </a:lnTo>
            </a:path>
          </a:pathLst>
        </a:custGeom>
        <a:noFill/>
        <a:ln w="25400" cap="flat" cmpd="sng" algn="ctr">
          <a:solidFill>
            <a:srgbClr val="F79646">
              <a:tint val="9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9F657E-4DDE-43A3-A91F-2E9B686E7965}">
      <dsp:nvSpPr>
        <dsp:cNvPr id="0" name=""/>
        <dsp:cNvSpPr/>
      </dsp:nvSpPr>
      <dsp:spPr>
        <a:xfrm>
          <a:off x="1243964" y="0"/>
          <a:ext cx="662351" cy="250880"/>
        </a:xfrm>
        <a:prstGeom prst="rect">
          <a:avLst/>
        </a:prstGeom>
        <a:solidFill>
          <a:srgbClr val="FFC000"/>
        </a:solidFill>
        <a:ln>
          <a:solidFill>
            <a:srgbClr val="FFFF00"/>
          </a:solidFill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 dirty="0" smtClean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Generální ředitel</a:t>
          </a:r>
          <a:endParaRPr lang="cs-CZ" sz="800" kern="1200" dirty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1243964" y="0"/>
        <a:ext cx="662351" cy="250880"/>
      </dsp:txXfrm>
    </dsp:sp>
    <dsp:sp modelId="{189670B3-EE42-431F-8DFA-98BDD0FF0F1F}">
      <dsp:nvSpPr>
        <dsp:cNvPr id="0" name=""/>
        <dsp:cNvSpPr/>
      </dsp:nvSpPr>
      <dsp:spPr>
        <a:xfrm>
          <a:off x="663272" y="789721"/>
          <a:ext cx="632609" cy="240349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 dirty="0" smtClean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Obchodní ředitel</a:t>
          </a:r>
          <a:endParaRPr lang="cs-CZ" sz="800" kern="1200" dirty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663272" y="789721"/>
        <a:ext cx="632609" cy="240349"/>
      </dsp:txXfrm>
    </dsp:sp>
    <dsp:sp modelId="{57D0ABA2-E8B5-49F0-B633-500ED14733FE}">
      <dsp:nvSpPr>
        <dsp:cNvPr id="0" name=""/>
        <dsp:cNvSpPr/>
      </dsp:nvSpPr>
      <dsp:spPr>
        <a:xfrm>
          <a:off x="516780" y="1142303"/>
          <a:ext cx="581604" cy="220791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 dirty="0" smtClean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Odbor řízení jakosti</a:t>
          </a:r>
          <a:endParaRPr lang="cs-CZ" sz="800" kern="1200" dirty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516780" y="1142303"/>
        <a:ext cx="581604" cy="220791"/>
      </dsp:txXfrm>
    </dsp:sp>
    <dsp:sp modelId="{B888660D-1BB6-425E-93CF-9E0AEBEDC4AA}">
      <dsp:nvSpPr>
        <dsp:cNvPr id="0" name=""/>
        <dsp:cNvSpPr/>
      </dsp:nvSpPr>
      <dsp:spPr>
        <a:xfrm>
          <a:off x="755606" y="395716"/>
          <a:ext cx="630915" cy="240349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 dirty="0" smtClean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Finanční ředitelka</a:t>
          </a:r>
          <a:endParaRPr lang="cs-CZ" sz="800" kern="1200" dirty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755606" y="395716"/>
        <a:ext cx="630915" cy="240349"/>
      </dsp:txXfrm>
    </dsp:sp>
    <dsp:sp modelId="{F4BA5232-C151-4B76-A9C5-F7ADF0384A16}">
      <dsp:nvSpPr>
        <dsp:cNvPr id="0" name=""/>
        <dsp:cNvSpPr/>
      </dsp:nvSpPr>
      <dsp:spPr>
        <a:xfrm>
          <a:off x="516150" y="1580435"/>
          <a:ext cx="581604" cy="221563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 dirty="0" smtClean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Tiskový mluvčí</a:t>
          </a:r>
          <a:endParaRPr lang="cs-CZ" sz="800" kern="1200" dirty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516150" y="1580435"/>
        <a:ext cx="581604" cy="221563"/>
      </dsp:txXfrm>
    </dsp:sp>
    <dsp:sp modelId="{62BF4249-36E6-4B83-A3ED-0071D5297925}">
      <dsp:nvSpPr>
        <dsp:cNvPr id="0" name=""/>
        <dsp:cNvSpPr/>
      </dsp:nvSpPr>
      <dsp:spPr>
        <a:xfrm>
          <a:off x="3143439" y="535449"/>
          <a:ext cx="658231" cy="250405"/>
        </a:xfrm>
        <a:prstGeom prst="rect">
          <a:avLst/>
        </a:prstGeom>
        <a:solidFill>
          <a:srgbClr val="FFC00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 dirty="0" smtClean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Provozní ředitel</a:t>
          </a:r>
          <a:endParaRPr lang="cs-CZ" sz="800" kern="1200" dirty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143439" y="535449"/>
        <a:ext cx="658231" cy="250405"/>
      </dsp:txXfrm>
    </dsp:sp>
    <dsp:sp modelId="{B6441AC4-DA4F-4059-9D55-730C82A69BEE}">
      <dsp:nvSpPr>
        <dsp:cNvPr id="0" name=""/>
        <dsp:cNvSpPr/>
      </dsp:nvSpPr>
      <dsp:spPr>
        <a:xfrm>
          <a:off x="1862765" y="898847"/>
          <a:ext cx="642089" cy="335483"/>
        </a:xfrm>
        <a:prstGeom prst="rect">
          <a:avLst/>
        </a:prstGeom>
        <a:solidFill>
          <a:schemeClr val="accent2">
            <a:lumMod val="40000"/>
            <a:lumOff val="6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 dirty="0" smtClean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Vedoucí realizace investic</a:t>
          </a:r>
          <a:endParaRPr lang="cs-CZ" sz="800" kern="1200" dirty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1862765" y="898847"/>
        <a:ext cx="642089" cy="335483"/>
      </dsp:txXfrm>
    </dsp:sp>
    <dsp:sp modelId="{82A4D401-D5FA-4B9E-9882-4300965DDD92}">
      <dsp:nvSpPr>
        <dsp:cNvPr id="0" name=""/>
        <dsp:cNvSpPr/>
      </dsp:nvSpPr>
      <dsp:spPr>
        <a:xfrm>
          <a:off x="2745554" y="906244"/>
          <a:ext cx="642089" cy="413409"/>
        </a:xfrm>
        <a:prstGeom prst="rect">
          <a:avLst/>
        </a:prstGeom>
        <a:solidFill>
          <a:srgbClr val="FFC00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 dirty="0" smtClean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Vedoucí odboru provozu</a:t>
          </a:r>
          <a:endParaRPr lang="cs-CZ" sz="800" kern="1200" dirty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745554" y="906244"/>
        <a:ext cx="642089" cy="413409"/>
      </dsp:txXfrm>
    </dsp:sp>
    <dsp:sp modelId="{24901B0C-1E19-43A0-A49D-2100ADB89CA7}">
      <dsp:nvSpPr>
        <dsp:cNvPr id="0" name=""/>
        <dsp:cNvSpPr/>
      </dsp:nvSpPr>
      <dsp:spPr>
        <a:xfrm>
          <a:off x="2254315" y="1480755"/>
          <a:ext cx="644724" cy="244844"/>
        </a:xfrm>
        <a:prstGeom prst="rect">
          <a:avLst/>
        </a:prstGeom>
        <a:solidFill>
          <a:srgbClr val="FFC00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 dirty="0" smtClean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Vedoucí skladu</a:t>
          </a:r>
          <a:endParaRPr lang="cs-CZ" sz="800" kern="1200" dirty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254315" y="1480755"/>
        <a:ext cx="644724" cy="244844"/>
      </dsp:txXfrm>
    </dsp:sp>
    <dsp:sp modelId="{BFF4922F-CABF-4334-A8CC-1FFA90452009}">
      <dsp:nvSpPr>
        <dsp:cNvPr id="0" name=""/>
        <dsp:cNvSpPr/>
      </dsp:nvSpPr>
      <dsp:spPr>
        <a:xfrm>
          <a:off x="2684487" y="1854587"/>
          <a:ext cx="646750" cy="246381"/>
        </a:xfrm>
        <a:prstGeom prst="rect">
          <a:avLst/>
        </a:prstGeom>
        <a:solidFill>
          <a:schemeClr val="accent2">
            <a:lumMod val="40000"/>
            <a:lumOff val="6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 dirty="0" smtClean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Vedoucí operátor</a:t>
          </a:r>
          <a:endParaRPr lang="cs-CZ" sz="800" kern="1200" dirty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684487" y="1854587"/>
        <a:ext cx="646750" cy="246381"/>
      </dsp:txXfrm>
    </dsp:sp>
    <dsp:sp modelId="{2B3FDE96-61CE-4A5A-B7D8-4ECB62A780E9}">
      <dsp:nvSpPr>
        <dsp:cNvPr id="0" name=""/>
        <dsp:cNvSpPr/>
      </dsp:nvSpPr>
      <dsp:spPr>
        <a:xfrm>
          <a:off x="2815169" y="2244330"/>
          <a:ext cx="615951" cy="246381"/>
        </a:xfrm>
        <a:prstGeom prst="rect">
          <a:avLst/>
        </a:prstGeom>
        <a:solidFill>
          <a:srgbClr val="FFCC66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 dirty="0" smtClean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Operátor skladu</a:t>
          </a:r>
          <a:endParaRPr lang="cs-CZ" sz="800" kern="1200" dirty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815169" y="2244330"/>
        <a:ext cx="615951" cy="246381"/>
      </dsp:txXfrm>
    </dsp:sp>
    <dsp:sp modelId="{C28D3957-9CCC-492A-BF0C-5E0339D6E97E}">
      <dsp:nvSpPr>
        <dsp:cNvPr id="0" name=""/>
        <dsp:cNvSpPr/>
      </dsp:nvSpPr>
      <dsp:spPr>
        <a:xfrm>
          <a:off x="1826048" y="1854587"/>
          <a:ext cx="647382" cy="245611"/>
        </a:xfrm>
        <a:prstGeom prst="rect">
          <a:avLst/>
        </a:prstGeom>
        <a:solidFill>
          <a:srgbClr val="FFCC66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 dirty="0" smtClean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Velitel JPO</a:t>
          </a:r>
          <a:endParaRPr lang="cs-CZ" sz="800" kern="1200" dirty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1826048" y="1854587"/>
        <a:ext cx="647382" cy="245611"/>
      </dsp:txXfrm>
    </dsp:sp>
    <dsp:sp modelId="{A4FA3735-1903-4A0A-B2BE-70A846DDA4E0}">
      <dsp:nvSpPr>
        <dsp:cNvPr id="0" name=""/>
        <dsp:cNvSpPr/>
      </dsp:nvSpPr>
      <dsp:spPr>
        <a:xfrm>
          <a:off x="1674629" y="2244330"/>
          <a:ext cx="623403" cy="248327"/>
        </a:xfrm>
        <a:prstGeom prst="rect">
          <a:avLst/>
        </a:prstGeom>
        <a:solidFill>
          <a:srgbClr val="FFC00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 dirty="0" smtClean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Hasiči</a:t>
          </a:r>
          <a:endParaRPr lang="cs-CZ" sz="800" kern="1200" dirty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1674629" y="2244330"/>
        <a:ext cx="623403" cy="248327"/>
      </dsp:txXfrm>
    </dsp:sp>
    <dsp:sp modelId="{9B0506C2-EF89-4EBB-9AC6-28F158B4F418}">
      <dsp:nvSpPr>
        <dsp:cNvPr id="0" name=""/>
        <dsp:cNvSpPr/>
      </dsp:nvSpPr>
      <dsp:spPr>
        <a:xfrm>
          <a:off x="1674629" y="2624510"/>
          <a:ext cx="626013" cy="249361"/>
        </a:xfrm>
        <a:prstGeom prst="rect">
          <a:avLst/>
        </a:prstGeom>
        <a:solidFill>
          <a:schemeClr val="accent2">
            <a:lumMod val="40000"/>
            <a:lumOff val="6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 dirty="0" smtClean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Provozní obsluha</a:t>
          </a:r>
          <a:endParaRPr lang="cs-CZ" sz="800" kern="1200" dirty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1674629" y="2624510"/>
        <a:ext cx="626013" cy="249361"/>
      </dsp:txXfrm>
    </dsp:sp>
    <dsp:sp modelId="{4CC9D5D4-EA4B-4112-B435-2975C8C1B9BC}">
      <dsp:nvSpPr>
        <dsp:cNvPr id="0" name=""/>
        <dsp:cNvSpPr/>
      </dsp:nvSpPr>
      <dsp:spPr>
        <a:xfrm>
          <a:off x="2684487" y="2716196"/>
          <a:ext cx="622797" cy="246719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 dirty="0" smtClean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Laboratoř</a:t>
          </a:r>
          <a:endParaRPr lang="cs-CZ" sz="800" kern="1200" dirty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684487" y="2716196"/>
        <a:ext cx="622797" cy="246719"/>
      </dsp:txXfrm>
    </dsp:sp>
    <dsp:sp modelId="{C20D3314-911D-4236-A979-0DA0063138CA}">
      <dsp:nvSpPr>
        <dsp:cNvPr id="0" name=""/>
        <dsp:cNvSpPr/>
      </dsp:nvSpPr>
      <dsp:spPr>
        <a:xfrm>
          <a:off x="2696188" y="3123752"/>
          <a:ext cx="632098" cy="266086"/>
        </a:xfrm>
        <a:prstGeom prst="rect">
          <a:avLst/>
        </a:prstGeom>
        <a:solidFill>
          <a:schemeClr val="accent5">
            <a:lumMod val="20000"/>
            <a:lumOff val="8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 dirty="0" smtClean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Odd. správy majetku</a:t>
          </a:r>
          <a:endParaRPr lang="cs-CZ" sz="800" kern="1200"/>
        </a:p>
      </dsp:txBody>
      <dsp:txXfrm>
        <a:off x="2696188" y="3123752"/>
        <a:ext cx="632098" cy="266086"/>
      </dsp:txXfrm>
    </dsp:sp>
    <dsp:sp modelId="{EEBACC0E-2D83-4395-ABCD-F878F39D2433}">
      <dsp:nvSpPr>
        <dsp:cNvPr id="0" name=""/>
        <dsp:cNvSpPr/>
      </dsp:nvSpPr>
      <dsp:spPr>
        <a:xfrm>
          <a:off x="3678885" y="906244"/>
          <a:ext cx="665222" cy="421122"/>
        </a:xfrm>
        <a:prstGeom prst="rect">
          <a:avLst/>
        </a:prstGeom>
        <a:solidFill>
          <a:schemeClr val="accent2">
            <a:lumMod val="40000"/>
            <a:lumOff val="6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 dirty="0" smtClean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Vedoucí odboru údržby a správy majetku</a:t>
          </a:r>
          <a:endParaRPr lang="cs-CZ" sz="800" kern="1200" dirty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678885" y="906244"/>
        <a:ext cx="665222" cy="421122"/>
      </dsp:txXfrm>
    </dsp:sp>
    <dsp:sp modelId="{A8F05974-B6F2-45F4-B56F-A6C78162CD8B}">
      <dsp:nvSpPr>
        <dsp:cNvPr id="0" name=""/>
        <dsp:cNvSpPr/>
      </dsp:nvSpPr>
      <dsp:spPr>
        <a:xfrm>
          <a:off x="3892367" y="1476396"/>
          <a:ext cx="665222" cy="332819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 dirty="0" smtClean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Odd. systémové podpory</a:t>
          </a:r>
          <a:endParaRPr lang="cs-CZ" sz="800" kern="1200" dirty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892367" y="1476396"/>
        <a:ext cx="665222" cy="332819"/>
      </dsp:txXfrm>
    </dsp:sp>
    <dsp:sp modelId="{92C54A5D-355F-4756-8B7C-507AB76BF072}">
      <dsp:nvSpPr>
        <dsp:cNvPr id="0" name=""/>
        <dsp:cNvSpPr/>
      </dsp:nvSpPr>
      <dsp:spPr>
        <a:xfrm>
          <a:off x="3892367" y="1899722"/>
          <a:ext cx="665222" cy="253417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 dirty="0" smtClean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Odd. technické podpory</a:t>
          </a:r>
          <a:endParaRPr lang="cs-CZ" sz="800" kern="1200" dirty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892367" y="1899722"/>
        <a:ext cx="665222" cy="253417"/>
      </dsp:txXfrm>
    </dsp:sp>
    <dsp:sp modelId="{0D717035-B5D8-4FF8-85EF-30C04D019AD2}">
      <dsp:nvSpPr>
        <dsp:cNvPr id="0" name=""/>
        <dsp:cNvSpPr/>
      </dsp:nvSpPr>
      <dsp:spPr>
        <a:xfrm>
          <a:off x="3900475" y="2318660"/>
          <a:ext cx="665222" cy="427878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 dirty="0" smtClean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Odd. údržby a správy majetku ČS</a:t>
          </a:r>
          <a:endParaRPr lang="cs-CZ" sz="800" kern="1200" dirty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900475" y="2318660"/>
        <a:ext cx="665222" cy="427878"/>
      </dsp:txXfrm>
    </dsp:sp>
    <dsp:sp modelId="{5F6CE22B-8E06-403E-859A-84DB60D618FB}">
      <dsp:nvSpPr>
        <dsp:cNvPr id="0" name=""/>
        <dsp:cNvSpPr/>
      </dsp:nvSpPr>
      <dsp:spPr>
        <a:xfrm>
          <a:off x="4578870" y="906244"/>
          <a:ext cx="640345" cy="376448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 dirty="0" smtClean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Provozně technický odbor</a:t>
          </a:r>
          <a:endParaRPr lang="cs-CZ" sz="800" kern="1200" dirty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4578870" y="906244"/>
        <a:ext cx="640345" cy="376448"/>
      </dsp:txXfrm>
    </dsp:sp>
    <dsp:sp modelId="{F1A7336A-E1C3-4D4F-BEE4-33EBB46868B7}">
      <dsp:nvSpPr>
        <dsp:cNvPr id="0" name=""/>
        <dsp:cNvSpPr/>
      </dsp:nvSpPr>
      <dsp:spPr>
        <a:xfrm>
          <a:off x="679977" y="2745483"/>
          <a:ext cx="636884" cy="252324"/>
        </a:xfrm>
        <a:prstGeom prst="rect">
          <a:avLst/>
        </a:prstGeom>
        <a:solidFill>
          <a:srgbClr val="FFC00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 dirty="0" smtClean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Vedoucí odboru HSE</a:t>
          </a:r>
          <a:endParaRPr lang="cs-CZ" sz="800" kern="1200" dirty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679977" y="2745483"/>
        <a:ext cx="636884" cy="252324"/>
      </dsp:txXfrm>
    </dsp:sp>
    <dsp:sp modelId="{79EE1DAD-4AF1-49C2-BFF6-22314EE7C0FA}">
      <dsp:nvSpPr>
        <dsp:cNvPr id="0" name=""/>
        <dsp:cNvSpPr/>
      </dsp:nvSpPr>
      <dsp:spPr>
        <a:xfrm>
          <a:off x="425584" y="3132793"/>
          <a:ext cx="661327" cy="342509"/>
        </a:xfrm>
        <a:prstGeom prst="rect">
          <a:avLst/>
        </a:prstGeom>
        <a:solidFill>
          <a:schemeClr val="accent2">
            <a:lumMod val="40000"/>
            <a:lumOff val="6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 dirty="0" smtClean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Požární specialista společnosti</a:t>
          </a:r>
          <a:endParaRPr lang="cs-CZ" sz="800" kern="1200" dirty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425584" y="3132793"/>
        <a:ext cx="661327" cy="342509"/>
      </dsp:txXfrm>
    </dsp:sp>
    <dsp:sp modelId="{69B8ACD3-0BE1-493A-823B-B8485B843ADF}">
      <dsp:nvSpPr>
        <dsp:cNvPr id="0" name=""/>
        <dsp:cNvSpPr/>
      </dsp:nvSpPr>
      <dsp:spPr>
        <a:xfrm>
          <a:off x="425584" y="3566047"/>
          <a:ext cx="660075" cy="331275"/>
        </a:xfrm>
        <a:prstGeom prst="rect">
          <a:avLst/>
        </a:prstGeom>
        <a:solidFill>
          <a:schemeClr val="accent2">
            <a:lumMod val="40000"/>
            <a:lumOff val="60000"/>
          </a:schemeClr>
        </a:solidFill>
        <a:ln>
          <a:noFill/>
        </a:ln>
        <a:effectLst>
          <a:outerShdw blurRad="40005" dist="20320" dir="5400000" algn="ctr" rotWithShape="0">
            <a:sysClr val="windowText" lastClr="000000">
              <a:alpha val="38000"/>
            </a:sys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 dirty="0" smtClean="0">
              <a:solidFill>
                <a:sysClr val="windowText" lastClr="000000"/>
              </a:solidFill>
              <a:effectLst/>
              <a:latin typeface="Calibri"/>
              <a:ea typeface="+mn-ea"/>
              <a:cs typeface="+mn-cs"/>
            </a:rPr>
            <a:t>Specialista řízení jednotek PO</a:t>
          </a:r>
          <a:endParaRPr lang="cs-CZ" sz="800" kern="1200" dirty="0">
            <a:solidFill>
              <a:sysClr val="windowText" lastClr="000000"/>
            </a:solidFill>
            <a:effectLst/>
            <a:latin typeface="Calibri"/>
            <a:ea typeface="+mn-ea"/>
            <a:cs typeface="+mn-cs"/>
          </a:endParaRPr>
        </a:p>
      </dsp:txBody>
      <dsp:txXfrm>
        <a:off x="425584" y="3566047"/>
        <a:ext cx="660075" cy="331275"/>
      </dsp:txXfrm>
    </dsp:sp>
    <dsp:sp modelId="{C1DA9F43-E3E3-41C6-83A7-4E85D6348D80}">
      <dsp:nvSpPr>
        <dsp:cNvPr id="0" name=""/>
        <dsp:cNvSpPr/>
      </dsp:nvSpPr>
      <dsp:spPr>
        <a:xfrm>
          <a:off x="425584" y="3989590"/>
          <a:ext cx="641841" cy="262572"/>
        </a:xfrm>
        <a:prstGeom prst="rect">
          <a:avLst/>
        </a:prstGeom>
        <a:solidFill>
          <a:schemeClr val="accent2">
            <a:lumMod val="40000"/>
            <a:lumOff val="6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 dirty="0" smtClean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Specialista BOZP</a:t>
          </a:r>
          <a:endParaRPr lang="cs-CZ" sz="800" kern="1200" dirty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425584" y="3989590"/>
        <a:ext cx="641841" cy="262572"/>
      </dsp:txXfrm>
    </dsp:sp>
    <dsp:sp modelId="{4F84AEB5-C4CD-4F24-97D7-F243BF951590}">
      <dsp:nvSpPr>
        <dsp:cNvPr id="0" name=""/>
        <dsp:cNvSpPr/>
      </dsp:nvSpPr>
      <dsp:spPr>
        <a:xfrm>
          <a:off x="425584" y="4350365"/>
          <a:ext cx="649013" cy="234692"/>
        </a:xfrm>
        <a:prstGeom prst="rect">
          <a:avLst/>
        </a:prstGeom>
        <a:solidFill>
          <a:schemeClr val="accent2">
            <a:lumMod val="40000"/>
            <a:lumOff val="6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 dirty="0" smtClean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Specialista prevence ZH</a:t>
          </a:r>
          <a:endParaRPr lang="cs-CZ" sz="800" kern="1200" dirty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425584" y="4350365"/>
        <a:ext cx="649013" cy="234692"/>
      </dsp:txXfrm>
    </dsp:sp>
    <dsp:sp modelId="{7B7B4CDB-8649-4280-92B5-22541B975A6F}">
      <dsp:nvSpPr>
        <dsp:cNvPr id="0" name=""/>
        <dsp:cNvSpPr/>
      </dsp:nvSpPr>
      <dsp:spPr>
        <a:xfrm>
          <a:off x="425584" y="4711139"/>
          <a:ext cx="651439" cy="236004"/>
        </a:xfrm>
        <a:prstGeom prst="rect">
          <a:avLst/>
        </a:prstGeom>
        <a:solidFill>
          <a:schemeClr val="accent2">
            <a:lumMod val="40000"/>
            <a:lumOff val="6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 dirty="0" smtClean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Hlavní ekolog společnosti</a:t>
          </a:r>
          <a:endParaRPr lang="cs-CZ" sz="800" kern="1200" dirty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425584" y="4711139"/>
        <a:ext cx="651439" cy="236004"/>
      </dsp:txXfrm>
    </dsp:sp>
    <dsp:sp modelId="{7F098387-F9C6-4A14-B939-0FF4DCF48CA9}">
      <dsp:nvSpPr>
        <dsp:cNvPr id="0" name=""/>
        <dsp:cNvSpPr/>
      </dsp:nvSpPr>
      <dsp:spPr>
        <a:xfrm>
          <a:off x="425584" y="5071914"/>
          <a:ext cx="655113" cy="236886"/>
        </a:xfrm>
        <a:prstGeom prst="rect">
          <a:avLst/>
        </a:prstGeom>
        <a:solidFill>
          <a:schemeClr val="accent2">
            <a:lumMod val="40000"/>
            <a:lumOff val="6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 dirty="0" smtClean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Bezpečnostní technik</a:t>
          </a:r>
          <a:endParaRPr lang="cs-CZ" sz="800" kern="1200" dirty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425584" y="5071914"/>
        <a:ext cx="655113" cy="236886"/>
      </dsp:txXfrm>
    </dsp:sp>
    <dsp:sp modelId="{FC21C4ED-A529-4863-99FE-7A772658718B}">
      <dsp:nvSpPr>
        <dsp:cNvPr id="0" name=""/>
        <dsp:cNvSpPr/>
      </dsp:nvSpPr>
      <dsp:spPr>
        <a:xfrm>
          <a:off x="425296" y="5463577"/>
          <a:ext cx="655863" cy="387379"/>
        </a:xfrm>
        <a:prstGeom prst="rect">
          <a:avLst/>
        </a:prstGeom>
        <a:solidFill>
          <a:schemeClr val="accent2">
            <a:lumMod val="40000"/>
            <a:lumOff val="6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/>
            <a:t>Specialista havarijní připravenosti</a:t>
          </a:r>
        </a:p>
      </dsp:txBody>
      <dsp:txXfrm>
        <a:off x="425296" y="5463577"/>
        <a:ext cx="655863" cy="387379"/>
      </dsp:txXfrm>
    </dsp:sp>
    <dsp:sp modelId="{33396088-4FA1-4A1F-90C1-175D6B7B721A}">
      <dsp:nvSpPr>
        <dsp:cNvPr id="0" name=""/>
        <dsp:cNvSpPr/>
      </dsp:nvSpPr>
      <dsp:spPr>
        <a:xfrm>
          <a:off x="1849221" y="3367873"/>
          <a:ext cx="663303" cy="360847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 dirty="0" smtClean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Vedoucí odboru právních služeb</a:t>
          </a:r>
          <a:endParaRPr lang="cs-CZ" sz="800" kern="1200" dirty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1849221" y="3367873"/>
        <a:ext cx="663303" cy="360847"/>
      </dsp:txXfrm>
    </dsp:sp>
    <dsp:sp modelId="{7A2F7616-8B20-4B83-810A-00CF44B9E1FE}">
      <dsp:nvSpPr>
        <dsp:cNvPr id="0" name=""/>
        <dsp:cNvSpPr/>
      </dsp:nvSpPr>
      <dsp:spPr>
        <a:xfrm>
          <a:off x="1837968" y="4368457"/>
          <a:ext cx="664261" cy="252688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 dirty="0" smtClean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Vedoucí OBIA</a:t>
          </a:r>
          <a:endParaRPr lang="cs-CZ" sz="800" kern="1200" dirty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1837968" y="4368457"/>
        <a:ext cx="664261" cy="252688"/>
      </dsp:txXfrm>
    </dsp:sp>
    <dsp:sp modelId="{E8E57C95-808A-4721-A38D-D1F3D85E566D}">
      <dsp:nvSpPr>
        <dsp:cNvPr id="0" name=""/>
        <dsp:cNvSpPr/>
      </dsp:nvSpPr>
      <dsp:spPr>
        <a:xfrm>
          <a:off x="1835337" y="4803265"/>
          <a:ext cx="664261" cy="253052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 dirty="0" smtClean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Vedoucí OIA</a:t>
          </a:r>
          <a:endParaRPr lang="cs-CZ" sz="800" kern="1200" dirty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1835337" y="4803265"/>
        <a:ext cx="664261" cy="253052"/>
      </dsp:txXfrm>
    </dsp:sp>
    <dsp:sp modelId="{9DFEDB87-A8E0-4DB4-9873-EAAA30CD4447}">
      <dsp:nvSpPr>
        <dsp:cNvPr id="0" name=""/>
        <dsp:cNvSpPr/>
      </dsp:nvSpPr>
      <dsp:spPr>
        <a:xfrm>
          <a:off x="1844846" y="3936230"/>
          <a:ext cx="665222" cy="253052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 dirty="0" smtClean="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Vedoucí odboru ČS</a:t>
          </a:r>
          <a:endParaRPr lang="cs-CZ" sz="800" kern="1200" dirty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1844846" y="3936230"/>
        <a:ext cx="665222" cy="25305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D94AC-F85E-4ADA-B98B-3A078F989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41</Pages>
  <Words>18296</Words>
  <Characters>107951</Characters>
  <Application>Microsoft Office Word</Application>
  <DocSecurity>0</DocSecurity>
  <Lines>899</Lines>
  <Paragraphs>251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Šonková Jitka</dc:creator>
  <cp:lastModifiedBy>Koukolík Václav</cp:lastModifiedBy>
  <cp:revision>2</cp:revision>
  <dcterms:created xsi:type="dcterms:W3CDTF">2021-06-24T10:39:00Z</dcterms:created>
  <dcterms:modified xsi:type="dcterms:W3CDTF">2021-06-24T10:39:00Z</dcterms:modified>
</cp:coreProperties>
</file>