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72" w:rsidRPr="00B63E0A" w:rsidRDefault="00B63E0A" w:rsidP="007A0B72">
      <w:pPr>
        <w:rPr>
          <w:u w:val="single"/>
        </w:rPr>
      </w:pPr>
      <w:r w:rsidRPr="00B63E0A">
        <w:rPr>
          <w:u w:val="single"/>
        </w:rPr>
        <w:t>OBSAH ČÁSTI:</w:t>
      </w:r>
    </w:p>
    <w:p w:rsidR="007A0B72" w:rsidRDefault="007A0B72" w:rsidP="007A0B72"/>
    <w:p w:rsidR="00313BC1" w:rsidRDefault="00B46613">
      <w:pPr>
        <w:pStyle w:val="Obsah1"/>
        <w:rPr>
          <w:rFonts w:asciiTheme="minorHAnsi" w:eastAsiaTheme="minorEastAsia" w:hAnsiTheme="minorHAnsi"/>
          <w:b w:val="0"/>
          <w:noProof/>
          <w:lang w:eastAsia="cs-CZ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448246049" w:history="1">
        <w:r w:rsidR="00313BC1" w:rsidRPr="00D66E91">
          <w:rPr>
            <w:rStyle w:val="Hypertextovodkaz"/>
            <w:noProof/>
          </w:rPr>
          <w:t>1.</w:t>
        </w:r>
        <w:r w:rsidR="00313BC1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Identifikace zdrojů rizik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_Toc448246049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3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50" w:history="1">
        <w:r w:rsidR="00313BC1" w:rsidRPr="00D66E91">
          <w:rPr>
            <w:rStyle w:val="Hypertextovodkaz"/>
            <w:noProof/>
          </w:rPr>
          <w:t>1.1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Přehled nebezpečných látek v objektu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_Toc448246050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3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51" w:history="1">
        <w:r w:rsidR="00313BC1" w:rsidRPr="00D66E91">
          <w:rPr>
            <w:rStyle w:val="Hypertextovodkaz"/>
            <w:noProof/>
          </w:rPr>
          <w:t>1.2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Identifikace a výběr zdrojů rizika pro podrobnou analýzu rizik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_Toc448246051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4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52" w:history="1">
        <w:r w:rsidR="00313BC1" w:rsidRPr="00D66E91">
          <w:rPr>
            <w:rStyle w:val="Hypertextovodkaz"/>
            <w:noProof/>
          </w:rPr>
          <w:t>1.2.1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Popis použitých metod, odkaz na literární zdroje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_Toc448246052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4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53" w:history="1">
        <w:r w:rsidR="00313BC1" w:rsidRPr="00D66E91">
          <w:rPr>
            <w:rStyle w:val="Hypertextovodkaz"/>
            <w:noProof/>
          </w:rPr>
          <w:t>1.2.2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Přehled jednotlivých zařízení s údaji potřebnými pro aplikaci metody výběru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_Toc448246053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4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54" w:history="1">
        <w:r w:rsidR="00313BC1" w:rsidRPr="00D66E91">
          <w:rPr>
            <w:rStyle w:val="Hypertextovodkaz"/>
            <w:noProof/>
          </w:rPr>
          <w:t>1.2.3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Výběr zdrojů rizika pro podrobnou analýzu rizik, seznam vybraných zdrojů rizika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_Toc448246054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5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55" w:history="1">
        <w:r w:rsidR="00313BC1" w:rsidRPr="00D66E91">
          <w:rPr>
            <w:rStyle w:val="Hypertextovodkaz"/>
            <w:noProof/>
          </w:rPr>
          <w:t>1.3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Popis vybraných zdrojů rizika a mapové zobrazení jejich umístění v objektu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_Toc448246055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5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1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448246056" w:history="1">
        <w:r w:rsidR="00313BC1" w:rsidRPr="00D66E91">
          <w:rPr>
            <w:rStyle w:val="Hypertextovodkaz"/>
            <w:noProof/>
          </w:rPr>
          <w:t>2.</w:t>
        </w:r>
        <w:r w:rsidR="00313BC1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Analýza rizik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_Toc448246056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6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57" w:history="1">
        <w:r w:rsidR="00313BC1" w:rsidRPr="00D66E91">
          <w:rPr>
            <w:rStyle w:val="Hypertextovodkaz"/>
            <w:noProof/>
          </w:rPr>
          <w:t>2.1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Identifikace možných situací a příčin (podmínek), které mohou vést k iniciační události ZH, identifikace iniciačních událostí a možných scénářů rozvoje ZH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_Toc448246057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6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58" w:history="1">
        <w:r w:rsidR="00313BC1" w:rsidRPr="00D66E91">
          <w:rPr>
            <w:rStyle w:val="Hypertextovodkaz"/>
            <w:noProof/>
          </w:rPr>
          <w:t>2.1.1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Přehled možných situací a příčin (podmínek) uvnitř objektu, které mohou způsobit poškození lidského zdraví, životního prostředí a majetku, včetně uvážení nebezpečných chemických reakcí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_Toc448246058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6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59" w:history="1">
        <w:r w:rsidR="00313BC1" w:rsidRPr="00D66E91">
          <w:rPr>
            <w:rStyle w:val="Hypertextovodkaz"/>
            <w:noProof/>
          </w:rPr>
          <w:t>2.1.2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Přehled možných situací a příčin (podmínek) vně objektu, které mohou způsobit poškození lidského zdraví, životního prostředí a majetku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_Toc448246059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6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60" w:history="1">
        <w:r w:rsidR="00313BC1" w:rsidRPr="00D66E91">
          <w:rPr>
            <w:rStyle w:val="Hypertextovodkaz"/>
            <w:noProof/>
          </w:rPr>
          <w:t>2.1.3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Systematická komplexní identifikace příčin a popis iniciačních událostí možných scénářů závažné havárie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_Toc448246060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7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61" w:history="1">
        <w:r w:rsidR="00313BC1" w:rsidRPr="00D66E91">
          <w:rPr>
            <w:rStyle w:val="Hypertextovodkaz"/>
            <w:noProof/>
          </w:rPr>
          <w:t>2.1.4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Popis identifikovaných scénářů závažných havárií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_Toc448246061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7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62" w:history="1">
        <w:r w:rsidR="00313BC1" w:rsidRPr="00D66E91">
          <w:rPr>
            <w:rStyle w:val="Hypertextovodkaz"/>
            <w:noProof/>
          </w:rPr>
          <w:t>2.2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Odhad následků identifikovaných scénářů závažných havárií na životy a zdraví lidí a zvířat, životní prostředí a majetek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_Toc448246062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7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63" w:history="1">
        <w:r w:rsidR="00313BC1" w:rsidRPr="00D66E91">
          <w:rPr>
            <w:rStyle w:val="Hypertextovodkaz"/>
            <w:noProof/>
          </w:rPr>
          <w:t>2.2.1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Určení kritérií a limitních hodnot pro odhad následků identifikovaných scénářů ZH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_Toc448246063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7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64" w:history="1">
        <w:r w:rsidR="00313BC1" w:rsidRPr="00D66E91">
          <w:rPr>
            <w:rStyle w:val="Hypertextovodkaz"/>
            <w:noProof/>
          </w:rPr>
          <w:t>2.2.2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Odhady následků identifikovaných scénářů ZH na životy a zdraví lidí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_Toc448246064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7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65" w:history="1">
        <w:r w:rsidR="00313BC1" w:rsidRPr="00D66E91">
          <w:rPr>
            <w:rStyle w:val="Hypertextovodkaz"/>
            <w:noProof/>
          </w:rPr>
          <w:t>2.2.3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Odhady následků identifikovaných scénářů ZH na životní prostředí, zvířata a majetek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_Toc448246065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7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66" w:history="1">
        <w:r w:rsidR="00313BC1" w:rsidRPr="00D66E91">
          <w:rPr>
            <w:rStyle w:val="Hypertextovodkaz"/>
            <w:noProof/>
          </w:rPr>
          <w:t>2.2.4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Grafické znázornění dosahu zvolených limitních hodnot účinků identifikovaných scénářů ZH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_Toc448246066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11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67" w:history="1">
        <w:r w:rsidR="00313BC1" w:rsidRPr="00D66E91">
          <w:rPr>
            <w:rStyle w:val="Hypertextovodkaz"/>
            <w:noProof/>
          </w:rPr>
          <w:t>2.3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Odhad výsledné roční frekvence závažných havárií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_Toc448246067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11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68" w:history="1">
        <w:r w:rsidR="00313BC1" w:rsidRPr="00D66E91">
          <w:rPr>
            <w:rStyle w:val="Hypertextovodkaz"/>
            <w:noProof/>
          </w:rPr>
          <w:t>2.4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Stanovení míry skupinového rizika identifikovaných scénářů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_Toc448246068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11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69" w:history="1">
        <w:r w:rsidR="00313BC1" w:rsidRPr="00D66E91">
          <w:rPr>
            <w:rStyle w:val="Hypertextovodkaz"/>
            <w:noProof/>
          </w:rPr>
          <w:t>2.5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Výsledky a postup posouzení vlivu (spolehlivosti a chybování) lidského činitele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_Toc448246069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12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70" w:history="1">
        <w:r w:rsidR="00313BC1" w:rsidRPr="00D66E91">
          <w:rPr>
            <w:rStyle w:val="Hypertextovodkaz"/>
            <w:noProof/>
          </w:rPr>
          <w:t>2.5.1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Identifikace kritických pracovních pozic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_Toc448246070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12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71" w:history="1">
        <w:r w:rsidR="00313BC1" w:rsidRPr="00D66E91">
          <w:rPr>
            <w:rStyle w:val="Hypertextovodkaz"/>
            <w:noProof/>
          </w:rPr>
          <w:t>2.5.2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Analýza úkolů a činností vykonávaných zaměstnanci na kritických pracovních pozicích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_Toc448246071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12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72" w:history="1">
        <w:r w:rsidR="00313BC1" w:rsidRPr="00D66E91">
          <w:rPr>
            <w:rStyle w:val="Hypertextovodkaz"/>
            <w:noProof/>
          </w:rPr>
          <w:t>2.5.3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Příčiny selhání lidského činitele na kritických pracovních pozicích a možné důsledky tohoto selhání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_Toc448246072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12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73" w:history="1">
        <w:r w:rsidR="00313BC1" w:rsidRPr="00D66E91">
          <w:rPr>
            <w:rStyle w:val="Hypertextovodkaz"/>
            <w:noProof/>
          </w:rPr>
          <w:t>2.5.4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Realizovaná a plánovaná preventivní opatření pro eliminaci chybování lidského činitele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_Toc448246073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12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1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448246074" w:history="1">
        <w:r w:rsidR="00313BC1" w:rsidRPr="00D66E91">
          <w:rPr>
            <w:rStyle w:val="Hypertextovodkaz"/>
            <w:noProof/>
          </w:rPr>
          <w:t>3.</w:t>
        </w:r>
        <w:r w:rsidR="00313BC1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Hodnocení rizik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_Toc448246074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12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75" w:history="1">
        <w:r w:rsidR="00313BC1" w:rsidRPr="00D66E91">
          <w:rPr>
            <w:rStyle w:val="Hypertextovodkaz"/>
            <w:noProof/>
          </w:rPr>
          <w:t>3.1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Hodnocení přijatelnosti rizika závažných havárií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_Toc448246075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12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8246076" w:history="1">
        <w:r w:rsidR="00313BC1" w:rsidRPr="00D66E91">
          <w:rPr>
            <w:rStyle w:val="Hypertextovodkaz"/>
            <w:noProof/>
          </w:rPr>
          <w:t>3.2</w:t>
        </w:r>
        <w:r w:rsidR="00313BC1">
          <w:rPr>
            <w:rFonts w:asciiTheme="minorHAnsi" w:eastAsiaTheme="minorEastAsia" w:hAnsiTheme="minorHAnsi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Celkové hodnocení rizika objektu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_Toc448246076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13</w:t>
        </w:r>
        <w:r w:rsidR="00313BC1">
          <w:rPr>
            <w:noProof/>
            <w:webHidden/>
          </w:rPr>
          <w:fldChar w:fldCharType="end"/>
        </w:r>
      </w:hyperlink>
    </w:p>
    <w:p w:rsidR="00313BC1" w:rsidRDefault="002C211D">
      <w:pPr>
        <w:pStyle w:val="Obsah1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448246077" w:history="1">
        <w:r w:rsidR="00313BC1" w:rsidRPr="00D66E91">
          <w:rPr>
            <w:rStyle w:val="Hypertextovodkaz"/>
            <w:noProof/>
          </w:rPr>
          <w:t>4.</w:t>
        </w:r>
        <w:r w:rsidR="00313BC1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313BC1" w:rsidRPr="00D66E91">
          <w:rPr>
            <w:rStyle w:val="Hypertextovodkaz"/>
            <w:noProof/>
          </w:rPr>
          <w:t>Seznam informačních zdrojů a veřejně publikovaných i nepublikovaných metodik použitých při analýze rizik a jejich popis</w:t>
        </w:r>
        <w:r w:rsidR="00313BC1">
          <w:rPr>
            <w:noProof/>
            <w:webHidden/>
          </w:rPr>
          <w:tab/>
        </w:r>
        <w:r w:rsidR="00313BC1">
          <w:rPr>
            <w:noProof/>
            <w:webHidden/>
          </w:rPr>
          <w:fldChar w:fldCharType="begin"/>
        </w:r>
        <w:r w:rsidR="00313BC1">
          <w:rPr>
            <w:noProof/>
            <w:webHidden/>
          </w:rPr>
          <w:instrText xml:space="preserve"> PAGEREF _Toc448246077 \h </w:instrText>
        </w:r>
        <w:r w:rsidR="00313BC1">
          <w:rPr>
            <w:noProof/>
            <w:webHidden/>
          </w:rPr>
        </w:r>
        <w:r w:rsidR="00313BC1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13</w:t>
        </w:r>
        <w:r w:rsidR="00313BC1">
          <w:rPr>
            <w:noProof/>
            <w:webHidden/>
          </w:rPr>
          <w:fldChar w:fldCharType="end"/>
        </w:r>
      </w:hyperlink>
    </w:p>
    <w:p w:rsidR="00402951" w:rsidRDefault="00B46613" w:rsidP="007A0B72">
      <w:r>
        <w:fldChar w:fldCharType="end"/>
      </w:r>
    </w:p>
    <w:p w:rsidR="00A45E51" w:rsidRPr="007A0B72" w:rsidRDefault="00A45E51" w:rsidP="007A0B72"/>
    <w:p w:rsidR="007A0B72" w:rsidRPr="00B63E0A" w:rsidRDefault="00B63E0A" w:rsidP="007A0B72">
      <w:pPr>
        <w:rPr>
          <w:u w:val="single"/>
        </w:rPr>
      </w:pPr>
      <w:r w:rsidRPr="00B63E0A">
        <w:rPr>
          <w:u w:val="single"/>
        </w:rPr>
        <w:t>SEZNAM TABULEK</w:t>
      </w:r>
      <w:r w:rsidR="00F57DB1">
        <w:rPr>
          <w:u w:val="single"/>
        </w:rPr>
        <w:t xml:space="preserve"> A OBRÁZKŮ</w:t>
      </w:r>
      <w:r w:rsidRPr="00B63E0A">
        <w:rPr>
          <w:u w:val="single"/>
        </w:rPr>
        <w:t>:</w:t>
      </w:r>
    </w:p>
    <w:p w:rsidR="00B63E0A" w:rsidRDefault="00B63E0A" w:rsidP="007A0B72"/>
    <w:p w:rsidR="00276F62" w:rsidRDefault="00806A21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r>
        <w:fldChar w:fldCharType="begin"/>
      </w:r>
      <w:r>
        <w:instrText xml:space="preserve"> TOC \h \z \c "Tabulka" </w:instrText>
      </w:r>
      <w:r>
        <w:fldChar w:fldCharType="separate"/>
      </w:r>
      <w:hyperlink w:anchor="_Toc473288502" w:history="1">
        <w:r w:rsidR="00276F62" w:rsidRPr="005E7386">
          <w:rPr>
            <w:rStyle w:val="Hypertextovodkaz"/>
            <w:noProof/>
          </w:rPr>
          <w:t>Tabulka 1: Seznam nebezpečných látek v objektu</w:t>
        </w:r>
        <w:r w:rsidR="00276F62">
          <w:rPr>
            <w:noProof/>
            <w:webHidden/>
          </w:rPr>
          <w:tab/>
        </w:r>
        <w:r w:rsidR="00276F62">
          <w:rPr>
            <w:noProof/>
            <w:webHidden/>
          </w:rPr>
          <w:fldChar w:fldCharType="begin"/>
        </w:r>
        <w:r w:rsidR="00276F62">
          <w:rPr>
            <w:noProof/>
            <w:webHidden/>
          </w:rPr>
          <w:instrText xml:space="preserve"> PAGEREF _Toc473288502 \h </w:instrText>
        </w:r>
        <w:r w:rsidR="00276F62">
          <w:rPr>
            <w:noProof/>
            <w:webHidden/>
          </w:rPr>
        </w:r>
        <w:r w:rsidR="00276F62">
          <w:rPr>
            <w:noProof/>
            <w:webHidden/>
          </w:rPr>
          <w:fldChar w:fldCharType="separate"/>
        </w:r>
        <w:r w:rsidR="00276F62">
          <w:rPr>
            <w:noProof/>
            <w:webHidden/>
          </w:rPr>
          <w:t>3</w:t>
        </w:r>
        <w:r w:rsidR="00276F62">
          <w:rPr>
            <w:noProof/>
            <w:webHidden/>
          </w:rPr>
          <w:fldChar w:fldCharType="end"/>
        </w:r>
      </w:hyperlink>
    </w:p>
    <w:p w:rsidR="00276F62" w:rsidRDefault="00276F62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88503" w:history="1">
        <w:r w:rsidRPr="005E7386">
          <w:rPr>
            <w:rStyle w:val="Hypertextovodkaz"/>
            <w:noProof/>
          </w:rPr>
          <w:t xml:space="preserve">Tabulka 2: Objekty pro manipulaci s PHL v nádržích, potrubních rozvodech </w:t>
        </w:r>
        <w:r w:rsidRPr="005E7386">
          <w:rPr>
            <w:rStyle w:val="Hypertextovodkaz"/>
            <w:noProof/>
            <w:highlight w:val="yellow"/>
          </w:rPr>
          <w:t>a AC, ŽC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_Toc473288503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76F62" w:rsidRDefault="00276F62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88504" w:history="1">
        <w:r w:rsidRPr="005E7386">
          <w:rPr>
            <w:rStyle w:val="Hypertextovodkaz"/>
            <w:noProof/>
          </w:rPr>
          <w:t>Tabulka 3: Přehled zdrojů rizik vybraných pro podrobnou analýzu dle stanovených kritérií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_Toc473288504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76F62" w:rsidRDefault="00276F62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88505" w:history="1">
        <w:r w:rsidRPr="005E7386">
          <w:rPr>
            <w:rStyle w:val="Hypertextovodkaz"/>
            <w:noProof/>
          </w:rPr>
          <w:t>Tabulka 4: Stanovení indexu nebezpečnosti pro posuzované nebezpečné látky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_Toc473288505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76F62" w:rsidRDefault="00276F62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88506" w:history="1">
        <w:r w:rsidRPr="005E7386">
          <w:rPr>
            <w:rStyle w:val="Hypertextovodkaz"/>
            <w:noProof/>
          </w:rPr>
          <w:t>Tabulka 5: Stanovení indexů zranitelnosti ŽP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_Toc473288506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76F62" w:rsidRDefault="00276F62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88507" w:history="1">
        <w:r w:rsidRPr="005E7386">
          <w:rPr>
            <w:rStyle w:val="Hypertextovodkaz"/>
            <w:noProof/>
          </w:rPr>
          <w:t>Tabulka 6: Určení kategorií závažnosti pro jednotlivé zdroje rizik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_Toc473288507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76F62" w:rsidRDefault="00806A21" w:rsidP="00313BC1">
      <w:pPr>
        <w:rPr>
          <w:noProof/>
        </w:rPr>
      </w:pPr>
      <w:r>
        <w:fldChar w:fldCharType="end"/>
      </w:r>
      <w:r w:rsidR="00F57DB1">
        <w:fldChar w:fldCharType="begin"/>
      </w:r>
      <w:r w:rsidR="00F57DB1">
        <w:instrText xml:space="preserve"> TOC \h \z \c "Mapa" </w:instrText>
      </w:r>
      <w:r w:rsidR="00F57DB1">
        <w:fldChar w:fldCharType="separate"/>
      </w:r>
    </w:p>
    <w:p w:rsidR="00276F62" w:rsidRDefault="00276F62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88508" w:history="1">
        <w:r w:rsidRPr="00290A45">
          <w:rPr>
            <w:rStyle w:val="Hypertextovodkaz"/>
            <w:noProof/>
          </w:rPr>
          <w:t>Mapa 1: Umístění jednotlivých vybraných zdrojů rizik v objektu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_Toc473288508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76F62" w:rsidRDefault="00276F62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88509" w:history="1">
        <w:r w:rsidRPr="00290A45">
          <w:rPr>
            <w:rStyle w:val="Hypertextovodkaz"/>
            <w:noProof/>
          </w:rPr>
          <w:t>Mapa 2: Umístění objektu a jeho okolí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_Toc473288509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76F62" w:rsidRDefault="00276F62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88510" w:history="1">
        <w:r w:rsidRPr="00290A45">
          <w:rPr>
            <w:rStyle w:val="Hypertextovodkaz"/>
            <w:noProof/>
          </w:rPr>
          <w:t>Mapa 3: Svahové nestability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_Toc473288510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76F62" w:rsidRDefault="00F57DB1" w:rsidP="007A0B72">
      <w:pPr>
        <w:rPr>
          <w:noProof/>
        </w:rPr>
      </w:pPr>
      <w:r>
        <w:fldChar w:fldCharType="end"/>
      </w:r>
      <w:r w:rsidR="00276F62">
        <w:fldChar w:fldCharType="begin"/>
      </w:r>
      <w:r w:rsidR="00276F62">
        <w:instrText xml:space="preserve"> TOC \h \z \c "Obrázek" </w:instrText>
      </w:r>
      <w:r w:rsidR="00276F62">
        <w:fldChar w:fldCharType="separate"/>
      </w:r>
    </w:p>
    <w:p w:rsidR="00276F62" w:rsidRDefault="00276F62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88513" w:history="1">
        <w:r w:rsidRPr="0084463D">
          <w:rPr>
            <w:rStyle w:val="Hypertextovodkaz"/>
            <w:noProof/>
          </w:rPr>
          <w:t>Obrázek 1: Matice rizik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_Toc473288513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63E0A" w:rsidRPr="007A0B72" w:rsidRDefault="00276F62" w:rsidP="007A0B72">
      <w:r>
        <w:fldChar w:fldCharType="end"/>
      </w:r>
      <w:bookmarkStart w:id="0" w:name="_GoBack"/>
      <w:bookmarkEnd w:id="0"/>
    </w:p>
    <w:p w:rsidR="007A0B72" w:rsidRDefault="007A0B72">
      <w:pPr>
        <w:spacing w:after="200" w:line="276" w:lineRule="auto"/>
        <w:jc w:val="left"/>
        <w:rPr>
          <w:rFonts w:eastAsiaTheme="majorEastAsia" w:cstheme="majorBidi"/>
          <w:b/>
          <w:bCs/>
          <w:caps/>
          <w:sz w:val="24"/>
          <w:szCs w:val="28"/>
        </w:rPr>
      </w:pPr>
      <w:r>
        <w:br w:type="page"/>
      </w:r>
    </w:p>
    <w:p w:rsidR="00813C05" w:rsidRDefault="00A14770" w:rsidP="00597BB1">
      <w:pPr>
        <w:pStyle w:val="Nadpis1"/>
      </w:pPr>
      <w:bookmarkStart w:id="1" w:name="_Toc448246049"/>
      <w:r>
        <w:lastRenderedPageBreak/>
        <w:t>Identifikace zdrojů rizik</w:t>
      </w:r>
      <w:bookmarkEnd w:id="1"/>
    </w:p>
    <w:p w:rsidR="009D1377" w:rsidRDefault="009D1377" w:rsidP="009D1377">
      <w:pPr>
        <w:pStyle w:val="Nadpis2"/>
      </w:pPr>
      <w:bookmarkStart w:id="2" w:name="_Toc448246050"/>
      <w:r w:rsidRPr="009D1377">
        <w:t xml:space="preserve">Přehled nebezpečných látek </w:t>
      </w:r>
      <w:r>
        <w:t>v</w:t>
      </w:r>
      <w:r w:rsidR="00806A21">
        <w:t> </w:t>
      </w:r>
      <w:r>
        <w:t>objektu</w:t>
      </w:r>
      <w:bookmarkEnd w:id="2"/>
    </w:p>
    <w:p w:rsidR="00806A21" w:rsidRDefault="00806A21" w:rsidP="00806A21">
      <w:r w:rsidRPr="00806A21">
        <w:t>V areálu skladu</w:t>
      </w:r>
      <w:r w:rsidRPr="00806A21">
        <w:rPr>
          <w:highlight w:val="yellow"/>
        </w:rPr>
        <w:t xml:space="preserve"> ….</w:t>
      </w:r>
      <w:r w:rsidRPr="00806A21">
        <w:t xml:space="preserve"> </w:t>
      </w:r>
      <w:proofErr w:type="gramStart"/>
      <w:r w:rsidRPr="00806A21">
        <w:t>dochází</w:t>
      </w:r>
      <w:proofErr w:type="gramEnd"/>
      <w:r w:rsidRPr="00806A21">
        <w:t xml:space="preserve"> </w:t>
      </w:r>
      <w:r w:rsidRPr="00806A21">
        <w:rPr>
          <w:highlight w:val="yellow"/>
        </w:rPr>
        <w:t>v podzemních a nadzemních objektech ke skladování motorové nafty (dále NM) a automobilového benzínu (dále BA) a v nadzemních objektech ke skladování bioetanolu (dále BE)</w:t>
      </w:r>
      <w:r w:rsidRPr="00806A21">
        <w:t xml:space="preserve">. V areálu následně probíhá přeprava těchto látek nadzemními potrubními rozvody, produktovodem, </w:t>
      </w:r>
      <w:r w:rsidRPr="00806A21">
        <w:rPr>
          <w:highlight w:val="yellow"/>
        </w:rPr>
        <w:t>železničními cisternami a automobilovými cisternami</w:t>
      </w:r>
      <w:r w:rsidRPr="00806A21">
        <w:t>. Nebezpečné látky se dále vyskytují v provozně-manipulačních nádržích a technologii.</w:t>
      </w:r>
    </w:p>
    <w:p w:rsidR="00806A21" w:rsidRPr="00806A21" w:rsidRDefault="00806A21" w:rsidP="00806A21"/>
    <w:p w:rsidR="007674EF" w:rsidRPr="007674EF" w:rsidRDefault="007674EF" w:rsidP="007674EF">
      <w:pPr>
        <w:pStyle w:val="Titulek"/>
      </w:pPr>
      <w:bookmarkStart w:id="3" w:name="_Toc473288502"/>
      <w:r>
        <w:t xml:space="preserve">Tabulka </w:t>
      </w:r>
      <w:r w:rsidR="005527F9">
        <w:fldChar w:fldCharType="begin"/>
      </w:r>
      <w:r w:rsidR="005527F9">
        <w:instrText xml:space="preserve"> SEQ Tabulka \* ARABIC </w:instrText>
      </w:r>
      <w:r w:rsidR="005527F9">
        <w:fldChar w:fldCharType="separate"/>
      </w:r>
      <w:r w:rsidR="008076C3">
        <w:rPr>
          <w:noProof/>
        </w:rPr>
        <w:t>1</w:t>
      </w:r>
      <w:r w:rsidR="005527F9">
        <w:rPr>
          <w:noProof/>
        </w:rPr>
        <w:fldChar w:fldCharType="end"/>
      </w:r>
      <w:r>
        <w:t>: Seznam nebezpečných látek v objektu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1277"/>
        <w:gridCol w:w="1135"/>
        <w:gridCol w:w="1140"/>
        <w:gridCol w:w="849"/>
        <w:gridCol w:w="1135"/>
        <w:gridCol w:w="851"/>
        <w:gridCol w:w="739"/>
        <w:gridCol w:w="591"/>
        <w:gridCol w:w="15"/>
        <w:gridCol w:w="565"/>
      </w:tblGrid>
      <w:tr w:rsidR="002C211D" w:rsidRPr="00EB5477" w:rsidTr="002C211D">
        <w:trPr>
          <w:trHeight w:val="20"/>
          <w:tblHeader/>
        </w:trPr>
        <w:tc>
          <w:tcPr>
            <w:tcW w:w="496" w:type="pct"/>
            <w:vMerge w:val="restart"/>
            <w:shd w:val="clear" w:color="auto" w:fill="DDD9C3" w:themeFill="background2" w:themeFillShade="E6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vertAlign w:val="superscript"/>
              </w:rPr>
            </w:pPr>
            <w:r w:rsidRPr="000A1153">
              <w:rPr>
                <w:b/>
              </w:rPr>
              <w:t xml:space="preserve">Druh </w:t>
            </w:r>
            <w:proofErr w:type="spellStart"/>
            <w:r w:rsidRPr="000A1153">
              <w:rPr>
                <w:b/>
              </w:rPr>
              <w:t>nebezp</w:t>
            </w:r>
            <w:proofErr w:type="spellEnd"/>
            <w:r w:rsidRPr="000A1153">
              <w:rPr>
                <w:b/>
              </w:rPr>
              <w:t>. látky</w:t>
            </w:r>
            <w:r w:rsidRPr="000A1153">
              <w:rPr>
                <w:b/>
                <w:vertAlign w:val="superscript"/>
              </w:rPr>
              <w:t>1</w:t>
            </w:r>
            <w:r>
              <w:rPr>
                <w:b/>
                <w:vertAlign w:val="superscript"/>
              </w:rPr>
              <w:t>)</w:t>
            </w:r>
          </w:p>
        </w:tc>
        <w:tc>
          <w:tcPr>
            <w:tcW w:w="693" w:type="pct"/>
            <w:vMerge w:val="restart"/>
            <w:shd w:val="clear" w:color="auto" w:fill="DDD9C3" w:themeFill="background2" w:themeFillShade="E6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Klasifikace</w:t>
            </w:r>
          </w:p>
        </w:tc>
        <w:tc>
          <w:tcPr>
            <w:tcW w:w="616" w:type="pct"/>
            <w:vMerge w:val="restart"/>
            <w:shd w:val="clear" w:color="auto" w:fill="DDD9C3" w:themeFill="background2" w:themeFillShade="E6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H-věty</w:t>
            </w:r>
          </w:p>
        </w:tc>
        <w:tc>
          <w:tcPr>
            <w:tcW w:w="619" w:type="pct"/>
            <w:vMerge w:val="restart"/>
            <w:shd w:val="clear" w:color="auto" w:fill="DDD9C3" w:themeFill="background2" w:themeFillShade="E6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 xml:space="preserve">Identifikace objektu (č. </w:t>
            </w:r>
            <w:proofErr w:type="spellStart"/>
            <w:r w:rsidRPr="000A1153">
              <w:rPr>
                <w:b/>
              </w:rPr>
              <w:t>obj</w:t>
            </w:r>
            <w:proofErr w:type="spellEnd"/>
            <w:r w:rsidRPr="000A1153">
              <w:rPr>
                <w:b/>
              </w:rPr>
              <w:t>. / nádrž)</w:t>
            </w:r>
          </w:p>
        </w:tc>
        <w:tc>
          <w:tcPr>
            <w:tcW w:w="461" w:type="pct"/>
            <w:vMerge w:val="restart"/>
            <w:shd w:val="clear" w:color="auto" w:fill="DDD9C3" w:themeFill="background2" w:themeFillShade="E6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Počet zařízení</w:t>
            </w:r>
          </w:p>
        </w:tc>
        <w:tc>
          <w:tcPr>
            <w:tcW w:w="616" w:type="pct"/>
            <w:vMerge w:val="restart"/>
            <w:shd w:val="clear" w:color="auto" w:fill="DDD9C3" w:themeFill="background2" w:themeFillShade="E6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Max. provozní množství (t)</w:t>
            </w:r>
          </w:p>
        </w:tc>
        <w:tc>
          <w:tcPr>
            <w:tcW w:w="462" w:type="pct"/>
            <w:vMerge w:val="restart"/>
            <w:shd w:val="clear" w:color="auto" w:fill="DDD9C3" w:themeFill="background2" w:themeFillShade="E6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proofErr w:type="spellStart"/>
            <w:r w:rsidRPr="000A1153">
              <w:rPr>
                <w:b/>
              </w:rPr>
              <w:t>Fyzikál</w:t>
            </w:r>
            <w:proofErr w:type="spellEnd"/>
            <w:r>
              <w:rPr>
                <w:b/>
              </w:rPr>
              <w:t>.</w:t>
            </w:r>
            <w:r w:rsidRPr="000A1153">
              <w:rPr>
                <w:b/>
              </w:rPr>
              <w:t xml:space="preserve"> skupenství (forma)</w:t>
            </w:r>
          </w:p>
        </w:tc>
        <w:tc>
          <w:tcPr>
            <w:tcW w:w="401" w:type="pct"/>
            <w:vMerge w:val="restart"/>
            <w:shd w:val="clear" w:color="auto" w:fill="DDD9C3" w:themeFill="background2" w:themeFillShade="E6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Kategorie</w:t>
            </w:r>
          </w:p>
        </w:tc>
        <w:tc>
          <w:tcPr>
            <w:tcW w:w="636" w:type="pct"/>
            <w:gridSpan w:val="3"/>
            <w:shd w:val="clear" w:color="auto" w:fill="DDD9C3" w:themeFill="background2" w:themeFillShade="E6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proofErr w:type="spellStart"/>
            <w:r w:rsidRPr="000A1153">
              <w:rPr>
                <w:b/>
              </w:rPr>
              <w:t>Klasifikač</w:t>
            </w:r>
            <w:proofErr w:type="spellEnd"/>
            <w:r w:rsidRPr="000A1153">
              <w:rPr>
                <w:b/>
              </w:rPr>
              <w:t>. množství</w:t>
            </w:r>
          </w:p>
        </w:tc>
      </w:tr>
      <w:tr w:rsidR="002C211D" w:rsidRPr="00EB5477" w:rsidTr="002C211D">
        <w:trPr>
          <w:trHeight w:val="20"/>
          <w:tblHeader/>
        </w:trPr>
        <w:tc>
          <w:tcPr>
            <w:tcW w:w="496" w:type="pct"/>
            <w:vMerge/>
            <w:shd w:val="clear" w:color="auto" w:fill="DDD9C3" w:themeFill="background2" w:themeFillShade="E6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</w:p>
        </w:tc>
        <w:tc>
          <w:tcPr>
            <w:tcW w:w="693" w:type="pct"/>
            <w:vMerge/>
            <w:shd w:val="clear" w:color="auto" w:fill="DDD9C3" w:themeFill="background2" w:themeFillShade="E6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</w:p>
        </w:tc>
        <w:tc>
          <w:tcPr>
            <w:tcW w:w="616" w:type="pct"/>
            <w:vMerge/>
            <w:shd w:val="clear" w:color="auto" w:fill="DDD9C3" w:themeFill="background2" w:themeFillShade="E6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</w:p>
        </w:tc>
        <w:tc>
          <w:tcPr>
            <w:tcW w:w="619" w:type="pct"/>
            <w:vMerge/>
            <w:shd w:val="clear" w:color="auto" w:fill="DDD9C3" w:themeFill="background2" w:themeFillShade="E6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</w:p>
        </w:tc>
        <w:tc>
          <w:tcPr>
            <w:tcW w:w="461" w:type="pct"/>
            <w:vMerge/>
            <w:shd w:val="clear" w:color="auto" w:fill="DDD9C3" w:themeFill="background2" w:themeFillShade="E6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</w:p>
        </w:tc>
        <w:tc>
          <w:tcPr>
            <w:tcW w:w="616" w:type="pct"/>
            <w:vMerge/>
            <w:shd w:val="clear" w:color="auto" w:fill="DDD9C3" w:themeFill="background2" w:themeFillShade="E6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</w:p>
        </w:tc>
        <w:tc>
          <w:tcPr>
            <w:tcW w:w="462" w:type="pct"/>
            <w:vMerge/>
            <w:shd w:val="clear" w:color="auto" w:fill="DDD9C3" w:themeFill="background2" w:themeFillShade="E6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</w:p>
        </w:tc>
        <w:tc>
          <w:tcPr>
            <w:tcW w:w="401" w:type="pct"/>
            <w:vMerge/>
            <w:shd w:val="clear" w:color="auto" w:fill="DDD9C3" w:themeFill="background2" w:themeFillShade="E6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</w:p>
        </w:tc>
        <w:tc>
          <w:tcPr>
            <w:tcW w:w="321" w:type="pct"/>
            <w:shd w:val="clear" w:color="auto" w:fill="DDD9C3" w:themeFill="background2" w:themeFillShade="E6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A</w:t>
            </w:r>
          </w:p>
        </w:tc>
        <w:tc>
          <w:tcPr>
            <w:tcW w:w="315" w:type="pct"/>
            <w:gridSpan w:val="2"/>
            <w:shd w:val="clear" w:color="auto" w:fill="DDD9C3" w:themeFill="background2" w:themeFillShade="E6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B</w:t>
            </w: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  <w:highlight w:val="yellow"/>
              </w:rPr>
              <w:t>BA</w:t>
            </w:r>
          </w:p>
        </w:tc>
        <w:tc>
          <w:tcPr>
            <w:tcW w:w="693" w:type="pct"/>
            <w:vMerge w:val="restar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 w:val="restar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 w:val="restart"/>
            <w:shd w:val="clear" w:color="auto" w:fill="auto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 xml:space="preserve">kapalina </w:t>
            </w:r>
            <w:r w:rsidRPr="00AC759B">
              <w:rPr>
                <w:highlight w:val="yellow"/>
              </w:rPr>
              <w:t>(páry)</w:t>
            </w:r>
          </w:p>
        </w:tc>
        <w:tc>
          <w:tcPr>
            <w:tcW w:w="401" w:type="pct"/>
            <w:vMerge w:val="restart"/>
            <w:shd w:val="clear" w:color="auto" w:fill="auto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surovina</w:t>
            </w:r>
          </w:p>
        </w:tc>
        <w:tc>
          <w:tcPr>
            <w:tcW w:w="321" w:type="pct"/>
            <w:vMerge w:val="restart"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2 500</w:t>
            </w:r>
          </w:p>
        </w:tc>
        <w:tc>
          <w:tcPr>
            <w:tcW w:w="315" w:type="pct"/>
            <w:gridSpan w:val="2"/>
            <w:vMerge w:val="restart"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25 000</w:t>
            </w: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</w:p>
        </w:tc>
        <w:tc>
          <w:tcPr>
            <w:tcW w:w="693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</w:p>
        </w:tc>
        <w:tc>
          <w:tcPr>
            <w:tcW w:w="693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</w:p>
        </w:tc>
        <w:tc>
          <w:tcPr>
            <w:tcW w:w="693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</w:p>
        </w:tc>
        <w:tc>
          <w:tcPr>
            <w:tcW w:w="693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  <w:r w:rsidRPr="000A1153">
              <w:rPr>
                <w:b/>
                <w:highlight w:val="yellow"/>
              </w:rPr>
              <w:t>NM</w:t>
            </w:r>
          </w:p>
        </w:tc>
        <w:tc>
          <w:tcPr>
            <w:tcW w:w="693" w:type="pct"/>
            <w:vMerge w:val="restar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 w:val="restar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 w:val="restart"/>
            <w:shd w:val="clear" w:color="auto" w:fill="auto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kapalina</w:t>
            </w:r>
          </w:p>
        </w:tc>
        <w:tc>
          <w:tcPr>
            <w:tcW w:w="401" w:type="pct"/>
            <w:vMerge w:val="restart"/>
            <w:shd w:val="clear" w:color="auto" w:fill="auto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surovina</w:t>
            </w:r>
          </w:p>
        </w:tc>
        <w:tc>
          <w:tcPr>
            <w:tcW w:w="321" w:type="pct"/>
            <w:vMerge w:val="restart"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2 500</w:t>
            </w:r>
          </w:p>
        </w:tc>
        <w:tc>
          <w:tcPr>
            <w:tcW w:w="315" w:type="pct"/>
            <w:gridSpan w:val="2"/>
            <w:vMerge w:val="restart"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25 000</w:t>
            </w: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  <w:r w:rsidRPr="000A1153">
              <w:rPr>
                <w:b/>
                <w:highlight w:val="yellow"/>
              </w:rPr>
              <w:t>BE</w:t>
            </w:r>
          </w:p>
        </w:tc>
        <w:tc>
          <w:tcPr>
            <w:tcW w:w="693" w:type="pct"/>
            <w:vMerge w:val="restar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 w:val="restar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kapalina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surovina</w:t>
            </w:r>
          </w:p>
        </w:tc>
        <w:tc>
          <w:tcPr>
            <w:tcW w:w="321" w:type="pct"/>
            <w:vMerge w:val="restart"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2 500</w:t>
            </w:r>
          </w:p>
        </w:tc>
        <w:tc>
          <w:tcPr>
            <w:tcW w:w="315" w:type="pct"/>
            <w:gridSpan w:val="2"/>
            <w:vMerge w:val="restart"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25 000</w:t>
            </w: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  <w:r w:rsidRPr="000A1153">
              <w:rPr>
                <w:b/>
                <w:highlight w:val="yellow"/>
              </w:rPr>
              <w:t>TOLEX</w:t>
            </w:r>
            <w:r w:rsidRPr="00550F9D">
              <w:rPr>
                <w:b/>
                <w:highlight w:val="yellow"/>
                <w:vertAlign w:val="superscript"/>
              </w:rPr>
              <w:t>6)</w:t>
            </w:r>
          </w:p>
        </w:tc>
        <w:tc>
          <w:tcPr>
            <w:tcW w:w="693" w:type="pct"/>
            <w:vMerge w:val="restar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 w:val="restar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kapalina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surovina</w:t>
            </w:r>
          </w:p>
        </w:tc>
        <w:tc>
          <w:tcPr>
            <w:tcW w:w="329" w:type="pct"/>
            <w:gridSpan w:val="2"/>
            <w:vMerge w:val="restart"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2 500</w:t>
            </w:r>
          </w:p>
        </w:tc>
        <w:tc>
          <w:tcPr>
            <w:tcW w:w="307" w:type="pct"/>
            <w:vMerge w:val="restart"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25 000</w:t>
            </w: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  <w:r w:rsidRPr="000A1153">
              <w:rPr>
                <w:b/>
                <w:highlight w:val="yellow"/>
              </w:rPr>
              <w:t>PL</w:t>
            </w:r>
          </w:p>
        </w:tc>
        <w:tc>
          <w:tcPr>
            <w:tcW w:w="693" w:type="pct"/>
            <w:vMerge w:val="restar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 w:val="restar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kapalina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surovina</w:t>
            </w:r>
          </w:p>
        </w:tc>
        <w:tc>
          <w:tcPr>
            <w:tcW w:w="329" w:type="pct"/>
            <w:gridSpan w:val="2"/>
            <w:vMerge w:val="restart"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2 500</w:t>
            </w:r>
          </w:p>
        </w:tc>
        <w:tc>
          <w:tcPr>
            <w:tcW w:w="307" w:type="pct"/>
            <w:vMerge w:val="restart"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25 000</w:t>
            </w: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  <w:vertAlign w:val="superscript"/>
              </w:rPr>
            </w:pPr>
            <w:r>
              <w:rPr>
                <w:b/>
                <w:highlight w:val="yellow"/>
              </w:rPr>
              <w:t>A</w:t>
            </w:r>
            <w:r w:rsidRPr="000A1153">
              <w:rPr>
                <w:b/>
                <w:highlight w:val="yellow"/>
              </w:rPr>
              <w:t>ditivum</w:t>
            </w:r>
            <w:r w:rsidRPr="000A1153">
              <w:rPr>
                <w:b/>
                <w:highlight w:val="yellow"/>
                <w:vertAlign w:val="superscript"/>
              </w:rPr>
              <w:t>2</w:t>
            </w:r>
            <w:r>
              <w:rPr>
                <w:b/>
                <w:highlight w:val="yellow"/>
                <w:vertAlign w:val="superscript"/>
              </w:rPr>
              <w:t>)</w:t>
            </w:r>
          </w:p>
        </w:tc>
        <w:tc>
          <w:tcPr>
            <w:tcW w:w="693" w:type="pct"/>
            <w:vMerge w:val="restar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 w:val="restart"/>
            <w:vAlign w:val="center"/>
          </w:tcPr>
          <w:p w:rsidR="002C211D" w:rsidRPr="000A1153" w:rsidRDefault="002C211D" w:rsidP="002C211D">
            <w:pPr>
              <w:pStyle w:val="Tabulka"/>
              <w:rPr>
                <w:vertAlign w:val="superscript"/>
              </w:rPr>
            </w:pPr>
            <w:r w:rsidRPr="000A1153">
              <w:rPr>
                <w:highlight w:val="yellow"/>
              </w:rPr>
              <w:t>H</w:t>
            </w:r>
            <w:r>
              <w:rPr>
                <w:highlight w:val="yellow"/>
              </w:rPr>
              <w:t>xxx</w:t>
            </w:r>
            <w:r w:rsidRPr="000A1153">
              <w:rPr>
                <w:highlight w:val="yellow"/>
                <w:vertAlign w:val="superscript"/>
              </w:rPr>
              <w:t>3)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kapalina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surovina</w:t>
            </w:r>
          </w:p>
        </w:tc>
        <w:tc>
          <w:tcPr>
            <w:tcW w:w="329" w:type="pct"/>
            <w:gridSpan w:val="2"/>
            <w:vMerge w:val="restart"/>
            <w:shd w:val="clear" w:color="auto" w:fill="EEECE1" w:themeFill="background2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200</w:t>
            </w:r>
          </w:p>
        </w:tc>
        <w:tc>
          <w:tcPr>
            <w:tcW w:w="307" w:type="pct"/>
            <w:vMerge w:val="restart"/>
            <w:shd w:val="clear" w:color="auto" w:fill="EEECE1" w:themeFill="background2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500</w:t>
            </w: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Merge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  <w:vertAlign w:val="superscript"/>
              </w:rPr>
            </w:pPr>
            <w:r>
              <w:rPr>
                <w:b/>
                <w:highlight w:val="yellow"/>
              </w:rPr>
              <w:t>Z</w:t>
            </w:r>
            <w:r w:rsidRPr="000A1153">
              <w:rPr>
                <w:b/>
                <w:highlight w:val="yellow"/>
              </w:rPr>
              <w:t>emní plyn</w:t>
            </w:r>
            <w:r>
              <w:rPr>
                <w:b/>
                <w:highlight w:val="yellow"/>
                <w:vertAlign w:val="superscript"/>
              </w:rPr>
              <w:t>4)</w:t>
            </w:r>
          </w:p>
        </w:tc>
        <w:tc>
          <w:tcPr>
            <w:tcW w:w="693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plyn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surovina</w:t>
            </w:r>
          </w:p>
        </w:tc>
        <w:tc>
          <w:tcPr>
            <w:tcW w:w="329" w:type="pct"/>
            <w:gridSpan w:val="2"/>
            <w:vMerge w:val="restart"/>
            <w:shd w:val="clear" w:color="auto" w:fill="EEECE1" w:themeFill="background2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10</w:t>
            </w:r>
          </w:p>
        </w:tc>
        <w:tc>
          <w:tcPr>
            <w:tcW w:w="307" w:type="pct"/>
            <w:vMerge w:val="restart"/>
            <w:shd w:val="clear" w:color="auto" w:fill="EEECE1" w:themeFill="background2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50</w:t>
            </w:r>
          </w:p>
        </w:tc>
      </w:tr>
      <w:tr w:rsidR="002C211D" w:rsidRPr="00EB5477" w:rsidTr="002C211D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EB5477" w:rsidTr="002C211D">
        <w:trPr>
          <w:cantSplit/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  <w:vertAlign w:val="superscript"/>
              </w:rPr>
            </w:pPr>
            <w:r w:rsidRPr="000A1153">
              <w:rPr>
                <w:b/>
                <w:highlight w:val="yellow"/>
              </w:rPr>
              <w:t>FAME</w:t>
            </w:r>
            <w:r>
              <w:rPr>
                <w:b/>
                <w:highlight w:val="yellow"/>
                <w:vertAlign w:val="superscript"/>
              </w:rPr>
              <w:t>5)</w:t>
            </w:r>
          </w:p>
        </w:tc>
        <w:tc>
          <w:tcPr>
            <w:tcW w:w="1309" w:type="pct"/>
            <w:gridSpan w:val="2"/>
            <w:vAlign w:val="center"/>
          </w:tcPr>
          <w:p w:rsidR="002C211D" w:rsidRPr="003518A6" w:rsidRDefault="002C211D" w:rsidP="002C211D">
            <w:pPr>
              <w:pStyle w:val="Tabulka"/>
            </w:pPr>
            <w:r w:rsidRPr="003518A6">
              <w:t xml:space="preserve">není </w:t>
            </w:r>
            <w:r>
              <w:t>NL</w:t>
            </w:r>
            <w:r w:rsidRPr="003518A6">
              <w:t xml:space="preserve"> dle zákona 224/2015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kapalina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surovina</w:t>
            </w:r>
          </w:p>
        </w:tc>
        <w:tc>
          <w:tcPr>
            <w:tcW w:w="329" w:type="pct"/>
            <w:gridSpan w:val="2"/>
            <w:vMerge w:val="restart"/>
            <w:shd w:val="clear" w:color="auto" w:fill="EEECE1" w:themeFill="background2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---</w:t>
            </w:r>
          </w:p>
        </w:tc>
        <w:tc>
          <w:tcPr>
            <w:tcW w:w="307" w:type="pct"/>
            <w:vMerge w:val="restart"/>
            <w:shd w:val="clear" w:color="auto" w:fill="EEECE1" w:themeFill="background2"/>
            <w:vAlign w:val="center"/>
          </w:tcPr>
          <w:p w:rsidR="002C211D" w:rsidRPr="003518A6" w:rsidRDefault="002C211D" w:rsidP="002C211D">
            <w:pPr>
              <w:pStyle w:val="Tabulka"/>
            </w:pPr>
            <w:r>
              <w:t>---</w:t>
            </w:r>
          </w:p>
        </w:tc>
      </w:tr>
      <w:tr w:rsidR="002C211D" w:rsidRPr="00EB5477" w:rsidTr="002C211D">
        <w:trPr>
          <w:cantSplit/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2C211D" w:rsidRPr="000A1153" w:rsidRDefault="002C211D" w:rsidP="002C211D">
            <w:pPr>
              <w:pStyle w:val="Tabulka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vAlign w:val="center"/>
          </w:tcPr>
          <w:p w:rsidR="002C211D" w:rsidRDefault="002C211D" w:rsidP="002C211D">
            <w:pPr>
              <w:pStyle w:val="Tabulka"/>
            </w:pPr>
          </w:p>
        </w:tc>
        <w:tc>
          <w:tcPr>
            <w:tcW w:w="307" w:type="pct"/>
            <w:vMerge/>
            <w:shd w:val="clear" w:color="auto" w:fill="EEECE1" w:themeFill="background2"/>
            <w:vAlign w:val="center"/>
          </w:tcPr>
          <w:p w:rsidR="002C211D" w:rsidRDefault="002C211D" w:rsidP="002C211D">
            <w:pPr>
              <w:pStyle w:val="Tabulka"/>
            </w:pPr>
          </w:p>
        </w:tc>
      </w:tr>
    </w:tbl>
    <w:p w:rsidR="002C211D" w:rsidRPr="00276C5F" w:rsidRDefault="002C211D" w:rsidP="002C211D">
      <w:pPr>
        <w:pStyle w:val="9b"/>
        <w:rPr>
          <w:i/>
        </w:rPr>
      </w:pPr>
      <w:r w:rsidRPr="00276C5F">
        <w:rPr>
          <w:i/>
          <w:highlight w:val="yellow"/>
        </w:rPr>
        <w:t>Nehodící se vymaže</w:t>
      </w:r>
    </w:p>
    <w:p w:rsidR="002C211D" w:rsidRPr="006C7BA9" w:rsidRDefault="002C211D" w:rsidP="002C211D">
      <w:pPr>
        <w:pStyle w:val="9b"/>
      </w:pPr>
      <w:r w:rsidRPr="0064517A">
        <w:t>Pozn. k tabulce 2:</w:t>
      </w:r>
    </w:p>
    <w:p w:rsidR="002C211D" w:rsidRPr="004E4392" w:rsidRDefault="002C211D" w:rsidP="002C211D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4E4392">
        <w:rPr>
          <w:sz w:val="18"/>
          <w:szCs w:val="18"/>
        </w:rPr>
        <w:t xml:space="preserve">Identifikační údaje o NL (číslo CAS, název podle IUPAC, chemické složení směsi, obchodní název, klasifikace) a údaje o vlastnostech NL (fyzikální, chemické, toxikologické a ostatní specifické vlastnosti) jsou uvedeny v bezpečnostních listech, které jsou </w:t>
      </w:r>
      <w:r w:rsidRPr="004E4392">
        <w:rPr>
          <w:sz w:val="18"/>
          <w:szCs w:val="18"/>
          <w:highlight w:val="yellow"/>
        </w:rPr>
        <w:t>přílohou č</w:t>
      </w:r>
      <w:r w:rsidRPr="00550F9D">
        <w:rPr>
          <w:sz w:val="18"/>
          <w:szCs w:val="18"/>
          <w:highlight w:val="yellow"/>
        </w:rPr>
        <w:t>. 4</w:t>
      </w:r>
      <w:r w:rsidRPr="004E4392">
        <w:rPr>
          <w:sz w:val="18"/>
          <w:szCs w:val="18"/>
        </w:rPr>
        <w:t xml:space="preserve"> bezpečnostní zprávy</w:t>
      </w:r>
      <w:r>
        <w:rPr>
          <w:sz w:val="18"/>
          <w:szCs w:val="18"/>
        </w:rPr>
        <w:t>.</w:t>
      </w:r>
    </w:p>
    <w:p w:rsidR="002C211D" w:rsidRPr="004E4392" w:rsidRDefault="002C211D" w:rsidP="002C211D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4E4392">
        <w:rPr>
          <w:sz w:val="18"/>
          <w:szCs w:val="18"/>
        </w:rPr>
        <w:lastRenderedPageBreak/>
        <w:t>Aditiva jsou různé příměsi určené pro přimíchání v malých množstvích do BA/NM za účelem zlepšení jejich užitných vlastností. Hlavní nebezpečnou vlastnosti aditiv jsou nebezpečnosti pro zdraví či různé formy nebezpečnosti pro životní prostředí.</w:t>
      </w:r>
    </w:p>
    <w:p w:rsidR="002C211D" w:rsidRPr="004E4392" w:rsidRDefault="002C211D" w:rsidP="002C211D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4E4392">
        <w:rPr>
          <w:sz w:val="18"/>
          <w:szCs w:val="18"/>
        </w:rPr>
        <w:t xml:space="preserve">Klasifikace látky a H-věty jsou uvedeny jako typové (příklad) pro aditivum pod označením </w:t>
      </w:r>
      <w:proofErr w:type="spellStart"/>
      <w:r w:rsidRPr="004E4392">
        <w:rPr>
          <w:sz w:val="18"/>
          <w:szCs w:val="18"/>
          <w:highlight w:val="yellow"/>
        </w:rPr>
        <w:t>Nemo</w:t>
      </w:r>
      <w:proofErr w:type="spellEnd"/>
      <w:r w:rsidRPr="004E4392">
        <w:rPr>
          <w:sz w:val="18"/>
          <w:szCs w:val="18"/>
          <w:highlight w:val="yellow"/>
        </w:rPr>
        <w:t xml:space="preserve"> 6133N.</w:t>
      </w:r>
    </w:p>
    <w:p w:rsidR="002C211D" w:rsidRPr="004E4392" w:rsidRDefault="002C211D" w:rsidP="002C211D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4E4392">
        <w:rPr>
          <w:sz w:val="18"/>
          <w:szCs w:val="18"/>
        </w:rPr>
        <w:t>Zemní plyn je používán pro vytápění objektů a je veden v nízkotlakých rozvodech. Vytápěné objekty ani rozvody plynu nemohou být, vzhledem k jejich poloze a rozměrům, zdrojem rizika závažné havárie.</w:t>
      </w:r>
    </w:p>
    <w:p w:rsidR="002C211D" w:rsidRDefault="002C211D" w:rsidP="002C211D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4E4392">
        <w:rPr>
          <w:sz w:val="18"/>
          <w:szCs w:val="18"/>
        </w:rPr>
        <w:t xml:space="preserve">Vzhledem k neklasifikování směsi dle nařízení </w:t>
      </w:r>
      <w:r w:rsidRPr="00276C5F">
        <w:rPr>
          <w:sz w:val="18"/>
          <w:szCs w:val="18"/>
        </w:rPr>
        <w:t xml:space="preserve">Evropského parlamentu a Rady </w:t>
      </w:r>
      <w:r w:rsidRPr="004E4392">
        <w:rPr>
          <w:sz w:val="18"/>
          <w:szCs w:val="18"/>
        </w:rPr>
        <w:t>(E</w:t>
      </w:r>
      <w:r>
        <w:rPr>
          <w:sz w:val="18"/>
          <w:szCs w:val="18"/>
        </w:rPr>
        <w:t>S</w:t>
      </w:r>
      <w:r w:rsidRPr="004E4392">
        <w:rPr>
          <w:sz w:val="18"/>
          <w:szCs w:val="18"/>
        </w:rPr>
        <w:t>) č. 1272/2008 (</w:t>
      </w:r>
      <w:r>
        <w:rPr>
          <w:sz w:val="18"/>
          <w:szCs w:val="18"/>
        </w:rPr>
        <w:t>„</w:t>
      </w:r>
      <w:r w:rsidRPr="004E4392">
        <w:rPr>
          <w:sz w:val="18"/>
          <w:szCs w:val="18"/>
        </w:rPr>
        <w:t>CLP</w:t>
      </w:r>
      <w:r>
        <w:rPr>
          <w:sz w:val="18"/>
          <w:szCs w:val="18"/>
        </w:rPr>
        <w:t>“</w:t>
      </w:r>
      <w:r w:rsidRPr="004E4392">
        <w:rPr>
          <w:sz w:val="18"/>
          <w:szCs w:val="18"/>
        </w:rPr>
        <w:t xml:space="preserve">), nebude </w:t>
      </w:r>
      <w:r>
        <w:rPr>
          <w:sz w:val="18"/>
          <w:szCs w:val="18"/>
        </w:rPr>
        <w:t xml:space="preserve">směs </w:t>
      </w:r>
      <w:r w:rsidRPr="004E4392">
        <w:rPr>
          <w:sz w:val="18"/>
          <w:szCs w:val="18"/>
        </w:rPr>
        <w:t>dále hodnocena.</w:t>
      </w:r>
    </w:p>
    <w:p w:rsidR="002C211D" w:rsidRPr="00550F9D" w:rsidRDefault="002C211D" w:rsidP="002C211D">
      <w:pPr>
        <w:pStyle w:val="9b"/>
        <w:numPr>
          <w:ilvl w:val="0"/>
          <w:numId w:val="38"/>
        </w:numPr>
      </w:pPr>
      <w:r>
        <w:t xml:space="preserve">TOLEX </w:t>
      </w:r>
      <w:r w:rsidRPr="00291BEA">
        <w:t xml:space="preserve">je výrobek, </w:t>
      </w:r>
      <w:r>
        <w:t>vzniklý smícháním motorové nafty s barvivem a značkovačem</w:t>
      </w:r>
      <w:r w:rsidRPr="00291BEA">
        <w:t xml:space="preserve">. </w:t>
      </w:r>
      <w:r>
        <w:t>Jelikož je jeho k</w:t>
      </w:r>
      <w:r w:rsidRPr="00291BEA">
        <w:t>lasifikace totožná s</w:t>
      </w:r>
      <w:r>
        <w:t> motorovou naftou, bude v rámci posouzení rizik považován za NM.</w:t>
      </w:r>
    </w:p>
    <w:p w:rsidR="00593660" w:rsidRDefault="00593660" w:rsidP="007A0B72"/>
    <w:p w:rsidR="007A0B72" w:rsidRDefault="00A14770" w:rsidP="007A0B72">
      <w:pPr>
        <w:pStyle w:val="Nadpis2"/>
      </w:pPr>
      <w:bookmarkStart w:id="4" w:name="_Toc448246051"/>
      <w:r>
        <w:t>Identifikace a výběr zdrojů rizika pro podrobnou analýzu rizik</w:t>
      </w:r>
      <w:bookmarkEnd w:id="4"/>
    </w:p>
    <w:p w:rsidR="00A14770" w:rsidRDefault="00A14770" w:rsidP="00A14770">
      <w:pPr>
        <w:pStyle w:val="Nadpis3"/>
      </w:pPr>
      <w:bookmarkStart w:id="5" w:name="_Toc448246052"/>
      <w:r>
        <w:t>Popis použitých metod, odkaz na literární zdroje</w:t>
      </w:r>
      <w:bookmarkEnd w:id="5"/>
    </w:p>
    <w:p w:rsidR="002C211D" w:rsidRDefault="002C211D" w:rsidP="002C211D">
      <w:r w:rsidRPr="006F07A6">
        <w:t xml:space="preserve">V rámci výběru zdrojů rizik pro podrobnou analýzu rizik nebyla využita jinak doporučovaná metoda dle </w:t>
      </w:r>
      <w:proofErr w:type="spellStart"/>
      <w:r w:rsidRPr="006F07A6">
        <w:t>Guidelines</w:t>
      </w:r>
      <w:proofErr w:type="spellEnd"/>
      <w:r w:rsidRPr="006F07A6">
        <w:t xml:space="preserve"> </w:t>
      </w:r>
      <w:proofErr w:type="spellStart"/>
      <w:r w:rsidRPr="006F07A6">
        <w:t>for</w:t>
      </w:r>
      <w:proofErr w:type="spellEnd"/>
      <w:r w:rsidRPr="006F07A6">
        <w:t xml:space="preserve"> </w:t>
      </w:r>
      <w:proofErr w:type="spellStart"/>
      <w:r w:rsidRPr="006F07A6">
        <w:t>quantitative</w:t>
      </w:r>
      <w:proofErr w:type="spellEnd"/>
      <w:r w:rsidRPr="006F07A6">
        <w:t xml:space="preserve"> risk </w:t>
      </w:r>
      <w:proofErr w:type="spellStart"/>
      <w:r w:rsidRPr="006F07A6">
        <w:t>assessment</w:t>
      </w:r>
      <w:proofErr w:type="spellEnd"/>
      <w:r w:rsidRPr="006F07A6">
        <w:t xml:space="preserve"> (tzv. „</w:t>
      </w:r>
      <w:proofErr w:type="spellStart"/>
      <w:r w:rsidRPr="006F07A6">
        <w:t>Purple</w:t>
      </w:r>
      <w:proofErr w:type="spellEnd"/>
      <w:r w:rsidRPr="006F07A6">
        <w:t xml:space="preserve"> </w:t>
      </w:r>
      <w:proofErr w:type="spellStart"/>
      <w:r w:rsidRPr="006F07A6">
        <w:t>Book</w:t>
      </w:r>
      <w:proofErr w:type="spellEnd"/>
      <w:r w:rsidRPr="006F07A6">
        <w:t xml:space="preserve">“), CPR-18E, a to z důvodů specifičnosti objektů nacházející se v areálu provozovatele. Použití metody by sice vedlo k vyřazení některých podzemních zásobníků, ty však mohou představovat závažné nebezpečí pro životní prostředí masivním únikem do horninového prostředí, a proto byly do analýzy zahrnuty. Platí však (a bylo zkontrolováno), že žádný zdroj rizik, který by byl vybrán dle </w:t>
      </w:r>
      <w:proofErr w:type="spellStart"/>
      <w:r w:rsidRPr="006F07A6">
        <w:t>Purple</w:t>
      </w:r>
      <w:proofErr w:type="spellEnd"/>
      <w:r w:rsidRPr="006F07A6">
        <w:t xml:space="preserve"> </w:t>
      </w:r>
      <w:proofErr w:type="spellStart"/>
      <w:r w:rsidRPr="006F07A6">
        <w:t>Book</w:t>
      </w:r>
      <w:proofErr w:type="spellEnd"/>
      <w:r w:rsidRPr="006F07A6">
        <w:t>, nebyl vyřazen, ale naopak v této analýze použitá kritéria jsou přísnější.</w:t>
      </w:r>
    </w:p>
    <w:p w:rsidR="00A761D5" w:rsidRPr="00A761D5" w:rsidRDefault="00A761D5" w:rsidP="00A761D5"/>
    <w:p w:rsidR="00A14770" w:rsidRDefault="00A14770" w:rsidP="00A14770">
      <w:pPr>
        <w:pStyle w:val="Nadpis3"/>
      </w:pPr>
      <w:bookmarkStart w:id="6" w:name="_Toc448246053"/>
      <w:r>
        <w:t>Přehled jednotlivých zařízení s údaji potřebnými pro aplikaci metody výběru</w:t>
      </w:r>
      <w:bookmarkEnd w:id="6"/>
    </w:p>
    <w:p w:rsidR="00806A21" w:rsidRDefault="00806A21" w:rsidP="00806A21">
      <w:r w:rsidRPr="00806A21">
        <w:t xml:space="preserve">Potenciálním zdrojem rizika jsou všechna zařízení nacházející se v areálu </w:t>
      </w:r>
      <w:r>
        <w:t>skladu,</w:t>
      </w:r>
      <w:r w:rsidRPr="00806A21">
        <w:t xml:space="preserve"> uvedená v</w:t>
      </w:r>
      <w:r>
        <w:t xml:space="preserve"> následující </w:t>
      </w:r>
      <w:r w:rsidRPr="00806A21">
        <w:t>tabulce</w:t>
      </w:r>
      <w:r>
        <w:t>:</w:t>
      </w:r>
    </w:p>
    <w:p w:rsidR="00806A21" w:rsidRDefault="00806A21" w:rsidP="00806A21">
      <w:pPr>
        <w:pStyle w:val="Titulek"/>
      </w:pPr>
      <w:bookmarkStart w:id="7" w:name="_Toc473288503"/>
      <w:r>
        <w:t xml:space="preserve">Tabulka </w:t>
      </w:r>
      <w:r w:rsidR="005527F9">
        <w:fldChar w:fldCharType="begin"/>
      </w:r>
      <w:r w:rsidR="005527F9">
        <w:instrText xml:space="preserve"> SEQ Tabulka \* ARABIC </w:instrText>
      </w:r>
      <w:r w:rsidR="005527F9">
        <w:fldChar w:fldCharType="separate"/>
      </w:r>
      <w:r w:rsidR="008076C3">
        <w:rPr>
          <w:noProof/>
        </w:rPr>
        <w:t>2</w:t>
      </w:r>
      <w:r w:rsidR="005527F9">
        <w:rPr>
          <w:noProof/>
        </w:rPr>
        <w:fldChar w:fldCharType="end"/>
      </w:r>
      <w:r>
        <w:t xml:space="preserve">: </w:t>
      </w:r>
      <w:r w:rsidRPr="009D7C4E">
        <w:t>Objekty p</w:t>
      </w:r>
      <w:r>
        <w:t xml:space="preserve">ro manipulaci s PHL v nádržích, </w:t>
      </w:r>
      <w:r w:rsidRPr="009D7C4E">
        <w:t>potrubních rozvodech</w:t>
      </w:r>
      <w:r>
        <w:t xml:space="preserve"> </w:t>
      </w:r>
      <w:r w:rsidRPr="002C211D">
        <w:rPr>
          <w:highlight w:val="yellow"/>
        </w:rPr>
        <w:t>a AC, ŽC</w:t>
      </w:r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135"/>
        <w:gridCol w:w="995"/>
        <w:gridCol w:w="991"/>
        <w:gridCol w:w="1135"/>
        <w:gridCol w:w="1133"/>
        <w:gridCol w:w="2617"/>
      </w:tblGrid>
      <w:tr w:rsidR="002C211D" w:rsidRPr="009D1377" w:rsidTr="002C211D">
        <w:trPr>
          <w:trHeight w:val="20"/>
          <w:tblHeader/>
        </w:trPr>
        <w:tc>
          <w:tcPr>
            <w:tcW w:w="654" w:type="pct"/>
            <w:shd w:val="clear" w:color="auto" w:fill="DDD9C3" w:themeFill="background2" w:themeFillShade="E6"/>
            <w:vAlign w:val="center"/>
          </w:tcPr>
          <w:p w:rsidR="002C211D" w:rsidRPr="004E4392" w:rsidRDefault="002C211D" w:rsidP="002C211D">
            <w:pPr>
              <w:pStyle w:val="Tabulka"/>
              <w:rPr>
                <w:b/>
              </w:rPr>
            </w:pPr>
            <w:r w:rsidRPr="004E4392">
              <w:rPr>
                <w:b/>
              </w:rPr>
              <w:t>Identifikace objektu</w:t>
            </w:r>
          </w:p>
          <w:p w:rsidR="002C211D" w:rsidRPr="004E4392" w:rsidRDefault="002C211D" w:rsidP="002C211D">
            <w:pPr>
              <w:pStyle w:val="Tabulka"/>
              <w:rPr>
                <w:b/>
              </w:rPr>
            </w:pPr>
            <w:r w:rsidRPr="004E4392">
              <w:rPr>
                <w:b/>
              </w:rPr>
              <w:t xml:space="preserve">(č. </w:t>
            </w:r>
            <w:proofErr w:type="spellStart"/>
            <w:r w:rsidRPr="004E4392">
              <w:rPr>
                <w:b/>
              </w:rPr>
              <w:t>obj</w:t>
            </w:r>
            <w:proofErr w:type="spellEnd"/>
            <w:r w:rsidRPr="004E4392">
              <w:rPr>
                <w:b/>
              </w:rPr>
              <w:t>. / nádrž)</w:t>
            </w:r>
          </w:p>
        </w:tc>
        <w:tc>
          <w:tcPr>
            <w:tcW w:w="616" w:type="pct"/>
            <w:shd w:val="clear" w:color="auto" w:fill="DDD9C3" w:themeFill="background2" w:themeFillShade="E6"/>
            <w:vAlign w:val="center"/>
          </w:tcPr>
          <w:p w:rsidR="002C211D" w:rsidRPr="004E4392" w:rsidRDefault="002C211D" w:rsidP="002C211D">
            <w:pPr>
              <w:pStyle w:val="Tabulka"/>
              <w:rPr>
                <w:b/>
              </w:rPr>
            </w:pPr>
            <w:r w:rsidRPr="004E4392">
              <w:rPr>
                <w:b/>
              </w:rPr>
              <w:t>Objem zařízení – projektovaný (m</w:t>
            </w:r>
            <w:r w:rsidRPr="004E4392">
              <w:rPr>
                <w:b/>
                <w:vertAlign w:val="superscript"/>
              </w:rPr>
              <w:t>3</w:t>
            </w:r>
            <w:r w:rsidRPr="004E4392">
              <w:rPr>
                <w:b/>
              </w:rPr>
              <w:t>)</w:t>
            </w:r>
            <w:r w:rsidRPr="00550F9D">
              <w:rPr>
                <w:b/>
                <w:vertAlign w:val="superscript"/>
              </w:rPr>
              <w:t>1)</w:t>
            </w:r>
          </w:p>
        </w:tc>
        <w:tc>
          <w:tcPr>
            <w:tcW w:w="540" w:type="pct"/>
            <w:shd w:val="clear" w:color="auto" w:fill="DDD9C3" w:themeFill="background2" w:themeFillShade="E6"/>
            <w:vAlign w:val="center"/>
          </w:tcPr>
          <w:p w:rsidR="002C211D" w:rsidRPr="004E4392" w:rsidRDefault="002C211D" w:rsidP="002C211D">
            <w:pPr>
              <w:pStyle w:val="Tabulka"/>
              <w:rPr>
                <w:b/>
              </w:rPr>
            </w:pPr>
            <w:r w:rsidRPr="004E4392">
              <w:rPr>
                <w:b/>
              </w:rPr>
              <w:t>Druh nebezpečné látky</w:t>
            </w:r>
          </w:p>
        </w:tc>
        <w:tc>
          <w:tcPr>
            <w:tcW w:w="538" w:type="pct"/>
            <w:shd w:val="clear" w:color="auto" w:fill="DDD9C3" w:themeFill="background2" w:themeFillShade="E6"/>
            <w:vAlign w:val="center"/>
          </w:tcPr>
          <w:p w:rsidR="002C211D" w:rsidRPr="004E4392" w:rsidRDefault="002C211D" w:rsidP="002C211D">
            <w:pPr>
              <w:pStyle w:val="Tabulka"/>
              <w:rPr>
                <w:b/>
              </w:rPr>
            </w:pPr>
            <w:r w:rsidRPr="004E4392">
              <w:rPr>
                <w:b/>
              </w:rPr>
              <w:t>Počet zařízení</w:t>
            </w:r>
          </w:p>
          <w:p w:rsidR="002C211D" w:rsidRPr="004E4392" w:rsidRDefault="002C211D" w:rsidP="002C211D">
            <w:pPr>
              <w:pStyle w:val="Tabulka"/>
              <w:rPr>
                <w:b/>
              </w:rPr>
            </w:pPr>
            <w:r w:rsidRPr="004E4392">
              <w:rPr>
                <w:b/>
              </w:rPr>
              <w:t>(ks)</w:t>
            </w:r>
          </w:p>
        </w:tc>
        <w:tc>
          <w:tcPr>
            <w:tcW w:w="616" w:type="pct"/>
            <w:shd w:val="clear" w:color="auto" w:fill="DDD9C3" w:themeFill="background2" w:themeFillShade="E6"/>
            <w:vAlign w:val="center"/>
          </w:tcPr>
          <w:p w:rsidR="002C211D" w:rsidRPr="004E4392" w:rsidRDefault="002C211D" w:rsidP="002C211D">
            <w:pPr>
              <w:pStyle w:val="Tabulka"/>
              <w:rPr>
                <w:b/>
              </w:rPr>
            </w:pPr>
            <w:r w:rsidRPr="004E4392">
              <w:rPr>
                <w:b/>
              </w:rPr>
              <w:t>Max. provozní množství (m</w:t>
            </w:r>
            <w:r w:rsidRPr="004E4392">
              <w:rPr>
                <w:b/>
                <w:vertAlign w:val="superscript"/>
              </w:rPr>
              <w:t>3</w:t>
            </w:r>
            <w:r w:rsidRPr="004E4392">
              <w:rPr>
                <w:b/>
              </w:rPr>
              <w:t>)</w:t>
            </w:r>
          </w:p>
        </w:tc>
        <w:tc>
          <w:tcPr>
            <w:tcW w:w="615" w:type="pct"/>
            <w:shd w:val="clear" w:color="auto" w:fill="DDD9C3" w:themeFill="background2" w:themeFillShade="E6"/>
            <w:vAlign w:val="center"/>
          </w:tcPr>
          <w:p w:rsidR="002C211D" w:rsidRPr="004E4392" w:rsidRDefault="002C211D" w:rsidP="002C211D">
            <w:pPr>
              <w:pStyle w:val="Tabulka"/>
              <w:rPr>
                <w:b/>
              </w:rPr>
            </w:pPr>
            <w:r w:rsidRPr="004E4392">
              <w:rPr>
                <w:b/>
              </w:rPr>
              <w:t>Max. provozní množství (t)</w:t>
            </w:r>
          </w:p>
        </w:tc>
        <w:tc>
          <w:tcPr>
            <w:tcW w:w="1421" w:type="pct"/>
            <w:shd w:val="clear" w:color="auto" w:fill="DDD9C3" w:themeFill="background2" w:themeFillShade="E6"/>
            <w:vAlign w:val="center"/>
          </w:tcPr>
          <w:p w:rsidR="002C211D" w:rsidRPr="004E4392" w:rsidRDefault="002C211D" w:rsidP="002C211D">
            <w:pPr>
              <w:pStyle w:val="Tabulka"/>
              <w:rPr>
                <w:b/>
              </w:rPr>
            </w:pPr>
            <w:r w:rsidRPr="004E4392">
              <w:rPr>
                <w:b/>
              </w:rPr>
              <w:t>Typ zařízení</w:t>
            </w:r>
          </w:p>
        </w:tc>
      </w:tr>
      <w:tr w:rsidR="002C211D" w:rsidRPr="009D1377" w:rsidTr="002C211D">
        <w:trPr>
          <w:trHeight w:val="20"/>
        </w:trPr>
        <w:tc>
          <w:tcPr>
            <w:tcW w:w="654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40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38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5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1421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9D1377" w:rsidTr="002C211D">
        <w:trPr>
          <w:trHeight w:val="20"/>
        </w:trPr>
        <w:tc>
          <w:tcPr>
            <w:tcW w:w="654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40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38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5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1421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9D1377" w:rsidTr="002C211D">
        <w:trPr>
          <w:trHeight w:val="20"/>
        </w:trPr>
        <w:tc>
          <w:tcPr>
            <w:tcW w:w="654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40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38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5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1421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9D1377" w:rsidTr="002C211D">
        <w:trPr>
          <w:trHeight w:val="20"/>
        </w:trPr>
        <w:tc>
          <w:tcPr>
            <w:tcW w:w="654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40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38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5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1421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9D1377" w:rsidTr="002C211D">
        <w:trPr>
          <w:trHeight w:val="20"/>
        </w:trPr>
        <w:tc>
          <w:tcPr>
            <w:tcW w:w="654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40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38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5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1421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9D1377" w:rsidTr="002C211D">
        <w:trPr>
          <w:trHeight w:val="20"/>
        </w:trPr>
        <w:tc>
          <w:tcPr>
            <w:tcW w:w="654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40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38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5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1421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9D1377" w:rsidTr="002C211D">
        <w:trPr>
          <w:trHeight w:val="20"/>
        </w:trPr>
        <w:tc>
          <w:tcPr>
            <w:tcW w:w="654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40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38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5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1421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9D1377" w:rsidTr="002C211D">
        <w:trPr>
          <w:trHeight w:val="20"/>
        </w:trPr>
        <w:tc>
          <w:tcPr>
            <w:tcW w:w="654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40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38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5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1421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9D1377" w:rsidTr="002C211D">
        <w:trPr>
          <w:trHeight w:val="20"/>
        </w:trPr>
        <w:tc>
          <w:tcPr>
            <w:tcW w:w="654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40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38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5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1421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9D1377" w:rsidTr="002C211D">
        <w:trPr>
          <w:trHeight w:val="20"/>
        </w:trPr>
        <w:tc>
          <w:tcPr>
            <w:tcW w:w="654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40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38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5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1421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9D1377" w:rsidTr="002C211D">
        <w:trPr>
          <w:trHeight w:val="20"/>
        </w:trPr>
        <w:tc>
          <w:tcPr>
            <w:tcW w:w="654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40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38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5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1421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  <w:tr w:rsidR="002C211D" w:rsidRPr="009D1377" w:rsidTr="002C211D">
        <w:trPr>
          <w:trHeight w:val="20"/>
        </w:trPr>
        <w:tc>
          <w:tcPr>
            <w:tcW w:w="654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40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538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6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615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  <w:tc>
          <w:tcPr>
            <w:tcW w:w="1421" w:type="pct"/>
            <w:vAlign w:val="center"/>
          </w:tcPr>
          <w:p w:rsidR="002C211D" w:rsidRPr="003518A6" w:rsidRDefault="002C211D" w:rsidP="002C211D">
            <w:pPr>
              <w:pStyle w:val="Tabulka"/>
            </w:pPr>
          </w:p>
        </w:tc>
      </w:tr>
    </w:tbl>
    <w:p w:rsidR="00806A21" w:rsidRDefault="00806A21" w:rsidP="00D90A49">
      <w:pPr>
        <w:pStyle w:val="9b"/>
      </w:pPr>
    </w:p>
    <w:p w:rsidR="002C211D" w:rsidRDefault="002C211D" w:rsidP="002C211D">
      <w:pPr>
        <w:pStyle w:val="9b"/>
      </w:pPr>
      <w:r>
        <w:t>Pozn. k tabulce 2:</w:t>
      </w:r>
    </w:p>
    <w:p w:rsidR="002C211D" w:rsidRDefault="002C211D" w:rsidP="002C211D">
      <w:pPr>
        <w:pStyle w:val="9b0"/>
        <w:numPr>
          <w:ilvl w:val="0"/>
          <w:numId w:val="39"/>
        </w:numPr>
        <w:jc w:val="both"/>
      </w:pPr>
      <w:r w:rsidRPr="00A0648B">
        <w:t>Objem zařízení projektovaný (m</w:t>
      </w:r>
      <w:r w:rsidRPr="00A0648B">
        <w:rPr>
          <w:vertAlign w:val="superscript"/>
        </w:rPr>
        <w:t>3</w:t>
      </w:r>
      <w:r w:rsidRPr="00A0648B">
        <w:t>) – jedná se o typové označení objemu nádrže. Každá skladovací nádrž je opatřena kalibrační tabulkou, která uvádí přesné maximální provozní množství (</w:t>
      </w:r>
      <w:r>
        <w:t xml:space="preserve">v </w:t>
      </w:r>
      <w:r w:rsidRPr="00A0648B">
        <w:t>m</w:t>
      </w:r>
      <w:r w:rsidRPr="00A0648B">
        <w:rPr>
          <w:vertAlign w:val="superscript"/>
        </w:rPr>
        <w:t>3</w:t>
      </w:r>
      <w:r>
        <w:rPr>
          <w:vertAlign w:val="superscript"/>
        </w:rPr>
        <w:t xml:space="preserve"> </w:t>
      </w:r>
      <w:r w:rsidRPr="00A0648B">
        <w:t xml:space="preserve">a </w:t>
      </w:r>
      <w:r>
        <w:t>cm</w:t>
      </w:r>
      <w:r w:rsidRPr="00A0648B">
        <w:t>). Z maximálního provozního množství</w:t>
      </w:r>
      <w:r>
        <w:t xml:space="preserve"> </w:t>
      </w:r>
      <w:r w:rsidRPr="00A0648B">
        <w:t>(m</w:t>
      </w:r>
      <w:r w:rsidRPr="00A0648B">
        <w:rPr>
          <w:vertAlign w:val="superscript"/>
        </w:rPr>
        <w:t>3</w:t>
      </w:r>
      <w:r w:rsidRPr="00A0648B">
        <w:t>), které je rovné, případně nižší, než projektovaný objem nádrže, je odvozeno v tabulce uvedené maximální provozní množství v tunách.</w:t>
      </w:r>
    </w:p>
    <w:p w:rsidR="00806A21" w:rsidRDefault="00806A21" w:rsidP="00806A21"/>
    <w:p w:rsidR="00806A21" w:rsidRDefault="00806A21" w:rsidP="00806A21">
      <w:r w:rsidRPr="00593660">
        <w:t>Konkrétní technické popisy jednotlivých zařízení a objektů j</w:t>
      </w:r>
      <w:r>
        <w:t>sou</w:t>
      </w:r>
      <w:r w:rsidRPr="00593660">
        <w:t xml:space="preserve"> uveden</w:t>
      </w:r>
      <w:r>
        <w:t>y</w:t>
      </w:r>
      <w:r w:rsidRPr="00593660">
        <w:t xml:space="preserve"> v části II. Popisné, informační a datové části bezpečnostní zprávy – </w:t>
      </w:r>
      <w:r w:rsidRPr="00593660">
        <w:rPr>
          <w:highlight w:val="yellow"/>
        </w:rPr>
        <w:t>kap. 1.3.1.</w:t>
      </w:r>
    </w:p>
    <w:p w:rsidR="00806A21" w:rsidRPr="00806A21" w:rsidRDefault="00806A21" w:rsidP="00806A21"/>
    <w:p w:rsidR="00A14770" w:rsidRDefault="00A14770" w:rsidP="00A14770">
      <w:pPr>
        <w:pStyle w:val="Nadpis3"/>
      </w:pPr>
      <w:bookmarkStart w:id="8" w:name="_Toc448246054"/>
      <w:r>
        <w:lastRenderedPageBreak/>
        <w:t>Výběr zdrojů rizika pro podrobnou analýzu rizik, seznam vybraných zdrojů rizika</w:t>
      </w:r>
      <w:bookmarkEnd w:id="8"/>
    </w:p>
    <w:p w:rsidR="002C211D" w:rsidRPr="006F07A6" w:rsidRDefault="002C211D" w:rsidP="002C211D">
      <w:r w:rsidRPr="006F07A6">
        <w:t>Potenciálním zdrojem rizika jsou všechna zařízení nacházející se v areálu podniku uvedená v tabulce 3.</w:t>
      </w:r>
    </w:p>
    <w:p w:rsidR="002C211D" w:rsidRPr="006F07A6" w:rsidRDefault="002C211D" w:rsidP="002C211D"/>
    <w:p w:rsidR="002C211D" w:rsidRDefault="002C211D" w:rsidP="002C211D">
      <w:r>
        <w:t>Identifikace a výběr zdrojů rizik pro následnou podrobnou analýzu je založen na následujících kritériích:</w:t>
      </w:r>
    </w:p>
    <w:p w:rsidR="002C211D" w:rsidRPr="00806A21" w:rsidRDefault="002C211D" w:rsidP="002C211D">
      <w:pPr>
        <w:pStyle w:val="Odstavecseseznamem"/>
        <w:numPr>
          <w:ilvl w:val="0"/>
          <w:numId w:val="25"/>
        </w:numPr>
      </w:pPr>
      <w:r w:rsidRPr="00806A21">
        <w:t>Nebezpečná látka určená pro další posouzení je umístěná v areálu provozovatele a je v </w:t>
      </w:r>
      <w:r>
        <w:t>dot</w:t>
      </w:r>
      <w:r w:rsidRPr="00806A21">
        <w:t>č</w:t>
      </w:r>
      <w:r>
        <w:t>e</w:t>
      </w:r>
      <w:r w:rsidRPr="00806A21">
        <w:t>ném zařízení p</w:t>
      </w:r>
      <w:r>
        <w:t>řítomna v množství větším než 2 </w:t>
      </w:r>
      <w:r w:rsidRPr="00806A21">
        <w:t>% množství nebezpečné látky uvedené v</w:t>
      </w:r>
      <w:r>
        <w:t>e</w:t>
      </w:r>
      <w:r w:rsidRPr="00806A21">
        <w:t xml:space="preserve"> sloupci 2 v</w:t>
      </w:r>
      <w:r>
        <w:t> </w:t>
      </w:r>
      <w:r w:rsidRPr="00806A21">
        <w:t xml:space="preserve">tabulce I nebo tabulce II přílohy </w:t>
      </w:r>
      <w:r>
        <w:t xml:space="preserve">č. </w:t>
      </w:r>
      <w:r w:rsidRPr="00806A21">
        <w:t>1 zákona č. 224/2015 Sb., o prevenci závažných havárií</w:t>
      </w:r>
      <w:r>
        <w:t>, v aktuálním znění</w:t>
      </w:r>
      <w:r w:rsidRPr="00806A21">
        <w:t>. Pokud je toto množství menší, nebude pro účely dalšího posouzení uvažována. V</w:t>
      </w:r>
      <w:r>
        <w:t> </w:t>
      </w:r>
      <w:r w:rsidRPr="00806A21">
        <w:t>takovém případě totiž nelze předpokládat dosah případné havárie přes hranice areálu a vzhledem k ostatním množstvím nacházejícím se v</w:t>
      </w:r>
      <w:r>
        <w:t> </w:t>
      </w:r>
      <w:r w:rsidRPr="00806A21">
        <w:t xml:space="preserve">areálu </w:t>
      </w:r>
      <w:r>
        <w:t>skladu</w:t>
      </w:r>
      <w:r w:rsidRPr="00806A21">
        <w:t xml:space="preserve"> představuje z hlediska závažnosti dopadů zanedbatelné riziko.</w:t>
      </w:r>
    </w:p>
    <w:p w:rsidR="002C211D" w:rsidRPr="002C211D" w:rsidRDefault="002C211D" w:rsidP="002C211D">
      <w:pPr>
        <w:pStyle w:val="Odstavecseseznamem"/>
        <w:numPr>
          <w:ilvl w:val="0"/>
          <w:numId w:val="25"/>
        </w:numPr>
        <w:rPr>
          <w:highlight w:val="yellow"/>
        </w:rPr>
      </w:pPr>
      <w:r w:rsidRPr="002C211D">
        <w:rPr>
          <w:highlight w:val="yellow"/>
        </w:rPr>
        <w:t>Výše uvedené kritérium neplatí pro mobilní zdroje rizik (automobilové a železniční cisterny), a to důvodů vysoké frekvence přepravy a mobility zdroje, kdy přepravní trasy protínají hranici areálu a mohou se dostat do blízkosti obyvatel.</w:t>
      </w:r>
    </w:p>
    <w:p w:rsidR="00A45E51" w:rsidRDefault="00A45E51" w:rsidP="00806A21"/>
    <w:p w:rsidR="00094C5A" w:rsidRPr="00094C5A" w:rsidRDefault="00094C5A" w:rsidP="00094C5A">
      <w:r w:rsidRPr="00094C5A">
        <w:t>V následující tabulce jsou uvedeny zdroje rizik vybrané pro podrobnou analýzu.</w:t>
      </w:r>
    </w:p>
    <w:p w:rsidR="00094C5A" w:rsidRDefault="00094C5A" w:rsidP="00094C5A">
      <w:pPr>
        <w:pStyle w:val="Titulek"/>
      </w:pPr>
      <w:bookmarkStart w:id="9" w:name="_Toc473288504"/>
      <w:r>
        <w:t xml:space="preserve">Tabulka </w:t>
      </w:r>
      <w:r w:rsidR="005527F9">
        <w:fldChar w:fldCharType="begin"/>
      </w:r>
      <w:r w:rsidR="005527F9">
        <w:instrText xml:space="preserve"> SEQ Tabulka \* ARABIC </w:instrText>
      </w:r>
      <w:r w:rsidR="005527F9">
        <w:fldChar w:fldCharType="separate"/>
      </w:r>
      <w:r w:rsidR="008076C3">
        <w:rPr>
          <w:noProof/>
        </w:rPr>
        <w:t>3</w:t>
      </w:r>
      <w:r w:rsidR="005527F9">
        <w:rPr>
          <w:noProof/>
        </w:rPr>
        <w:fldChar w:fldCharType="end"/>
      </w:r>
      <w:r>
        <w:t xml:space="preserve">: </w:t>
      </w:r>
      <w:r w:rsidRPr="00094C5A">
        <w:t>Přehled zdrojů rizik vybraných pro podrobnou analýzu dle stanovených kritérií</w:t>
      </w:r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9"/>
        <w:gridCol w:w="1505"/>
        <w:gridCol w:w="1321"/>
        <w:gridCol w:w="1315"/>
        <w:gridCol w:w="3470"/>
      </w:tblGrid>
      <w:tr w:rsidR="002C211D" w:rsidRPr="009D1377" w:rsidTr="002C211D">
        <w:trPr>
          <w:trHeight w:val="20"/>
          <w:tblHeader/>
        </w:trPr>
        <w:tc>
          <w:tcPr>
            <w:tcW w:w="868" w:type="pct"/>
            <w:shd w:val="clear" w:color="auto" w:fill="DDD9C3" w:themeFill="background2" w:themeFillShade="E6"/>
            <w:vAlign w:val="center"/>
          </w:tcPr>
          <w:p w:rsidR="002C211D" w:rsidRPr="00593660" w:rsidRDefault="002C211D" w:rsidP="009475D6">
            <w:pPr>
              <w:pStyle w:val="Tabulka"/>
              <w:rPr>
                <w:b/>
              </w:rPr>
            </w:pPr>
            <w:r w:rsidRPr="00593660">
              <w:rPr>
                <w:b/>
              </w:rPr>
              <w:t>Identifikace objektu</w:t>
            </w:r>
          </w:p>
          <w:p w:rsidR="002C211D" w:rsidRPr="00593660" w:rsidRDefault="002C211D" w:rsidP="009475D6">
            <w:pPr>
              <w:pStyle w:val="Tabulka"/>
              <w:rPr>
                <w:b/>
              </w:rPr>
            </w:pPr>
            <w:r w:rsidRPr="00593660">
              <w:rPr>
                <w:b/>
              </w:rPr>
              <w:t xml:space="preserve">(č. </w:t>
            </w:r>
            <w:proofErr w:type="spellStart"/>
            <w:r w:rsidRPr="00593660">
              <w:rPr>
                <w:b/>
              </w:rPr>
              <w:t>obj</w:t>
            </w:r>
            <w:proofErr w:type="spellEnd"/>
            <w:r w:rsidRPr="00593660">
              <w:rPr>
                <w:b/>
              </w:rPr>
              <w:t>. / nádrž)</w:t>
            </w:r>
          </w:p>
        </w:tc>
        <w:tc>
          <w:tcPr>
            <w:tcW w:w="817" w:type="pct"/>
            <w:shd w:val="clear" w:color="auto" w:fill="DDD9C3" w:themeFill="background2" w:themeFillShade="E6"/>
            <w:vAlign w:val="center"/>
          </w:tcPr>
          <w:p w:rsidR="002C211D" w:rsidRPr="00593660" w:rsidRDefault="002C211D" w:rsidP="009475D6">
            <w:pPr>
              <w:pStyle w:val="Tabulka"/>
              <w:rPr>
                <w:b/>
              </w:rPr>
            </w:pPr>
            <w:r w:rsidRPr="00593660">
              <w:rPr>
                <w:b/>
              </w:rPr>
              <w:t>Objem zařízení – projektovaný (m</w:t>
            </w:r>
            <w:r w:rsidRPr="00593660">
              <w:rPr>
                <w:b/>
                <w:vertAlign w:val="superscript"/>
              </w:rPr>
              <w:t>3</w:t>
            </w:r>
            <w:r w:rsidRPr="00593660">
              <w:rPr>
                <w:b/>
              </w:rPr>
              <w:t>)</w:t>
            </w:r>
          </w:p>
        </w:tc>
        <w:tc>
          <w:tcPr>
            <w:tcW w:w="717" w:type="pct"/>
            <w:shd w:val="clear" w:color="auto" w:fill="DDD9C3" w:themeFill="background2" w:themeFillShade="E6"/>
            <w:vAlign w:val="center"/>
          </w:tcPr>
          <w:p w:rsidR="002C211D" w:rsidRPr="00593660" w:rsidRDefault="002C211D" w:rsidP="009475D6">
            <w:pPr>
              <w:pStyle w:val="Tabulka"/>
              <w:rPr>
                <w:b/>
              </w:rPr>
            </w:pPr>
            <w:r w:rsidRPr="00593660">
              <w:rPr>
                <w:b/>
              </w:rPr>
              <w:t>Druh nebezpečné látky</w:t>
            </w:r>
          </w:p>
        </w:tc>
        <w:tc>
          <w:tcPr>
            <w:tcW w:w="714" w:type="pct"/>
            <w:shd w:val="clear" w:color="auto" w:fill="DDD9C3" w:themeFill="background2" w:themeFillShade="E6"/>
            <w:vAlign w:val="center"/>
          </w:tcPr>
          <w:p w:rsidR="002C211D" w:rsidRPr="00593660" w:rsidRDefault="002C211D" w:rsidP="009475D6">
            <w:pPr>
              <w:pStyle w:val="Tabulka"/>
              <w:rPr>
                <w:b/>
              </w:rPr>
            </w:pPr>
            <w:r w:rsidRPr="00593660">
              <w:rPr>
                <w:b/>
              </w:rPr>
              <w:t>Počet zařízení</w:t>
            </w:r>
          </w:p>
          <w:p w:rsidR="002C211D" w:rsidRPr="00593660" w:rsidRDefault="002C211D" w:rsidP="009475D6">
            <w:pPr>
              <w:pStyle w:val="Tabulka"/>
              <w:rPr>
                <w:b/>
              </w:rPr>
            </w:pPr>
            <w:r w:rsidRPr="00593660">
              <w:rPr>
                <w:b/>
              </w:rPr>
              <w:t>(ks)</w:t>
            </w:r>
          </w:p>
        </w:tc>
        <w:tc>
          <w:tcPr>
            <w:tcW w:w="1885" w:type="pct"/>
            <w:shd w:val="clear" w:color="auto" w:fill="DDD9C3" w:themeFill="background2" w:themeFillShade="E6"/>
            <w:vAlign w:val="center"/>
          </w:tcPr>
          <w:p w:rsidR="002C211D" w:rsidRPr="00593660" w:rsidRDefault="002C211D" w:rsidP="009475D6">
            <w:pPr>
              <w:pStyle w:val="Tabulka"/>
              <w:rPr>
                <w:b/>
              </w:rPr>
            </w:pPr>
            <w:r w:rsidRPr="00593660">
              <w:rPr>
                <w:b/>
              </w:rPr>
              <w:t>Typ zařízení</w:t>
            </w:r>
          </w:p>
        </w:tc>
      </w:tr>
      <w:tr w:rsidR="002C211D" w:rsidRPr="009D1377" w:rsidTr="002C211D">
        <w:trPr>
          <w:trHeight w:val="20"/>
        </w:trPr>
        <w:tc>
          <w:tcPr>
            <w:tcW w:w="868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817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717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714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1885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</w:tr>
      <w:tr w:rsidR="002C211D" w:rsidRPr="009D1377" w:rsidTr="002C211D">
        <w:trPr>
          <w:trHeight w:val="20"/>
        </w:trPr>
        <w:tc>
          <w:tcPr>
            <w:tcW w:w="868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817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717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714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1885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</w:tr>
      <w:tr w:rsidR="002C211D" w:rsidRPr="009D1377" w:rsidTr="002C211D">
        <w:trPr>
          <w:trHeight w:val="20"/>
        </w:trPr>
        <w:tc>
          <w:tcPr>
            <w:tcW w:w="868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817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717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714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1885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</w:tr>
      <w:tr w:rsidR="002C211D" w:rsidRPr="009D1377" w:rsidTr="002C211D">
        <w:trPr>
          <w:trHeight w:val="20"/>
        </w:trPr>
        <w:tc>
          <w:tcPr>
            <w:tcW w:w="868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817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717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714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1885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</w:tr>
      <w:tr w:rsidR="002C211D" w:rsidRPr="009D1377" w:rsidTr="002C211D">
        <w:trPr>
          <w:trHeight w:val="20"/>
        </w:trPr>
        <w:tc>
          <w:tcPr>
            <w:tcW w:w="868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817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717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714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1885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</w:tr>
      <w:tr w:rsidR="002C211D" w:rsidRPr="009D1377" w:rsidTr="002C211D">
        <w:trPr>
          <w:trHeight w:val="20"/>
        </w:trPr>
        <w:tc>
          <w:tcPr>
            <w:tcW w:w="868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817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717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714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1885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</w:tr>
      <w:tr w:rsidR="002C211D" w:rsidRPr="009D1377" w:rsidTr="002C211D">
        <w:trPr>
          <w:trHeight w:val="20"/>
        </w:trPr>
        <w:tc>
          <w:tcPr>
            <w:tcW w:w="868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817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717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714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1885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</w:tr>
      <w:tr w:rsidR="002C211D" w:rsidRPr="009D1377" w:rsidTr="002C211D">
        <w:trPr>
          <w:trHeight w:val="20"/>
        </w:trPr>
        <w:tc>
          <w:tcPr>
            <w:tcW w:w="868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817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717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714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1885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</w:tr>
      <w:tr w:rsidR="002C211D" w:rsidRPr="009D1377" w:rsidTr="002C211D">
        <w:trPr>
          <w:trHeight w:val="20"/>
        </w:trPr>
        <w:tc>
          <w:tcPr>
            <w:tcW w:w="868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817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717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714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  <w:tc>
          <w:tcPr>
            <w:tcW w:w="1885" w:type="pct"/>
            <w:vAlign w:val="center"/>
          </w:tcPr>
          <w:p w:rsidR="002C211D" w:rsidRPr="003518A6" w:rsidRDefault="002C211D" w:rsidP="009475D6">
            <w:pPr>
              <w:pStyle w:val="Tabulka"/>
            </w:pPr>
          </w:p>
        </w:tc>
      </w:tr>
    </w:tbl>
    <w:p w:rsidR="00A14770" w:rsidRDefault="00A14770" w:rsidP="00A14770">
      <w:pPr>
        <w:rPr>
          <w:highlight w:val="yellow"/>
        </w:rPr>
      </w:pPr>
    </w:p>
    <w:p w:rsidR="00094C5A" w:rsidRPr="00094C5A" w:rsidRDefault="00094C5A" w:rsidP="00094C5A">
      <w:pPr>
        <w:rPr>
          <w:highlight w:val="yellow"/>
        </w:rPr>
      </w:pPr>
      <w:r w:rsidRPr="00094C5A">
        <w:t>Vlastností nebezpečných látek potřebných pro analýzu rizik u vybraných zdrojů rizik jsou uvedeny v bezpečnostních listech v</w:t>
      </w:r>
      <w:r w:rsidRPr="00094C5A">
        <w:rPr>
          <w:highlight w:val="yellow"/>
        </w:rPr>
        <w:t xml:space="preserve"> příloze č. </w:t>
      </w:r>
      <w:r w:rsidR="002C211D">
        <w:rPr>
          <w:highlight w:val="yellow"/>
        </w:rPr>
        <w:t>4</w:t>
      </w:r>
      <w:r w:rsidRPr="00094C5A">
        <w:rPr>
          <w:highlight w:val="yellow"/>
        </w:rPr>
        <w:t>.</w:t>
      </w:r>
    </w:p>
    <w:p w:rsidR="00094C5A" w:rsidRPr="00A14770" w:rsidRDefault="00094C5A" w:rsidP="00A14770">
      <w:pPr>
        <w:rPr>
          <w:highlight w:val="yellow"/>
        </w:rPr>
      </w:pPr>
    </w:p>
    <w:p w:rsidR="007A0B72" w:rsidRDefault="00A14770" w:rsidP="00A14770">
      <w:pPr>
        <w:pStyle w:val="Nadpis2"/>
      </w:pPr>
      <w:bookmarkStart w:id="10" w:name="_Toc448246055"/>
      <w:r w:rsidRPr="00A14770">
        <w:t>Popis vybraných zdrojů rizika a mapové zobrazení jejich umístění v</w:t>
      </w:r>
      <w:r>
        <w:t> </w:t>
      </w:r>
      <w:r w:rsidRPr="00A14770">
        <w:t>objektu</w:t>
      </w:r>
      <w:bookmarkEnd w:id="10"/>
    </w:p>
    <w:p w:rsidR="002C211D" w:rsidRDefault="002C211D" w:rsidP="002C211D">
      <w:r>
        <w:t>Popis technických parametrů u zdrojů rizik uvedených v tabulce č. 3 s detailním popisem konstrukce a zabezpečení je uvedeno v části II. Popisné, informační a datové části bezpečnostní zprávy – v kapitole 1.3.1.</w:t>
      </w:r>
    </w:p>
    <w:p w:rsidR="002C211D" w:rsidRDefault="002C211D" w:rsidP="002C211D"/>
    <w:p w:rsidR="002C211D" w:rsidRDefault="002C211D" w:rsidP="002C211D">
      <w:r>
        <w:t xml:space="preserve">Mapa umístění jednotlivých zdrojů rizik je uvedena na mapě 1. Jednotlivé umístění k potenciálně ohroženým lokalitám je uvedeno na mapě 2. </w:t>
      </w:r>
    </w:p>
    <w:p w:rsidR="002C211D" w:rsidRDefault="002C211D" w:rsidP="00A14770"/>
    <w:p w:rsidR="002C211D" w:rsidRDefault="002C211D" w:rsidP="00A14770"/>
    <w:p w:rsidR="00094C5A" w:rsidRDefault="00A45E51" w:rsidP="00094C5A">
      <w:pPr>
        <w:jc w:val="center"/>
      </w:pPr>
      <w:r w:rsidRPr="00A45E51">
        <w:rPr>
          <w:highlight w:val="yellow"/>
        </w:rPr>
        <w:t>v</w:t>
      </w:r>
      <w:r w:rsidR="00094C5A" w:rsidRPr="00A45E51">
        <w:rPr>
          <w:highlight w:val="yellow"/>
        </w:rPr>
        <w:t>ložit mapu</w:t>
      </w:r>
    </w:p>
    <w:p w:rsidR="00094C5A" w:rsidRDefault="00094C5A" w:rsidP="00094C5A">
      <w:pPr>
        <w:pStyle w:val="Titulek"/>
      </w:pPr>
      <w:bookmarkStart w:id="11" w:name="_Toc473288508"/>
      <w:r>
        <w:t xml:space="preserve">Mapa </w:t>
      </w:r>
      <w:r w:rsidR="005527F9">
        <w:fldChar w:fldCharType="begin"/>
      </w:r>
      <w:r w:rsidR="005527F9">
        <w:instrText xml:space="preserve"> SEQ Mapa \* ARABIC </w:instrText>
      </w:r>
      <w:r w:rsidR="005527F9">
        <w:fldChar w:fldCharType="separate"/>
      </w:r>
      <w:r w:rsidR="006D4311">
        <w:rPr>
          <w:noProof/>
        </w:rPr>
        <w:t>1</w:t>
      </w:r>
      <w:r w:rsidR="005527F9">
        <w:rPr>
          <w:noProof/>
        </w:rPr>
        <w:fldChar w:fldCharType="end"/>
      </w:r>
      <w:r>
        <w:t>: Umístění jednotlivých vybraných zdrojů rizik v objektu</w:t>
      </w:r>
      <w:bookmarkEnd w:id="11"/>
    </w:p>
    <w:p w:rsidR="00094C5A" w:rsidRDefault="00094C5A" w:rsidP="00094C5A"/>
    <w:p w:rsidR="00094C5A" w:rsidRDefault="002C211D" w:rsidP="00094C5A">
      <w:pPr>
        <w:jc w:val="center"/>
      </w:pPr>
      <w:r>
        <w:rPr>
          <w:highlight w:val="yellow"/>
        </w:rPr>
        <w:t>v</w:t>
      </w:r>
      <w:r w:rsidR="00094C5A" w:rsidRPr="00094C5A">
        <w:rPr>
          <w:highlight w:val="yellow"/>
        </w:rPr>
        <w:t xml:space="preserve">ložit </w:t>
      </w:r>
      <w:r w:rsidR="00094C5A" w:rsidRPr="00A45E51">
        <w:rPr>
          <w:highlight w:val="yellow"/>
        </w:rPr>
        <w:t>mapu</w:t>
      </w:r>
    </w:p>
    <w:p w:rsidR="00094C5A" w:rsidRDefault="00094C5A" w:rsidP="00094C5A">
      <w:pPr>
        <w:pStyle w:val="Titulek"/>
      </w:pPr>
      <w:bookmarkStart w:id="12" w:name="_Toc473288509"/>
      <w:r>
        <w:t xml:space="preserve">Mapa </w:t>
      </w:r>
      <w:r w:rsidR="005527F9">
        <w:fldChar w:fldCharType="begin"/>
      </w:r>
      <w:r w:rsidR="005527F9">
        <w:instrText xml:space="preserve"> SEQ Mapa \* ARABIC </w:instrText>
      </w:r>
      <w:r w:rsidR="005527F9">
        <w:fldChar w:fldCharType="separate"/>
      </w:r>
      <w:r w:rsidR="006D4311">
        <w:rPr>
          <w:noProof/>
        </w:rPr>
        <w:t>2</w:t>
      </w:r>
      <w:r w:rsidR="005527F9">
        <w:rPr>
          <w:noProof/>
        </w:rPr>
        <w:fldChar w:fldCharType="end"/>
      </w:r>
      <w:r>
        <w:t>: Umístění objektu a jeho okolí</w:t>
      </w:r>
      <w:bookmarkEnd w:id="12"/>
    </w:p>
    <w:p w:rsidR="00094C5A" w:rsidRPr="00094C5A" w:rsidRDefault="00094C5A" w:rsidP="00094C5A"/>
    <w:p w:rsidR="00A14770" w:rsidRDefault="00A14770" w:rsidP="00A14770">
      <w:pPr>
        <w:pStyle w:val="Nadpis1"/>
      </w:pPr>
      <w:bookmarkStart w:id="13" w:name="_Toc448246056"/>
      <w:r>
        <w:lastRenderedPageBreak/>
        <w:t>Analýza rizik</w:t>
      </w:r>
      <w:bookmarkEnd w:id="13"/>
    </w:p>
    <w:p w:rsidR="00A14770" w:rsidRDefault="00A14770" w:rsidP="00A14770">
      <w:pPr>
        <w:pStyle w:val="Nadpis2"/>
      </w:pPr>
      <w:bookmarkStart w:id="14" w:name="_Toc448246057"/>
      <w:r>
        <w:t>Identifikace možných situací a příčin (podmínek), které mohou vést k iniciační události ZH, identifikace iniciačních událostí a možných scénářů rozvoje ZH</w:t>
      </w:r>
      <w:bookmarkEnd w:id="14"/>
    </w:p>
    <w:p w:rsidR="00A14770" w:rsidRDefault="00A14770" w:rsidP="00A14770">
      <w:pPr>
        <w:pStyle w:val="Nadpis3"/>
      </w:pPr>
      <w:bookmarkStart w:id="15" w:name="_Toc448246058"/>
      <w:r>
        <w:t>Přehled možných situací a příčin (podmínek) uvnitř objektu, které mohou způsobit poškození lidského zdraví, životního prostředí a majetku, včetně uvážení nebezpečných chemických reakcí</w:t>
      </w:r>
      <w:bookmarkEnd w:id="15"/>
    </w:p>
    <w:p w:rsidR="006D4311" w:rsidRPr="006D4311" w:rsidRDefault="006D4311" w:rsidP="006D4311"/>
    <w:p w:rsidR="00A14770" w:rsidRDefault="00A14770" w:rsidP="00A14770">
      <w:pPr>
        <w:pStyle w:val="Nadpis3"/>
      </w:pPr>
      <w:bookmarkStart w:id="16" w:name="_Toc448246059"/>
      <w:r>
        <w:t>Přehled možných situací a příčin (podmínek) vně objektu, které mohou způsobit poškození lidského zdraví, životního prostředí a majetku</w:t>
      </w:r>
      <w:bookmarkEnd w:id="16"/>
    </w:p>
    <w:p w:rsidR="006D4311" w:rsidRDefault="006D4311" w:rsidP="006D4311">
      <w:r>
        <w:t>Mezi příčiny vnějšího charakteru lze zařadit:</w:t>
      </w:r>
    </w:p>
    <w:p w:rsidR="006D4311" w:rsidRDefault="006D4311" w:rsidP="006D4311">
      <w:pPr>
        <w:pStyle w:val="Odstavecseseznamem"/>
        <w:numPr>
          <w:ilvl w:val="0"/>
          <w:numId w:val="26"/>
        </w:numPr>
      </w:pPr>
      <w:r>
        <w:t xml:space="preserve">Úmyslná (sabotáž, teroristický čin) – možnost neoprávněného vniknutí na pozemek areálu je omezen mnohými bezpečnostními opatřeními organizačního i technického charakteru. Rovněž je pro předmětný objekt zpracován Plán fyzické ochrany dle zákona č. 224/2015 Sb., o prevenci závažných havárií a souvisejících předpisů. Nelze však podcenit ani selhání kybernetické bezpečnosti. </w:t>
      </w:r>
    </w:p>
    <w:p w:rsidR="006D4311" w:rsidRDefault="00F76A48" w:rsidP="006D4311">
      <w:pPr>
        <w:pStyle w:val="Odstavecseseznamem"/>
        <w:numPr>
          <w:ilvl w:val="0"/>
          <w:numId w:val="26"/>
        </w:numPr>
      </w:pPr>
      <w:r w:rsidRPr="00592C3F">
        <w:t xml:space="preserve">Doprava – </w:t>
      </w:r>
      <w:r w:rsidR="006D4311">
        <w:t xml:space="preserve">Nebezpečí letecké havárie je dáno běžným leteckým provozem </w:t>
      </w:r>
      <w:r w:rsidR="006D4311" w:rsidRPr="006D4311">
        <w:rPr>
          <w:highlight w:val="yellow"/>
        </w:rPr>
        <w:t xml:space="preserve">a blízkostí Veřejného vnitrostátního </w:t>
      </w:r>
      <w:r w:rsidR="006D4311" w:rsidRPr="00F76A48">
        <w:rPr>
          <w:highlight w:val="yellow"/>
        </w:rPr>
        <w:t xml:space="preserve">letiště </w:t>
      </w:r>
      <w:r w:rsidRPr="00F76A48">
        <w:rPr>
          <w:highlight w:val="yellow"/>
        </w:rPr>
        <w:t>…</w:t>
      </w:r>
      <w:r w:rsidR="006D4311">
        <w:t>. Tato skutečnost je uvažována jako jedna z příčin v</w:t>
      </w:r>
      <w:r>
        <w:t> </w:t>
      </w:r>
      <w:r w:rsidR="006D4311">
        <w:t>rámci FTA.</w:t>
      </w:r>
      <w:r>
        <w:t xml:space="preserve"> </w:t>
      </w:r>
      <w:r w:rsidRPr="00F76A48">
        <w:rPr>
          <w:highlight w:val="yellow"/>
        </w:rPr>
        <w:t xml:space="preserve">Jedinou přepravní cestou k objektu a od objektu </w:t>
      </w:r>
      <w:r w:rsidRPr="00F76A48">
        <w:rPr>
          <w:highlight w:val="yellow"/>
        </w:rPr>
        <w:t>je …</w:t>
      </w:r>
      <w:r w:rsidRPr="00F76A48">
        <w:rPr>
          <w:highlight w:val="yellow"/>
        </w:rPr>
        <w:t xml:space="preserve"> a železniční trať</w:t>
      </w:r>
      <w:r w:rsidRPr="00F76A48">
        <w:rPr>
          <w:highlight w:val="yellow"/>
        </w:rPr>
        <w:t xml:space="preserve"> </w:t>
      </w:r>
      <w:proofErr w:type="gramStart"/>
      <w:r w:rsidRPr="00F76A48">
        <w:rPr>
          <w:highlight w:val="yellow"/>
        </w:rPr>
        <w:t>…</w:t>
      </w:r>
      <w:r>
        <w:t xml:space="preserve"> .</w:t>
      </w:r>
      <w:proofErr w:type="gramEnd"/>
    </w:p>
    <w:p w:rsidR="006D4311" w:rsidRDefault="006D4311" w:rsidP="006D4311">
      <w:pPr>
        <w:pStyle w:val="Odstavecseseznamem"/>
        <w:numPr>
          <w:ilvl w:val="0"/>
          <w:numId w:val="26"/>
        </w:numPr>
      </w:pPr>
      <w:r>
        <w:t xml:space="preserve">Zemětřesení, sesuvy půdy, katastrofická eroze </w:t>
      </w:r>
      <w:r w:rsidR="00F76A48">
        <w:t xml:space="preserve">– </w:t>
      </w:r>
      <w:r>
        <w:t xml:space="preserve">areál provozovatele </w:t>
      </w:r>
      <w:r w:rsidRPr="006D4311">
        <w:rPr>
          <w:highlight w:val="yellow"/>
        </w:rPr>
        <w:t xml:space="preserve">se </w:t>
      </w:r>
      <w:r w:rsidR="00F76A48">
        <w:rPr>
          <w:highlight w:val="yellow"/>
        </w:rPr>
        <w:t>ne</w:t>
      </w:r>
      <w:r w:rsidRPr="006D4311">
        <w:rPr>
          <w:highlight w:val="yellow"/>
        </w:rPr>
        <w:t xml:space="preserve">nachází na území se seismickou aktivitou, </w:t>
      </w:r>
      <w:r w:rsidRPr="00F76A48">
        <w:t xml:space="preserve">v zájmové oblasti dosahuje potenciální zemětřesení referenčního zrychlení podloží </w:t>
      </w:r>
      <w:r w:rsidRPr="006D4311">
        <w:rPr>
          <w:highlight w:val="yellow"/>
        </w:rPr>
        <w:t>0,04-0,06 g</w:t>
      </w:r>
      <w:r w:rsidR="00F75731">
        <w:t xml:space="preserve"> (viz ČSN EN 1998-1)</w:t>
      </w:r>
      <w:r>
        <w:t xml:space="preserve">. Pro provoz areálu to znamená, </w:t>
      </w:r>
      <w:r w:rsidR="00F76A48">
        <w:t xml:space="preserve">že </w:t>
      </w:r>
      <w:r>
        <w:t xml:space="preserve">stavby a konstrukce </w:t>
      </w:r>
      <w:r w:rsidRPr="00F76A48">
        <w:rPr>
          <w:highlight w:val="yellow"/>
        </w:rPr>
        <w:t>nejsou seismickými vlivy ohroženy</w:t>
      </w:r>
      <w:r>
        <w:t xml:space="preserve">. Na území skladu ani v blízkém okolí </w:t>
      </w:r>
      <w:r w:rsidRPr="006D4311">
        <w:rPr>
          <w:highlight w:val="yellow"/>
        </w:rPr>
        <w:t>se vyskytuje sesuv</w:t>
      </w:r>
      <w:r w:rsidR="00F76A48">
        <w:rPr>
          <w:highlight w:val="yellow"/>
        </w:rPr>
        <w:t xml:space="preserve"> půdy č. XXX</w:t>
      </w:r>
      <w:r w:rsidRPr="006D4311">
        <w:rPr>
          <w:highlight w:val="yellow"/>
        </w:rPr>
        <w:t xml:space="preserve"> </w:t>
      </w:r>
      <w:r w:rsidRPr="006D4311">
        <w:t>dle České geolog</w:t>
      </w:r>
      <w:r w:rsidR="00F76A48">
        <w:t>ické</w:t>
      </w:r>
      <w:r w:rsidRPr="006D4311">
        <w:t xml:space="preserve"> služby</w:t>
      </w:r>
      <w:r>
        <w:t xml:space="preserve">, </w:t>
      </w:r>
      <w:r w:rsidRPr="006D4311">
        <w:rPr>
          <w:highlight w:val="yellow"/>
        </w:rPr>
        <w:t xml:space="preserve">ten však je lokalizován na </w:t>
      </w:r>
      <w:r w:rsidR="00F76A48">
        <w:rPr>
          <w:highlight w:val="yellow"/>
        </w:rPr>
        <w:t>…</w:t>
      </w:r>
      <w:r w:rsidRPr="006D4311">
        <w:rPr>
          <w:highlight w:val="yellow"/>
        </w:rPr>
        <w:t xml:space="preserve"> a pod ním neleží žádné technologické zařízení spadající do zdrojů rizik</w:t>
      </w:r>
      <w:r>
        <w:t xml:space="preserve">. </w:t>
      </w:r>
      <w:r w:rsidRPr="006D4311">
        <w:rPr>
          <w:highlight w:val="yellow"/>
        </w:rPr>
        <w:t xml:space="preserve">Ve vzdálenější oblasti jsou sice plochy s různými úrovněmi náchylností ke svahovým pohybům, ty však jsou dostatečně vzdálené a nebezpečí sesuvu z nich nehrozí, </w:t>
      </w:r>
      <w:r w:rsidRPr="00F76A48">
        <w:t>viz mapa 3</w:t>
      </w:r>
      <w:r>
        <w:t>.</w:t>
      </w:r>
    </w:p>
    <w:p w:rsidR="006D4311" w:rsidRDefault="006D4311" w:rsidP="006D4311">
      <w:pPr>
        <w:pStyle w:val="Odstavecseseznamem"/>
        <w:numPr>
          <w:ilvl w:val="0"/>
          <w:numId w:val="26"/>
        </w:numPr>
      </w:pPr>
      <w:r>
        <w:t xml:space="preserve">Extrémní meteorologické jevy: srážková činnost (např. přívalové srážky), extrémní teploty, vichřice, mrazové jevy. Areál provozovatele </w:t>
      </w:r>
      <w:r w:rsidRPr="00A45E51">
        <w:rPr>
          <w:highlight w:val="yellow"/>
        </w:rPr>
        <w:t>n</w:t>
      </w:r>
      <w:r w:rsidRPr="000D6B4E">
        <w:rPr>
          <w:highlight w:val="yellow"/>
        </w:rPr>
        <w:t>eleží v</w:t>
      </w:r>
      <w:r w:rsidR="000D6B4E" w:rsidRPr="000D6B4E">
        <w:rPr>
          <w:highlight w:val="yellow"/>
        </w:rPr>
        <w:t> </w:t>
      </w:r>
      <w:r w:rsidRPr="000D6B4E">
        <w:rPr>
          <w:highlight w:val="yellow"/>
        </w:rPr>
        <w:t>záplavovém území většího vodního toku</w:t>
      </w:r>
      <w:r>
        <w:t xml:space="preserve">, </w:t>
      </w:r>
      <w:r w:rsidRPr="000D6B4E">
        <w:rPr>
          <w:highlight w:val="yellow"/>
        </w:rPr>
        <w:t>nehrozí ani negativní efekty přívalových srážek</w:t>
      </w:r>
      <w:r>
        <w:t xml:space="preserve"> vyjma kombinace s únikem látek (kontaminace ŽP). Technologie jsou velmi odolné proti větru. Problematické mohou být jevy způsob</w:t>
      </w:r>
      <w:r w:rsidR="000D6B4E">
        <w:t>ené nízkou teplotou a spojené s </w:t>
      </w:r>
      <w:r>
        <w:t>kondenzací vody ve formě ledu (jinovatka, námraza, ledovka…), které mohou vést k</w:t>
      </w:r>
      <w:r w:rsidR="000D6B4E">
        <w:t> </w:t>
      </w:r>
      <w:r>
        <w:t xml:space="preserve">nedostatečné funkci některých zařízení, jako jsou </w:t>
      </w:r>
      <w:proofErr w:type="spellStart"/>
      <w:r w:rsidR="000D6B4E">
        <w:t>protiexplozivní</w:t>
      </w:r>
      <w:proofErr w:type="spellEnd"/>
      <w:r w:rsidR="000D6B4E">
        <w:t xml:space="preserve"> po</w:t>
      </w:r>
      <w:r>
        <w:t>jistky nebo přetlakové/podtlakové ventily. V případě, že by tyto jevy nebyly registrovány a zároveň docházelo k čerpání, může dojít poškození nádrží. Tato skutečnost je uvažována jako jedna z příčin v rámci FTA.</w:t>
      </w:r>
    </w:p>
    <w:p w:rsidR="006D4311" w:rsidRDefault="006D4311" w:rsidP="006D4311">
      <w:pPr>
        <w:pStyle w:val="Odstavecseseznamem"/>
        <w:numPr>
          <w:ilvl w:val="0"/>
          <w:numId w:val="26"/>
        </w:numPr>
      </w:pPr>
      <w:r>
        <w:t>Mezi nebezpečné přírodní vlivy s</w:t>
      </w:r>
      <w:r w:rsidR="000D6B4E">
        <w:t> </w:t>
      </w:r>
      <w:r>
        <w:t>potenciálem iniciace závažné havárie je vzhledem k</w:t>
      </w:r>
      <w:r w:rsidR="000D6B4E">
        <w:t> </w:t>
      </w:r>
      <w:r>
        <w:t>charakteru provozované činnosti možné zařadit zejména bouře spojené s</w:t>
      </w:r>
      <w:r w:rsidR="000D6B4E">
        <w:t> </w:t>
      </w:r>
      <w:r>
        <w:t xml:space="preserve">atmosférickými výboji (blesky). Proti tomuto nebezpečí jsou nadzemní zařízení uzemněny a opatřeny ochranou proti atmosférické elektřině provedenou dle platných normativních předpisů a provoz za mimořádných atmosférických podmínek je upraven vnitřní dokumentací. Havárie tak může nastat při kombinaci s únikem skladovaných </w:t>
      </w:r>
      <w:r w:rsidR="000D6B4E">
        <w:t>látek</w:t>
      </w:r>
      <w:r>
        <w:t>, což je zapracováno do příslušných FTA/ETA.</w:t>
      </w:r>
    </w:p>
    <w:p w:rsidR="006D4311" w:rsidRDefault="006D4311" w:rsidP="006D4311"/>
    <w:p w:rsidR="006D4311" w:rsidRDefault="00A45E51" w:rsidP="006D4311">
      <w:pPr>
        <w:jc w:val="center"/>
      </w:pPr>
      <w:r>
        <w:rPr>
          <w:highlight w:val="yellow"/>
        </w:rPr>
        <w:t>v</w:t>
      </w:r>
      <w:r w:rsidRPr="00A45E51">
        <w:rPr>
          <w:highlight w:val="yellow"/>
        </w:rPr>
        <w:t>ložit map</w:t>
      </w:r>
      <w:r w:rsidR="00F76A48">
        <w:rPr>
          <w:highlight w:val="yellow"/>
        </w:rPr>
        <w:t>u</w:t>
      </w:r>
      <w:r w:rsidRPr="00A45E51">
        <w:rPr>
          <w:highlight w:val="yellow"/>
        </w:rPr>
        <w:t xml:space="preserve"> území skladu z http://</w:t>
      </w:r>
      <w:proofErr w:type="gramStart"/>
      <w:r w:rsidRPr="00A45E51">
        <w:rPr>
          <w:highlight w:val="yellow"/>
        </w:rPr>
        <w:t>mapy</w:t>
      </w:r>
      <w:proofErr w:type="gramEnd"/>
      <w:r w:rsidRPr="00A45E51">
        <w:rPr>
          <w:highlight w:val="yellow"/>
        </w:rPr>
        <w:t>.</w:t>
      </w:r>
      <w:proofErr w:type="gramStart"/>
      <w:r w:rsidRPr="00A45E51">
        <w:rPr>
          <w:highlight w:val="yellow"/>
        </w:rPr>
        <w:t>geology</w:t>
      </w:r>
      <w:proofErr w:type="gramEnd"/>
      <w:r w:rsidRPr="00A45E51">
        <w:rPr>
          <w:highlight w:val="yellow"/>
        </w:rPr>
        <w:t>.cz/svahove_nestability/</w:t>
      </w:r>
    </w:p>
    <w:p w:rsidR="006D4311" w:rsidRDefault="006D4311" w:rsidP="006D4311">
      <w:pPr>
        <w:pStyle w:val="Titulek"/>
      </w:pPr>
      <w:bookmarkStart w:id="17" w:name="_Toc473288510"/>
      <w:r>
        <w:t xml:space="preserve">Mapa </w:t>
      </w:r>
      <w:r w:rsidR="005527F9">
        <w:fldChar w:fldCharType="begin"/>
      </w:r>
      <w:r w:rsidR="005527F9">
        <w:instrText xml:space="preserve"> SEQ Mapa \* ARABIC </w:instrText>
      </w:r>
      <w:r w:rsidR="005527F9">
        <w:fldChar w:fldCharType="separate"/>
      </w:r>
      <w:r>
        <w:rPr>
          <w:noProof/>
        </w:rPr>
        <w:t>3</w:t>
      </w:r>
      <w:r w:rsidR="005527F9">
        <w:rPr>
          <w:noProof/>
        </w:rPr>
        <w:fldChar w:fldCharType="end"/>
      </w:r>
      <w:r>
        <w:t>: Svahové nestability</w:t>
      </w:r>
      <w:bookmarkEnd w:id="17"/>
    </w:p>
    <w:p w:rsidR="00A45E51" w:rsidRDefault="00A45E51" w:rsidP="006D4311"/>
    <w:p w:rsidR="00A45E51" w:rsidRPr="006D4311" w:rsidRDefault="00A45E51" w:rsidP="006D4311"/>
    <w:p w:rsidR="00A14770" w:rsidRDefault="00A14770" w:rsidP="00A14770">
      <w:pPr>
        <w:pStyle w:val="Nadpis3"/>
      </w:pPr>
      <w:bookmarkStart w:id="18" w:name="_Toc448246060"/>
      <w:r>
        <w:lastRenderedPageBreak/>
        <w:t>Systematická komplexní identifikace příčin a popis iniciačních událostí možných scénářů závažné havárie</w:t>
      </w:r>
      <w:bookmarkEnd w:id="18"/>
    </w:p>
    <w:p w:rsidR="00D90A49" w:rsidRDefault="00D90A49" w:rsidP="006D4311"/>
    <w:p w:rsidR="00A45E51" w:rsidRPr="006D4311" w:rsidRDefault="00A45E51" w:rsidP="006D4311"/>
    <w:p w:rsidR="00A14770" w:rsidRDefault="00A14770" w:rsidP="00A14770">
      <w:pPr>
        <w:pStyle w:val="Nadpis3"/>
      </w:pPr>
      <w:bookmarkStart w:id="19" w:name="_Toc448246061"/>
      <w:r>
        <w:t>Popis identifikovaných scénářů závažných havárií</w:t>
      </w:r>
      <w:bookmarkEnd w:id="19"/>
    </w:p>
    <w:p w:rsidR="00D46973" w:rsidRDefault="00D46973" w:rsidP="00A14770"/>
    <w:p w:rsidR="00A45E51" w:rsidRDefault="00A45E51" w:rsidP="00A14770"/>
    <w:p w:rsidR="00A14770" w:rsidRDefault="00A14770" w:rsidP="00A14770">
      <w:pPr>
        <w:pStyle w:val="Nadpis2"/>
      </w:pPr>
      <w:bookmarkStart w:id="20" w:name="_Toc448246062"/>
      <w:r>
        <w:t>Odhad následků identifikovaných scénářů závažných havárií na životy a zdraví lidí a zvířat, životní prostředí a majetek</w:t>
      </w:r>
      <w:bookmarkEnd w:id="20"/>
    </w:p>
    <w:p w:rsidR="00A14770" w:rsidRDefault="00A14770" w:rsidP="00A14770">
      <w:pPr>
        <w:pStyle w:val="Nadpis3"/>
      </w:pPr>
      <w:bookmarkStart w:id="21" w:name="_Toc448246063"/>
      <w:r>
        <w:t>Určení kritérií a limitních hodnot pro odhad následků identifikovaných scénářů ZH</w:t>
      </w:r>
      <w:bookmarkEnd w:id="21"/>
    </w:p>
    <w:p w:rsidR="00D46973" w:rsidRDefault="00D46973" w:rsidP="00D46973"/>
    <w:p w:rsidR="00A45E51" w:rsidRPr="00D46973" w:rsidRDefault="00A45E51" w:rsidP="00D46973"/>
    <w:p w:rsidR="00A14770" w:rsidRDefault="00A14770" w:rsidP="00A14770">
      <w:pPr>
        <w:pStyle w:val="Nadpis3"/>
      </w:pPr>
      <w:bookmarkStart w:id="22" w:name="_Toc448246064"/>
      <w:r>
        <w:t>Odhady následků identifikovaných scénářů ZH na životy a zdraví lidí</w:t>
      </w:r>
      <w:bookmarkEnd w:id="22"/>
    </w:p>
    <w:p w:rsidR="00A45E51" w:rsidRDefault="00A45E51" w:rsidP="00D46973"/>
    <w:p w:rsidR="00A45E51" w:rsidRPr="00D46973" w:rsidRDefault="00A45E51" w:rsidP="00D46973"/>
    <w:p w:rsidR="00A14770" w:rsidRDefault="00A14770" w:rsidP="00A14770">
      <w:pPr>
        <w:pStyle w:val="Nadpis3"/>
      </w:pPr>
      <w:bookmarkStart w:id="23" w:name="_Toc448246065"/>
      <w:r>
        <w:t>Odhady následků identifikovaných scénářů ZH na životní prostředí, zvířata a majetek</w:t>
      </w:r>
      <w:bookmarkEnd w:id="23"/>
    </w:p>
    <w:p w:rsidR="00D46973" w:rsidRDefault="00D46973" w:rsidP="00D46973">
      <w:r>
        <w:t xml:space="preserve">V následujících tabulkách jsou uvedeny následky identifikovaných scénářů závažné havárie na životní prostředí. </w:t>
      </w:r>
    </w:p>
    <w:p w:rsidR="00D46973" w:rsidRDefault="00D46973" w:rsidP="00D46973"/>
    <w:p w:rsidR="00D46973" w:rsidRDefault="00D46973" w:rsidP="00D46973">
      <w:r w:rsidRPr="004B278C">
        <w:t>Konkrétní informace o okolí objektu a složkách životního prostředí jsou uvedeny v </w:t>
      </w:r>
      <w:r w:rsidRPr="008442C6">
        <w:t xml:space="preserve">části II. Popisné, informační a datové části bezpečnostní zprávy </w:t>
      </w:r>
      <w:r w:rsidRPr="00D93CB4">
        <w:t xml:space="preserve">– </w:t>
      </w:r>
      <w:r w:rsidRPr="00D93CB4">
        <w:rPr>
          <w:highlight w:val="yellow"/>
        </w:rPr>
        <w:t>v kapitole 2</w:t>
      </w:r>
      <w:r w:rsidRPr="00D93CB4">
        <w:t>.</w:t>
      </w:r>
    </w:p>
    <w:p w:rsidR="00D46973" w:rsidRDefault="00D46973" w:rsidP="00D46973"/>
    <w:p w:rsidR="00D93CB4" w:rsidRDefault="00D46973" w:rsidP="00D46973">
      <w:r>
        <w:t xml:space="preserve">Pro posouzení následků na složky životního prostředí byla využita metodika H&amp;V index </w:t>
      </w:r>
      <w:r w:rsidR="007755D9">
        <w:fldChar w:fldCharType="begin"/>
      </w:r>
      <w:r w:rsidR="007755D9">
        <w:instrText xml:space="preserve"> REF _Ref452398989 \r \h </w:instrText>
      </w:r>
      <w:r w:rsidR="007755D9">
        <w:fldChar w:fldCharType="separate"/>
      </w:r>
      <w:r w:rsidR="007755D9">
        <w:t>[7]</w:t>
      </w:r>
      <w:r w:rsidR="007755D9">
        <w:fldChar w:fldCharType="end"/>
      </w:r>
      <w:r>
        <w:t xml:space="preserve">, která hodnotí závažnost potenciálních havárií pro životní prostředí pro účely zákona č. 224/2015 Sb., o prevenci závažných havárií. Přičemž ji zároveň lze využit pro hodnocení a </w:t>
      </w:r>
      <w:proofErr w:type="spellStart"/>
      <w:r>
        <w:t>prioritizaci</w:t>
      </w:r>
      <w:proofErr w:type="spellEnd"/>
      <w:r>
        <w:t xml:space="preserve"> rizik. Vlastnosti nebezpečné pro životní prostředí jsou uvedeny v </w:t>
      </w:r>
      <w:r>
        <w:rPr>
          <w:highlight w:val="yellow"/>
        </w:rPr>
        <w:t>t</w:t>
      </w:r>
      <w:r w:rsidRPr="008442C6">
        <w:rPr>
          <w:highlight w:val="yellow"/>
        </w:rPr>
        <w:t>abul</w:t>
      </w:r>
      <w:r>
        <w:rPr>
          <w:highlight w:val="yellow"/>
        </w:rPr>
        <w:t>ce</w:t>
      </w:r>
      <w:r w:rsidRPr="008442C6">
        <w:rPr>
          <w:highlight w:val="yellow"/>
        </w:rPr>
        <w:t xml:space="preserve"> </w:t>
      </w:r>
      <w:r w:rsidRPr="00D46973">
        <w:rPr>
          <w:highlight w:val="yellow"/>
        </w:rPr>
        <w:t>1: Seznam nebezpečných látek v objektu</w:t>
      </w:r>
      <w:r>
        <w:t xml:space="preserve">. Konkrétní scénáře závažné havárie jsou uvedeny </w:t>
      </w:r>
      <w:r w:rsidRPr="00A45E51">
        <w:rPr>
          <w:highlight w:val="yellow"/>
        </w:rPr>
        <w:t>v kapitole 2.1</w:t>
      </w:r>
      <w:r>
        <w:t xml:space="preserve">. </w:t>
      </w:r>
    </w:p>
    <w:p w:rsidR="00D93CB4" w:rsidRDefault="00D93CB4" w:rsidP="00D46973"/>
    <w:p w:rsidR="00D46973" w:rsidRDefault="00D46973" w:rsidP="00D46973">
      <w:r>
        <w:t xml:space="preserve">Dalším krokem v procesu hodnocení dopadů havárií na ŽP je stanovení </w:t>
      </w:r>
      <w:r w:rsidRPr="00D93CB4">
        <w:rPr>
          <w:u w:val="single"/>
        </w:rPr>
        <w:t>indexů nebezpečnosti látky</w:t>
      </w:r>
      <w:r>
        <w:t xml:space="preserve"> (viz </w:t>
      </w:r>
      <w:r w:rsidRPr="00D93CB4">
        <w:rPr>
          <w:highlight w:val="yellow"/>
        </w:rPr>
        <w:t xml:space="preserve">tabulka </w:t>
      </w:r>
      <w:r w:rsidR="00D93CB4" w:rsidRPr="00D93CB4">
        <w:rPr>
          <w:highlight w:val="yellow"/>
        </w:rPr>
        <w:t>4</w:t>
      </w:r>
      <w:r>
        <w:t>):</w:t>
      </w:r>
    </w:p>
    <w:p w:rsidR="00D46973" w:rsidRPr="00D46973" w:rsidRDefault="00D46973" w:rsidP="00D46973">
      <w:pPr>
        <w:pStyle w:val="Odstavecseseznamem"/>
        <w:numPr>
          <w:ilvl w:val="0"/>
          <w:numId w:val="35"/>
        </w:numPr>
        <w:rPr>
          <w:szCs w:val="24"/>
        </w:rPr>
      </w:pPr>
      <w:r w:rsidRPr="00D46973">
        <w:rPr>
          <w:szCs w:val="24"/>
        </w:rPr>
        <w:t>Index toxicity látky pro vodní prostředí (T</w:t>
      </w:r>
      <w:r w:rsidRPr="00D46973">
        <w:rPr>
          <w:szCs w:val="24"/>
          <w:vertAlign w:val="subscript"/>
        </w:rPr>
        <w:t>W</w:t>
      </w:r>
      <w:r w:rsidRPr="00D46973">
        <w:rPr>
          <w:szCs w:val="24"/>
        </w:rPr>
        <w:t xml:space="preserve">), </w:t>
      </w:r>
    </w:p>
    <w:p w:rsidR="00D46973" w:rsidRPr="00D46973" w:rsidRDefault="00D46973" w:rsidP="00D46973">
      <w:pPr>
        <w:pStyle w:val="Odstavecseseznamem"/>
        <w:numPr>
          <w:ilvl w:val="0"/>
          <w:numId w:val="35"/>
        </w:numPr>
        <w:rPr>
          <w:szCs w:val="24"/>
        </w:rPr>
      </w:pPr>
      <w:r w:rsidRPr="00D46973">
        <w:rPr>
          <w:szCs w:val="24"/>
        </w:rPr>
        <w:t>Index toxicity látky pro půdní prostředí (T</w:t>
      </w:r>
      <w:r w:rsidRPr="00D46973">
        <w:rPr>
          <w:szCs w:val="24"/>
          <w:vertAlign w:val="subscript"/>
        </w:rPr>
        <w:t>S</w:t>
      </w:r>
      <w:r w:rsidRPr="00D46973">
        <w:rPr>
          <w:szCs w:val="24"/>
        </w:rPr>
        <w:t xml:space="preserve">), </w:t>
      </w:r>
    </w:p>
    <w:p w:rsidR="00D46973" w:rsidRPr="00D46973" w:rsidRDefault="00D46973" w:rsidP="00D46973">
      <w:pPr>
        <w:pStyle w:val="Odstavecseseznamem"/>
        <w:numPr>
          <w:ilvl w:val="0"/>
          <w:numId w:val="35"/>
        </w:numPr>
        <w:rPr>
          <w:szCs w:val="24"/>
        </w:rPr>
      </w:pPr>
      <w:r w:rsidRPr="00D46973">
        <w:rPr>
          <w:szCs w:val="24"/>
        </w:rPr>
        <w:t>Index toxicity pro biotické prostředí (T</w:t>
      </w:r>
      <w:r w:rsidRPr="00D46973">
        <w:rPr>
          <w:szCs w:val="24"/>
          <w:vertAlign w:val="subscript"/>
        </w:rPr>
        <w:t>B</w:t>
      </w:r>
      <w:r w:rsidRPr="00D46973">
        <w:rPr>
          <w:szCs w:val="24"/>
        </w:rPr>
        <w:t xml:space="preserve">), </w:t>
      </w:r>
    </w:p>
    <w:p w:rsidR="00D46973" w:rsidRPr="00D93CB4" w:rsidRDefault="00D46973" w:rsidP="00D46973">
      <w:pPr>
        <w:pStyle w:val="Odstavecseseznamem"/>
        <w:numPr>
          <w:ilvl w:val="0"/>
          <w:numId w:val="35"/>
        </w:numPr>
      </w:pPr>
      <w:r w:rsidRPr="00D46973">
        <w:rPr>
          <w:szCs w:val="24"/>
        </w:rPr>
        <w:t>Index nebezpečnosti hořlavosti látky s dopadem na biotickou složku prostředí (F</w:t>
      </w:r>
      <w:r w:rsidRPr="00D46973">
        <w:rPr>
          <w:szCs w:val="24"/>
          <w:vertAlign w:val="subscript"/>
        </w:rPr>
        <w:t>R</w:t>
      </w:r>
      <w:r w:rsidRPr="00D46973">
        <w:rPr>
          <w:szCs w:val="24"/>
        </w:rPr>
        <w:t>).</w:t>
      </w:r>
    </w:p>
    <w:p w:rsidR="00D93CB4" w:rsidRPr="00FA5416" w:rsidRDefault="00D93CB4" w:rsidP="00D93CB4"/>
    <w:p w:rsidR="00D46973" w:rsidRDefault="00D46973" w:rsidP="00D46973">
      <w:pPr>
        <w:pStyle w:val="Titulek"/>
      </w:pPr>
      <w:bookmarkStart w:id="24" w:name="_Toc473288505"/>
      <w:r>
        <w:t xml:space="preserve">Tabulka </w:t>
      </w:r>
      <w:r w:rsidR="005527F9">
        <w:fldChar w:fldCharType="begin"/>
      </w:r>
      <w:r w:rsidR="005527F9">
        <w:instrText xml:space="preserve"> SEQ Tabulka \* ARABIC </w:instrText>
      </w:r>
      <w:r w:rsidR="005527F9">
        <w:fldChar w:fldCharType="separate"/>
      </w:r>
      <w:r w:rsidR="00B51401">
        <w:rPr>
          <w:noProof/>
        </w:rPr>
        <w:t>4</w:t>
      </w:r>
      <w:r w:rsidR="005527F9">
        <w:rPr>
          <w:noProof/>
        </w:rPr>
        <w:fldChar w:fldCharType="end"/>
      </w:r>
      <w:r>
        <w:t xml:space="preserve">: </w:t>
      </w:r>
      <w:r w:rsidRPr="00D46973">
        <w:t>Stanovení indexu nebezpečnosti pro posuzované nebezpečné látky</w:t>
      </w:r>
      <w:bookmarkEnd w:id="24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836"/>
        <w:gridCol w:w="709"/>
        <w:gridCol w:w="1664"/>
      </w:tblGrid>
      <w:tr w:rsidR="00D46973" w:rsidRPr="00D46973" w:rsidTr="00D46973">
        <w:trPr>
          <w:trHeight w:val="417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D46973" w:rsidRPr="00D46973" w:rsidRDefault="00D46973" w:rsidP="00D46973">
            <w:pPr>
              <w:pStyle w:val="Tabulka"/>
              <w:jc w:val="left"/>
              <w:rPr>
                <w:b/>
              </w:rPr>
            </w:pPr>
            <w:r w:rsidRPr="00D46973">
              <w:rPr>
                <w:b/>
              </w:rPr>
              <w:br w:type="page"/>
            </w:r>
            <w:r w:rsidRPr="00757FA2">
              <w:rPr>
                <w:b/>
                <w:highlight w:val="yellow"/>
              </w:rPr>
              <w:t>Benzín automobilový</w:t>
            </w:r>
          </w:p>
        </w:tc>
      </w:tr>
      <w:tr w:rsidR="00D46973" w:rsidRPr="00D46973" w:rsidTr="00757FA2">
        <w:tc>
          <w:tcPr>
            <w:tcW w:w="2195" w:type="pct"/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>UN kód</w:t>
            </w:r>
          </w:p>
        </w:tc>
        <w:tc>
          <w:tcPr>
            <w:tcW w:w="2805" w:type="pct"/>
            <w:gridSpan w:val="3"/>
          </w:tcPr>
          <w:p w:rsidR="00D46973" w:rsidRPr="00A45E51" w:rsidRDefault="00D46973" w:rsidP="00D46973">
            <w:pPr>
              <w:pStyle w:val="Tabulka"/>
              <w:jc w:val="left"/>
              <w:rPr>
                <w:highlight w:val="yellow"/>
              </w:rPr>
            </w:pPr>
            <w:r w:rsidRPr="00A45E51">
              <w:rPr>
                <w:highlight w:val="yellow"/>
              </w:rPr>
              <w:t>1203</w:t>
            </w:r>
          </w:p>
        </w:tc>
      </w:tr>
      <w:tr w:rsidR="00D46973" w:rsidRPr="00D46973" w:rsidTr="00757FA2">
        <w:tc>
          <w:tcPr>
            <w:tcW w:w="2195" w:type="pct"/>
          </w:tcPr>
          <w:p w:rsidR="00D46973" w:rsidRPr="00D46973" w:rsidRDefault="00D46973" w:rsidP="00D46973">
            <w:pPr>
              <w:pStyle w:val="Tabulka"/>
              <w:jc w:val="left"/>
            </w:pPr>
            <w:proofErr w:type="spellStart"/>
            <w:r w:rsidRPr="00D46973">
              <w:t>Kemler</w:t>
            </w:r>
            <w:proofErr w:type="spellEnd"/>
            <w:r w:rsidRPr="00D46973">
              <w:t xml:space="preserve"> kód</w:t>
            </w:r>
          </w:p>
        </w:tc>
        <w:tc>
          <w:tcPr>
            <w:tcW w:w="2805" w:type="pct"/>
            <w:gridSpan w:val="3"/>
          </w:tcPr>
          <w:p w:rsidR="00D46973" w:rsidRPr="00A45E51" w:rsidRDefault="00D46973" w:rsidP="00D46973">
            <w:pPr>
              <w:pStyle w:val="Tabulka"/>
              <w:jc w:val="left"/>
              <w:rPr>
                <w:highlight w:val="yellow"/>
              </w:rPr>
            </w:pPr>
            <w:r w:rsidRPr="00A45E51">
              <w:rPr>
                <w:highlight w:val="yellow"/>
              </w:rPr>
              <w:t>33</w:t>
            </w:r>
          </w:p>
        </w:tc>
      </w:tr>
      <w:tr w:rsidR="00D46973" w:rsidRPr="00D46973" w:rsidTr="00757FA2">
        <w:tc>
          <w:tcPr>
            <w:tcW w:w="2195" w:type="pct"/>
          </w:tcPr>
          <w:p w:rsidR="00D46973" w:rsidRPr="00757FA2" w:rsidRDefault="00D46973" w:rsidP="00D46973">
            <w:pPr>
              <w:pStyle w:val="Tabulka"/>
              <w:jc w:val="left"/>
              <w:rPr>
                <w:vertAlign w:val="superscript"/>
              </w:rPr>
            </w:pPr>
            <w:r w:rsidRPr="00D46973">
              <w:t>Nebezpečnost</w:t>
            </w:r>
            <w:r w:rsidR="00757FA2">
              <w:rPr>
                <w:vertAlign w:val="superscript"/>
              </w:rPr>
              <w:t>*)</w:t>
            </w:r>
          </w:p>
        </w:tc>
        <w:tc>
          <w:tcPr>
            <w:tcW w:w="2805" w:type="pct"/>
            <w:gridSpan w:val="3"/>
          </w:tcPr>
          <w:p w:rsidR="00D46973" w:rsidRPr="00A45E51" w:rsidRDefault="00D46973" w:rsidP="00757FA2">
            <w:pPr>
              <w:pStyle w:val="Tabulka"/>
              <w:jc w:val="left"/>
              <w:rPr>
                <w:highlight w:val="yellow"/>
              </w:rPr>
            </w:pPr>
            <w:proofErr w:type="spellStart"/>
            <w:r w:rsidRPr="00A45E51">
              <w:rPr>
                <w:highlight w:val="yellow"/>
              </w:rPr>
              <w:t>Flam</w:t>
            </w:r>
            <w:proofErr w:type="spellEnd"/>
            <w:r w:rsidRPr="00A45E51">
              <w:rPr>
                <w:highlight w:val="yellow"/>
              </w:rPr>
              <w:t xml:space="preserve">. </w:t>
            </w:r>
            <w:proofErr w:type="spellStart"/>
            <w:r w:rsidRPr="00A45E51">
              <w:rPr>
                <w:highlight w:val="yellow"/>
              </w:rPr>
              <w:t>liq</w:t>
            </w:r>
            <w:proofErr w:type="spellEnd"/>
            <w:r w:rsidRPr="00A45E51">
              <w:rPr>
                <w:highlight w:val="yellow"/>
              </w:rPr>
              <w:t>. 1;</w:t>
            </w:r>
            <w:r w:rsidR="00757FA2" w:rsidRPr="00A45E51">
              <w:rPr>
                <w:highlight w:val="yellow"/>
              </w:rPr>
              <w:t xml:space="preserve"> </w:t>
            </w:r>
            <w:proofErr w:type="spellStart"/>
            <w:r w:rsidRPr="00A45E51">
              <w:rPr>
                <w:highlight w:val="yellow"/>
              </w:rPr>
              <w:t>Asp</w:t>
            </w:r>
            <w:proofErr w:type="spellEnd"/>
            <w:r w:rsidRPr="00A45E51">
              <w:rPr>
                <w:highlight w:val="yellow"/>
              </w:rPr>
              <w:t xml:space="preserve">. </w:t>
            </w:r>
            <w:proofErr w:type="spellStart"/>
            <w:r w:rsidRPr="00A45E51">
              <w:rPr>
                <w:highlight w:val="yellow"/>
              </w:rPr>
              <w:t>Tox</w:t>
            </w:r>
            <w:proofErr w:type="spellEnd"/>
            <w:r w:rsidRPr="00A45E51">
              <w:rPr>
                <w:highlight w:val="yellow"/>
              </w:rPr>
              <w:t>. 1;</w:t>
            </w:r>
            <w:r w:rsidR="00757FA2" w:rsidRPr="00A45E51">
              <w:rPr>
                <w:highlight w:val="yellow"/>
              </w:rPr>
              <w:t xml:space="preserve"> </w:t>
            </w:r>
            <w:r w:rsidRPr="00A45E51">
              <w:rPr>
                <w:highlight w:val="yellow"/>
              </w:rPr>
              <w:t xml:space="preserve">Skin </w:t>
            </w:r>
            <w:proofErr w:type="spellStart"/>
            <w:r w:rsidRPr="00A45E51">
              <w:rPr>
                <w:highlight w:val="yellow"/>
              </w:rPr>
              <w:t>irit</w:t>
            </w:r>
            <w:proofErr w:type="spellEnd"/>
            <w:r w:rsidRPr="00A45E51">
              <w:rPr>
                <w:highlight w:val="yellow"/>
              </w:rPr>
              <w:t>. 2;</w:t>
            </w:r>
            <w:r w:rsidR="00757FA2" w:rsidRPr="00A45E51">
              <w:rPr>
                <w:highlight w:val="yellow"/>
              </w:rPr>
              <w:t xml:space="preserve"> </w:t>
            </w:r>
            <w:proofErr w:type="spellStart"/>
            <w:r w:rsidRPr="00A45E51">
              <w:rPr>
                <w:highlight w:val="yellow"/>
              </w:rPr>
              <w:t>Repr</w:t>
            </w:r>
            <w:proofErr w:type="spellEnd"/>
            <w:r w:rsidRPr="00A45E51">
              <w:rPr>
                <w:highlight w:val="yellow"/>
              </w:rPr>
              <w:t>. 2;</w:t>
            </w:r>
            <w:r w:rsidR="00757FA2" w:rsidRPr="00A45E51">
              <w:rPr>
                <w:highlight w:val="yellow"/>
              </w:rPr>
              <w:t xml:space="preserve"> </w:t>
            </w:r>
            <w:proofErr w:type="spellStart"/>
            <w:r w:rsidRPr="00A45E51">
              <w:rPr>
                <w:highlight w:val="yellow"/>
              </w:rPr>
              <w:t>Muta</w:t>
            </w:r>
            <w:proofErr w:type="spellEnd"/>
            <w:r w:rsidRPr="00A45E51">
              <w:rPr>
                <w:highlight w:val="yellow"/>
              </w:rPr>
              <w:t>. 1B;</w:t>
            </w:r>
            <w:r w:rsidR="00757FA2" w:rsidRPr="00A45E51">
              <w:rPr>
                <w:highlight w:val="yellow"/>
              </w:rPr>
              <w:t xml:space="preserve"> </w:t>
            </w:r>
            <w:proofErr w:type="spellStart"/>
            <w:r w:rsidRPr="00A45E51">
              <w:rPr>
                <w:highlight w:val="yellow"/>
              </w:rPr>
              <w:t>Carc</w:t>
            </w:r>
            <w:proofErr w:type="spellEnd"/>
            <w:r w:rsidRPr="00A45E51">
              <w:rPr>
                <w:highlight w:val="yellow"/>
              </w:rPr>
              <w:t>. 1B;</w:t>
            </w:r>
            <w:r w:rsidR="00757FA2" w:rsidRPr="00A45E51">
              <w:rPr>
                <w:highlight w:val="yellow"/>
              </w:rPr>
              <w:t xml:space="preserve"> </w:t>
            </w:r>
            <w:r w:rsidRPr="00A45E51">
              <w:rPr>
                <w:highlight w:val="yellow"/>
              </w:rPr>
              <w:t>STOT Single Exp. 3;</w:t>
            </w:r>
            <w:r w:rsidR="00757FA2" w:rsidRPr="00A45E51">
              <w:rPr>
                <w:highlight w:val="yellow"/>
              </w:rPr>
              <w:t xml:space="preserve"> </w:t>
            </w:r>
            <w:proofErr w:type="spellStart"/>
            <w:r w:rsidRPr="00A45E51">
              <w:rPr>
                <w:highlight w:val="yellow"/>
              </w:rPr>
              <w:t>Aquatic</w:t>
            </w:r>
            <w:proofErr w:type="spellEnd"/>
            <w:r w:rsidRPr="00A45E51">
              <w:rPr>
                <w:highlight w:val="yellow"/>
              </w:rPr>
              <w:t xml:space="preserve"> </w:t>
            </w:r>
            <w:proofErr w:type="spellStart"/>
            <w:r w:rsidRPr="00A45E51">
              <w:rPr>
                <w:highlight w:val="yellow"/>
              </w:rPr>
              <w:t>Chronic</w:t>
            </w:r>
            <w:proofErr w:type="spellEnd"/>
            <w:r w:rsidRPr="00A45E51">
              <w:rPr>
                <w:highlight w:val="yellow"/>
              </w:rPr>
              <w:t xml:space="preserve"> 2</w:t>
            </w:r>
          </w:p>
        </w:tc>
      </w:tr>
      <w:tr w:rsidR="00D46973" w:rsidRPr="00D46973" w:rsidTr="00757FA2">
        <w:tc>
          <w:tcPr>
            <w:tcW w:w="2195" w:type="pct"/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>H-věty</w:t>
            </w:r>
          </w:p>
        </w:tc>
        <w:tc>
          <w:tcPr>
            <w:tcW w:w="2805" w:type="pct"/>
            <w:gridSpan w:val="3"/>
          </w:tcPr>
          <w:p w:rsidR="00D46973" w:rsidRPr="00A45E51" w:rsidRDefault="00D46973" w:rsidP="00D46973">
            <w:pPr>
              <w:pStyle w:val="Tabulka"/>
              <w:jc w:val="left"/>
              <w:rPr>
                <w:highlight w:val="yellow"/>
              </w:rPr>
            </w:pPr>
            <w:r w:rsidRPr="00A45E51">
              <w:rPr>
                <w:highlight w:val="yellow"/>
              </w:rPr>
              <w:t>H 224, 304, 315, 336, 340, 350, 361, 411</w:t>
            </w:r>
          </w:p>
        </w:tc>
      </w:tr>
      <w:tr w:rsidR="00D46973" w:rsidRPr="00D46973" w:rsidTr="00D46973">
        <w:tc>
          <w:tcPr>
            <w:tcW w:w="5000" w:type="pct"/>
            <w:gridSpan w:val="4"/>
            <w:shd w:val="clear" w:color="auto" w:fill="EEECE1" w:themeFill="background2"/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 xml:space="preserve">Fyzikální vlastnosti </w:t>
            </w:r>
          </w:p>
        </w:tc>
      </w:tr>
      <w:tr w:rsidR="00D46973" w:rsidRPr="00D46973" w:rsidTr="00757FA2">
        <w:tc>
          <w:tcPr>
            <w:tcW w:w="2195" w:type="pct"/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>Skupenství</w:t>
            </w:r>
          </w:p>
        </w:tc>
        <w:tc>
          <w:tcPr>
            <w:tcW w:w="2805" w:type="pct"/>
            <w:gridSpan w:val="3"/>
          </w:tcPr>
          <w:p w:rsidR="00D46973" w:rsidRPr="00A45E51" w:rsidRDefault="00D46973" w:rsidP="00D46973">
            <w:pPr>
              <w:pStyle w:val="Tabulka"/>
              <w:jc w:val="left"/>
              <w:rPr>
                <w:highlight w:val="yellow"/>
              </w:rPr>
            </w:pPr>
            <w:r w:rsidRPr="00A45E51">
              <w:rPr>
                <w:highlight w:val="yellow"/>
              </w:rPr>
              <w:t>kapalina</w:t>
            </w:r>
          </w:p>
        </w:tc>
      </w:tr>
      <w:tr w:rsidR="00D46973" w:rsidRPr="00D46973" w:rsidTr="00757FA2">
        <w:tc>
          <w:tcPr>
            <w:tcW w:w="2195" w:type="pct"/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 xml:space="preserve">Hustota při </w:t>
            </w:r>
            <w:smartTag w:uri="urn:schemas-microsoft-com:office:smarttags" w:element="metricconverter">
              <w:smartTagPr>
                <w:attr w:name="ProductID" w:val="15ﾰC"/>
              </w:smartTagPr>
              <w:r w:rsidRPr="00D46973">
                <w:t>15°C</w:t>
              </w:r>
            </w:smartTag>
          </w:p>
        </w:tc>
        <w:tc>
          <w:tcPr>
            <w:tcW w:w="2805" w:type="pct"/>
            <w:gridSpan w:val="3"/>
          </w:tcPr>
          <w:p w:rsidR="00D46973" w:rsidRPr="00A45E51" w:rsidRDefault="00D46973" w:rsidP="00D46973">
            <w:pPr>
              <w:pStyle w:val="Tabulka"/>
              <w:jc w:val="left"/>
              <w:rPr>
                <w:highlight w:val="yellow"/>
              </w:rPr>
            </w:pPr>
            <w:r w:rsidRPr="00A45E51">
              <w:rPr>
                <w:highlight w:val="yellow"/>
              </w:rPr>
              <w:t>715 až 775 kg.m</w:t>
            </w:r>
            <w:r w:rsidRPr="00A45E51">
              <w:rPr>
                <w:highlight w:val="yellow"/>
                <w:vertAlign w:val="superscript"/>
              </w:rPr>
              <w:t>-3</w:t>
            </w:r>
          </w:p>
        </w:tc>
      </w:tr>
      <w:tr w:rsidR="00D46973" w:rsidRPr="00D46973" w:rsidTr="00757FA2">
        <w:tc>
          <w:tcPr>
            <w:tcW w:w="2195" w:type="pct"/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 xml:space="preserve">Tlak par při </w:t>
            </w:r>
            <w:smartTag w:uri="urn:schemas-microsoft-com:office:smarttags" w:element="metricconverter">
              <w:smartTagPr>
                <w:attr w:name="ProductID" w:val="20ﾰC"/>
              </w:smartTagPr>
              <w:r w:rsidRPr="00D46973">
                <w:t>20°C</w:t>
              </w:r>
            </w:smartTag>
          </w:p>
        </w:tc>
        <w:tc>
          <w:tcPr>
            <w:tcW w:w="2805" w:type="pct"/>
            <w:gridSpan w:val="3"/>
          </w:tcPr>
          <w:p w:rsidR="00D46973" w:rsidRPr="00A45E51" w:rsidRDefault="00D46973" w:rsidP="00D46973">
            <w:pPr>
              <w:pStyle w:val="Tabulka"/>
              <w:jc w:val="left"/>
              <w:rPr>
                <w:highlight w:val="yellow"/>
              </w:rPr>
            </w:pPr>
            <w:r w:rsidRPr="00A45E51">
              <w:rPr>
                <w:highlight w:val="yellow"/>
              </w:rPr>
              <w:t xml:space="preserve">35 – 90 </w:t>
            </w:r>
            <w:proofErr w:type="spellStart"/>
            <w:r w:rsidRPr="00A45E51">
              <w:rPr>
                <w:highlight w:val="yellow"/>
              </w:rPr>
              <w:t>kPa</w:t>
            </w:r>
            <w:proofErr w:type="spellEnd"/>
          </w:p>
        </w:tc>
      </w:tr>
      <w:tr w:rsidR="00D46973" w:rsidRPr="00D46973" w:rsidTr="00757FA2">
        <w:tc>
          <w:tcPr>
            <w:tcW w:w="2195" w:type="pct"/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>Teplota varu</w:t>
            </w:r>
          </w:p>
        </w:tc>
        <w:tc>
          <w:tcPr>
            <w:tcW w:w="2805" w:type="pct"/>
            <w:gridSpan w:val="3"/>
          </w:tcPr>
          <w:p w:rsidR="00D46973" w:rsidRPr="00A45E51" w:rsidRDefault="00D46973" w:rsidP="00D46973">
            <w:pPr>
              <w:pStyle w:val="Tabulka"/>
              <w:jc w:val="left"/>
              <w:rPr>
                <w:highlight w:val="yellow"/>
              </w:rPr>
            </w:pPr>
            <w:r w:rsidRPr="00A45E51">
              <w:rPr>
                <w:highlight w:val="yellow"/>
              </w:rPr>
              <w:t>30 – 210°C</w:t>
            </w:r>
          </w:p>
        </w:tc>
      </w:tr>
      <w:tr w:rsidR="00D46973" w:rsidRPr="00D46973" w:rsidTr="00757FA2">
        <w:tc>
          <w:tcPr>
            <w:tcW w:w="2195" w:type="pct"/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lastRenderedPageBreak/>
              <w:t>Teplota tání</w:t>
            </w:r>
          </w:p>
        </w:tc>
        <w:tc>
          <w:tcPr>
            <w:tcW w:w="2805" w:type="pct"/>
            <w:gridSpan w:val="3"/>
          </w:tcPr>
          <w:p w:rsidR="00D46973" w:rsidRPr="00A45E51" w:rsidRDefault="00D46973" w:rsidP="00D46973">
            <w:pPr>
              <w:pStyle w:val="Tabulka"/>
              <w:jc w:val="left"/>
              <w:rPr>
                <w:highlight w:val="yellow"/>
              </w:rPr>
            </w:pPr>
            <w:r w:rsidRPr="00A45E51">
              <w:rPr>
                <w:highlight w:val="yellow"/>
              </w:rPr>
              <w:t xml:space="preserve">&gt; </w:t>
            </w:r>
            <w:smartTag w:uri="urn:schemas-microsoft-com:office:smarttags" w:element="metricconverter">
              <w:smartTagPr>
                <w:attr w:name="ProductID" w:val="-40 ﾰC"/>
              </w:smartTagPr>
              <w:r w:rsidRPr="00A45E51">
                <w:rPr>
                  <w:highlight w:val="yellow"/>
                </w:rPr>
                <w:t>-40 °C</w:t>
              </w:r>
            </w:smartTag>
          </w:p>
        </w:tc>
      </w:tr>
      <w:tr w:rsidR="00D46973" w:rsidRPr="00D46973" w:rsidTr="00757FA2">
        <w:tc>
          <w:tcPr>
            <w:tcW w:w="2195" w:type="pct"/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>Teplota vznícení</w:t>
            </w:r>
          </w:p>
        </w:tc>
        <w:tc>
          <w:tcPr>
            <w:tcW w:w="2805" w:type="pct"/>
            <w:gridSpan w:val="3"/>
          </w:tcPr>
          <w:p w:rsidR="00D46973" w:rsidRPr="00A45E51" w:rsidRDefault="00D46973" w:rsidP="00D46973">
            <w:pPr>
              <w:pStyle w:val="Tabulka"/>
              <w:jc w:val="left"/>
              <w:rPr>
                <w:highlight w:val="yellow"/>
              </w:rPr>
            </w:pPr>
            <w:r w:rsidRPr="00A45E51">
              <w:rPr>
                <w:highlight w:val="yellow"/>
              </w:rPr>
              <w:t>&gt; 340 °C</w:t>
            </w:r>
          </w:p>
        </w:tc>
      </w:tr>
      <w:tr w:rsidR="00D46973" w:rsidRPr="00D46973" w:rsidTr="00757FA2">
        <w:tc>
          <w:tcPr>
            <w:tcW w:w="2195" w:type="pct"/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>Koncentrační meze výbušnosti</w:t>
            </w:r>
          </w:p>
        </w:tc>
        <w:tc>
          <w:tcPr>
            <w:tcW w:w="2805" w:type="pct"/>
            <w:gridSpan w:val="3"/>
          </w:tcPr>
          <w:p w:rsidR="00D46973" w:rsidRPr="00A45E51" w:rsidRDefault="00D46973" w:rsidP="00D46973">
            <w:pPr>
              <w:pStyle w:val="Tabulka"/>
              <w:jc w:val="left"/>
              <w:rPr>
                <w:highlight w:val="yellow"/>
              </w:rPr>
            </w:pPr>
            <w:r w:rsidRPr="00A45E51">
              <w:rPr>
                <w:highlight w:val="yellow"/>
              </w:rPr>
              <w:t>0,6 % (V/V) - 8,0 % (V/V)</w:t>
            </w:r>
          </w:p>
        </w:tc>
      </w:tr>
      <w:tr w:rsidR="00D46973" w:rsidRPr="00D46973" w:rsidTr="00757FA2">
        <w:tc>
          <w:tcPr>
            <w:tcW w:w="2195" w:type="pct"/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>Skupina výbušnosti</w:t>
            </w:r>
          </w:p>
        </w:tc>
        <w:tc>
          <w:tcPr>
            <w:tcW w:w="2805" w:type="pct"/>
            <w:gridSpan w:val="3"/>
          </w:tcPr>
          <w:p w:rsidR="00D46973" w:rsidRPr="00A45E51" w:rsidRDefault="00D46973" w:rsidP="00D46973">
            <w:pPr>
              <w:pStyle w:val="Tabulka"/>
              <w:jc w:val="left"/>
              <w:rPr>
                <w:highlight w:val="yellow"/>
              </w:rPr>
            </w:pPr>
            <w:r w:rsidRPr="00A45E51">
              <w:rPr>
                <w:highlight w:val="yellow"/>
              </w:rPr>
              <w:t>II A</w:t>
            </w:r>
          </w:p>
        </w:tc>
      </w:tr>
      <w:tr w:rsidR="00D46973" w:rsidRPr="00D46973" w:rsidTr="00757FA2">
        <w:tc>
          <w:tcPr>
            <w:tcW w:w="2195" w:type="pct"/>
          </w:tcPr>
          <w:p w:rsidR="00D46973" w:rsidRPr="00D46973" w:rsidRDefault="00D46973" w:rsidP="00757FA2">
            <w:pPr>
              <w:pStyle w:val="Tabulka"/>
              <w:jc w:val="left"/>
            </w:pPr>
            <w:r w:rsidRPr="00D46973">
              <w:t>Rozpustnost ve</w:t>
            </w:r>
            <w:r w:rsidR="00757FA2">
              <w:t xml:space="preserve"> </w:t>
            </w:r>
            <w:r w:rsidRPr="00D46973">
              <w:t>vodě</w:t>
            </w:r>
          </w:p>
        </w:tc>
        <w:tc>
          <w:tcPr>
            <w:tcW w:w="2805" w:type="pct"/>
            <w:gridSpan w:val="3"/>
          </w:tcPr>
          <w:p w:rsidR="00D46973" w:rsidRPr="00A45E51" w:rsidRDefault="00D46973" w:rsidP="00D46973">
            <w:pPr>
              <w:pStyle w:val="Tabulka"/>
              <w:jc w:val="left"/>
              <w:rPr>
                <w:highlight w:val="yellow"/>
              </w:rPr>
            </w:pPr>
            <w:r w:rsidRPr="00A45E51">
              <w:rPr>
                <w:highlight w:val="yellow"/>
              </w:rPr>
              <w:t>nepatrná</w:t>
            </w:r>
          </w:p>
        </w:tc>
      </w:tr>
      <w:tr w:rsidR="00D46973" w:rsidRPr="00D46973" w:rsidTr="00757FA2">
        <w:tc>
          <w:tcPr>
            <w:tcW w:w="2195" w:type="pct"/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>Hořlavost</w:t>
            </w:r>
          </w:p>
        </w:tc>
        <w:tc>
          <w:tcPr>
            <w:tcW w:w="2805" w:type="pct"/>
            <w:gridSpan w:val="3"/>
          </w:tcPr>
          <w:p w:rsidR="00D46973" w:rsidRPr="00A45E51" w:rsidRDefault="00D46973" w:rsidP="00D46973">
            <w:pPr>
              <w:pStyle w:val="Tabulka"/>
              <w:jc w:val="left"/>
              <w:rPr>
                <w:highlight w:val="yellow"/>
              </w:rPr>
            </w:pPr>
            <w:r w:rsidRPr="00A45E51">
              <w:rPr>
                <w:highlight w:val="yellow"/>
              </w:rPr>
              <w:t>ano</w:t>
            </w:r>
          </w:p>
        </w:tc>
      </w:tr>
      <w:tr w:rsidR="00D46973" w:rsidRPr="00D46973" w:rsidTr="00D46973">
        <w:tc>
          <w:tcPr>
            <w:tcW w:w="5000" w:type="pct"/>
            <w:gridSpan w:val="4"/>
            <w:shd w:val="clear" w:color="auto" w:fill="EEECE1" w:themeFill="background2"/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>Toxicita</w:t>
            </w:r>
          </w:p>
        </w:tc>
      </w:tr>
      <w:tr w:rsidR="00D46973" w:rsidRPr="00D46973" w:rsidTr="00757FA2">
        <w:tc>
          <w:tcPr>
            <w:tcW w:w="2195" w:type="pct"/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>LL</w:t>
            </w:r>
            <w:r w:rsidRPr="00D46973">
              <w:rPr>
                <w:vertAlign w:val="subscript"/>
              </w:rPr>
              <w:t>50</w:t>
            </w:r>
            <w:r w:rsidRPr="00D46973">
              <w:t xml:space="preserve"> (ryby)</w:t>
            </w:r>
          </w:p>
        </w:tc>
        <w:tc>
          <w:tcPr>
            <w:tcW w:w="2805" w:type="pct"/>
            <w:gridSpan w:val="3"/>
          </w:tcPr>
          <w:p w:rsidR="00D46973" w:rsidRPr="00A45E51" w:rsidRDefault="00D46973" w:rsidP="00D46973">
            <w:pPr>
              <w:pStyle w:val="Tabulka"/>
              <w:jc w:val="left"/>
              <w:rPr>
                <w:highlight w:val="yellow"/>
              </w:rPr>
            </w:pPr>
            <w:r w:rsidRPr="00A45E51">
              <w:rPr>
                <w:highlight w:val="yellow"/>
              </w:rPr>
              <w:t>8 - 10 mg/l/96 h</w:t>
            </w:r>
          </w:p>
        </w:tc>
      </w:tr>
      <w:tr w:rsidR="00D46973" w:rsidRPr="00D46973" w:rsidTr="00757FA2">
        <w:tc>
          <w:tcPr>
            <w:tcW w:w="2195" w:type="pct"/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>EL</w:t>
            </w:r>
            <w:r w:rsidRPr="00D46973">
              <w:rPr>
                <w:vertAlign w:val="subscript"/>
              </w:rPr>
              <w:t>50</w:t>
            </w:r>
            <w:r w:rsidRPr="00D46973">
              <w:t xml:space="preserve"> (bezobratlí)</w:t>
            </w:r>
          </w:p>
        </w:tc>
        <w:tc>
          <w:tcPr>
            <w:tcW w:w="2805" w:type="pct"/>
            <w:gridSpan w:val="3"/>
          </w:tcPr>
          <w:p w:rsidR="00D46973" w:rsidRPr="00A45E51" w:rsidRDefault="00D46973" w:rsidP="00D46973">
            <w:pPr>
              <w:pStyle w:val="Tabulka"/>
              <w:jc w:val="left"/>
              <w:rPr>
                <w:highlight w:val="yellow"/>
              </w:rPr>
            </w:pPr>
            <w:r w:rsidRPr="00A45E51">
              <w:rPr>
                <w:highlight w:val="yellow"/>
              </w:rPr>
              <w:t>4,5/l/48 h</w:t>
            </w:r>
          </w:p>
        </w:tc>
      </w:tr>
      <w:tr w:rsidR="00D46973" w:rsidRPr="00D46973" w:rsidTr="00757FA2">
        <w:tc>
          <w:tcPr>
            <w:tcW w:w="2195" w:type="pct"/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>EL</w:t>
            </w:r>
            <w:r w:rsidRPr="00D46973">
              <w:rPr>
                <w:vertAlign w:val="subscript"/>
              </w:rPr>
              <w:t>50</w:t>
            </w:r>
            <w:r w:rsidRPr="00D46973">
              <w:t xml:space="preserve"> (sladkovodní řasy)</w:t>
            </w:r>
          </w:p>
        </w:tc>
        <w:tc>
          <w:tcPr>
            <w:tcW w:w="2805" w:type="pct"/>
            <w:gridSpan w:val="3"/>
          </w:tcPr>
          <w:p w:rsidR="00D46973" w:rsidRPr="00A45E51" w:rsidRDefault="00D46973" w:rsidP="00D46973">
            <w:pPr>
              <w:pStyle w:val="Tabulka"/>
              <w:jc w:val="left"/>
              <w:rPr>
                <w:highlight w:val="yellow"/>
              </w:rPr>
            </w:pPr>
            <w:r w:rsidRPr="00A45E51">
              <w:rPr>
                <w:highlight w:val="yellow"/>
              </w:rPr>
              <w:t>3,1 mg/l/72 h</w:t>
            </w:r>
          </w:p>
        </w:tc>
      </w:tr>
      <w:tr w:rsidR="00D46973" w:rsidRPr="00D46973" w:rsidTr="00757FA2">
        <w:tc>
          <w:tcPr>
            <w:tcW w:w="2195" w:type="pct"/>
          </w:tcPr>
          <w:p w:rsidR="00D46973" w:rsidRPr="00D46973" w:rsidRDefault="00D46973" w:rsidP="00757FA2">
            <w:pPr>
              <w:pStyle w:val="Tabulka"/>
              <w:jc w:val="left"/>
            </w:pPr>
            <w:r w:rsidRPr="00D46973">
              <w:t>LL</w:t>
            </w:r>
            <w:r w:rsidRPr="00D46973">
              <w:rPr>
                <w:vertAlign w:val="subscript"/>
              </w:rPr>
              <w:t>50</w:t>
            </w:r>
            <w:r w:rsidRPr="00D46973">
              <w:t xml:space="preserve"> (</w:t>
            </w:r>
            <w:r w:rsidR="00757FA2">
              <w:t>m</w:t>
            </w:r>
            <w:r w:rsidRPr="00D46973">
              <w:t>ikroorganismy)</w:t>
            </w:r>
          </w:p>
        </w:tc>
        <w:tc>
          <w:tcPr>
            <w:tcW w:w="2805" w:type="pct"/>
            <w:gridSpan w:val="3"/>
          </w:tcPr>
          <w:p w:rsidR="00D46973" w:rsidRPr="00A45E51" w:rsidRDefault="00D46973" w:rsidP="00D46973">
            <w:pPr>
              <w:pStyle w:val="Tabulka"/>
              <w:jc w:val="left"/>
              <w:rPr>
                <w:highlight w:val="yellow"/>
              </w:rPr>
            </w:pPr>
            <w:r w:rsidRPr="00A45E51">
              <w:rPr>
                <w:highlight w:val="yellow"/>
              </w:rPr>
              <w:t>15,41 mg/l/72 h</w:t>
            </w:r>
          </w:p>
        </w:tc>
      </w:tr>
      <w:tr w:rsidR="00D46973" w:rsidRPr="00D46973" w:rsidTr="00757FA2">
        <w:tc>
          <w:tcPr>
            <w:tcW w:w="2195" w:type="pct"/>
          </w:tcPr>
          <w:p w:rsidR="00D46973" w:rsidRPr="00D46973" w:rsidRDefault="00D46973" w:rsidP="00757FA2">
            <w:pPr>
              <w:pStyle w:val="Tabulka"/>
              <w:jc w:val="left"/>
            </w:pPr>
            <w:r w:rsidRPr="00D46973">
              <w:t>NOELR (</w:t>
            </w:r>
            <w:r w:rsidR="00757FA2">
              <w:t>c</w:t>
            </w:r>
            <w:r w:rsidRPr="00D46973">
              <w:t>hronická)</w:t>
            </w:r>
          </w:p>
        </w:tc>
        <w:tc>
          <w:tcPr>
            <w:tcW w:w="2805" w:type="pct"/>
            <w:gridSpan w:val="3"/>
          </w:tcPr>
          <w:p w:rsidR="00D46973" w:rsidRPr="00A45E51" w:rsidRDefault="00D46973" w:rsidP="00D46973">
            <w:pPr>
              <w:pStyle w:val="Tabulka"/>
              <w:jc w:val="left"/>
              <w:rPr>
                <w:highlight w:val="yellow"/>
              </w:rPr>
            </w:pPr>
            <w:r w:rsidRPr="00A45E51">
              <w:rPr>
                <w:highlight w:val="yellow"/>
              </w:rPr>
              <w:t>2,6 mg/l</w:t>
            </w:r>
          </w:p>
        </w:tc>
      </w:tr>
      <w:tr w:rsidR="00757FA2" w:rsidRPr="00D46973" w:rsidTr="00757FA2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:rsidR="00757FA2" w:rsidRPr="00D46973" w:rsidRDefault="00757FA2" w:rsidP="00D46973">
            <w:pPr>
              <w:pStyle w:val="Tabulka"/>
              <w:jc w:val="left"/>
            </w:pPr>
            <w:r w:rsidRPr="00D46973">
              <w:t>Nebezpečnost pro</w:t>
            </w:r>
            <w:r>
              <w:t xml:space="preserve"> </w:t>
            </w:r>
            <w:r w:rsidRPr="00D46973">
              <w:t>ŽP</w:t>
            </w:r>
          </w:p>
        </w:tc>
      </w:tr>
      <w:tr w:rsidR="00757FA2" w:rsidRPr="00D46973" w:rsidTr="00757FA2">
        <w:trPr>
          <w:trHeight w:val="70"/>
        </w:trPr>
        <w:tc>
          <w:tcPr>
            <w:tcW w:w="3722" w:type="pct"/>
            <w:gridSpan w:val="2"/>
            <w:tcBorders>
              <w:bottom w:val="nil"/>
            </w:tcBorders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>Index toxicity látky pro vodní prostředí</w:t>
            </w:r>
          </w:p>
        </w:tc>
        <w:tc>
          <w:tcPr>
            <w:tcW w:w="382" w:type="pct"/>
            <w:tcBorders>
              <w:bottom w:val="nil"/>
              <w:right w:val="nil"/>
            </w:tcBorders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>T</w:t>
            </w:r>
            <w:r w:rsidRPr="00D46973">
              <w:rPr>
                <w:vertAlign w:val="subscript"/>
              </w:rPr>
              <w:t>W</w:t>
            </w:r>
          </w:p>
        </w:tc>
        <w:tc>
          <w:tcPr>
            <w:tcW w:w="896" w:type="pct"/>
            <w:tcBorders>
              <w:left w:val="nil"/>
              <w:bottom w:val="nil"/>
            </w:tcBorders>
          </w:tcPr>
          <w:p w:rsidR="00D46973" w:rsidRPr="00D46973" w:rsidRDefault="00D46973" w:rsidP="00D46973">
            <w:pPr>
              <w:pStyle w:val="Tabulka"/>
              <w:jc w:val="left"/>
            </w:pPr>
          </w:p>
        </w:tc>
      </w:tr>
      <w:tr w:rsidR="00757FA2" w:rsidRPr="00D46973" w:rsidTr="00757FA2">
        <w:tc>
          <w:tcPr>
            <w:tcW w:w="3722" w:type="pct"/>
            <w:gridSpan w:val="2"/>
            <w:tcBorders>
              <w:top w:val="nil"/>
              <w:bottom w:val="nil"/>
            </w:tcBorders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>Index toxicity látky pro půdní prostředí</w:t>
            </w:r>
          </w:p>
        </w:tc>
        <w:tc>
          <w:tcPr>
            <w:tcW w:w="382" w:type="pct"/>
            <w:tcBorders>
              <w:top w:val="nil"/>
              <w:bottom w:val="nil"/>
              <w:right w:val="nil"/>
            </w:tcBorders>
          </w:tcPr>
          <w:p w:rsidR="00D46973" w:rsidRPr="00D46973" w:rsidRDefault="00D46973" w:rsidP="00757FA2">
            <w:pPr>
              <w:pStyle w:val="Tabulka"/>
              <w:jc w:val="left"/>
            </w:pPr>
            <w:r w:rsidRPr="00D46973">
              <w:t>T</w:t>
            </w:r>
            <w:r w:rsidR="00757FA2">
              <w:rPr>
                <w:vertAlign w:val="subscript"/>
              </w:rPr>
              <w:t>S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</w:tcBorders>
          </w:tcPr>
          <w:p w:rsidR="00D46973" w:rsidRPr="00D46973" w:rsidRDefault="00D46973" w:rsidP="00D46973">
            <w:pPr>
              <w:pStyle w:val="Tabulka"/>
              <w:jc w:val="left"/>
            </w:pPr>
          </w:p>
        </w:tc>
      </w:tr>
      <w:tr w:rsidR="00757FA2" w:rsidRPr="00D46973" w:rsidTr="00757FA2">
        <w:tc>
          <w:tcPr>
            <w:tcW w:w="3722" w:type="pct"/>
            <w:gridSpan w:val="2"/>
            <w:tcBorders>
              <w:top w:val="nil"/>
              <w:bottom w:val="nil"/>
            </w:tcBorders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>Index toxicity pro biotické prostředí</w:t>
            </w:r>
          </w:p>
        </w:tc>
        <w:tc>
          <w:tcPr>
            <w:tcW w:w="382" w:type="pct"/>
            <w:tcBorders>
              <w:top w:val="nil"/>
              <w:bottom w:val="nil"/>
              <w:right w:val="nil"/>
            </w:tcBorders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>T</w:t>
            </w:r>
            <w:r w:rsidRPr="00D46973">
              <w:rPr>
                <w:vertAlign w:val="subscript"/>
              </w:rPr>
              <w:t>B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</w:tcBorders>
          </w:tcPr>
          <w:p w:rsidR="00D46973" w:rsidRPr="00D46973" w:rsidRDefault="00D46973" w:rsidP="00D46973">
            <w:pPr>
              <w:pStyle w:val="Tabulka"/>
              <w:jc w:val="left"/>
            </w:pPr>
          </w:p>
        </w:tc>
      </w:tr>
      <w:tr w:rsidR="00757FA2" w:rsidRPr="00D46973" w:rsidTr="00757FA2">
        <w:tc>
          <w:tcPr>
            <w:tcW w:w="3722" w:type="pct"/>
            <w:gridSpan w:val="2"/>
            <w:tcBorders>
              <w:top w:val="nil"/>
            </w:tcBorders>
          </w:tcPr>
          <w:p w:rsidR="00D46973" w:rsidRPr="00D46973" w:rsidRDefault="00D46973" w:rsidP="00757FA2">
            <w:pPr>
              <w:pStyle w:val="Tabulka"/>
              <w:jc w:val="left"/>
            </w:pPr>
            <w:r w:rsidRPr="00D46973">
              <w:t>Index nebezpečnosti hořlavosti látky s</w:t>
            </w:r>
            <w:r w:rsidR="00757FA2">
              <w:t> </w:t>
            </w:r>
            <w:r w:rsidRPr="00D46973">
              <w:t>dopadem na biotickou složku prostředí</w:t>
            </w:r>
          </w:p>
        </w:tc>
        <w:tc>
          <w:tcPr>
            <w:tcW w:w="382" w:type="pct"/>
            <w:tcBorders>
              <w:top w:val="nil"/>
              <w:right w:val="nil"/>
            </w:tcBorders>
          </w:tcPr>
          <w:p w:rsidR="00D46973" w:rsidRPr="00D46973" w:rsidRDefault="00D46973" w:rsidP="00D46973">
            <w:pPr>
              <w:pStyle w:val="Tabulka"/>
              <w:jc w:val="left"/>
            </w:pPr>
            <w:r w:rsidRPr="00D46973">
              <w:t>F</w:t>
            </w:r>
            <w:r w:rsidRPr="00D46973">
              <w:rPr>
                <w:vertAlign w:val="subscript"/>
              </w:rPr>
              <w:t>R</w:t>
            </w:r>
          </w:p>
        </w:tc>
        <w:tc>
          <w:tcPr>
            <w:tcW w:w="896" w:type="pct"/>
            <w:tcBorders>
              <w:top w:val="nil"/>
              <w:left w:val="nil"/>
            </w:tcBorders>
          </w:tcPr>
          <w:p w:rsidR="00D46973" w:rsidRPr="00D46973" w:rsidRDefault="00D46973" w:rsidP="00D46973">
            <w:pPr>
              <w:pStyle w:val="Tabulka"/>
              <w:jc w:val="left"/>
            </w:pPr>
          </w:p>
        </w:tc>
      </w:tr>
    </w:tbl>
    <w:p w:rsidR="00B51401" w:rsidRDefault="00B51401" w:rsidP="00757FA2"/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836"/>
        <w:gridCol w:w="709"/>
        <w:gridCol w:w="1664"/>
      </w:tblGrid>
      <w:tr w:rsidR="00757FA2" w:rsidRPr="00D46973" w:rsidTr="009475D6">
        <w:trPr>
          <w:trHeight w:val="417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57FA2" w:rsidRPr="00757FA2" w:rsidRDefault="00757FA2" w:rsidP="00757FA2">
            <w:pPr>
              <w:pStyle w:val="Tabulka"/>
              <w:jc w:val="left"/>
              <w:rPr>
                <w:b/>
                <w:highlight w:val="yellow"/>
              </w:rPr>
            </w:pPr>
            <w:r w:rsidRPr="00757FA2">
              <w:rPr>
                <w:b/>
                <w:highlight w:val="yellow"/>
              </w:rPr>
              <w:br w:type="page"/>
              <w:t>Motorová nafta</w:t>
            </w:r>
          </w:p>
        </w:tc>
      </w:tr>
      <w:tr w:rsidR="00757FA2" w:rsidRPr="00D46973" w:rsidTr="009475D6">
        <w:tc>
          <w:tcPr>
            <w:tcW w:w="2195" w:type="pct"/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UN kód</w:t>
            </w:r>
          </w:p>
        </w:tc>
        <w:tc>
          <w:tcPr>
            <w:tcW w:w="2805" w:type="pct"/>
            <w:gridSpan w:val="3"/>
          </w:tcPr>
          <w:p w:rsidR="00757FA2" w:rsidRPr="00B51401" w:rsidRDefault="00757FA2" w:rsidP="00757FA2">
            <w:pPr>
              <w:pStyle w:val="Tabulka"/>
              <w:jc w:val="left"/>
              <w:rPr>
                <w:highlight w:val="yellow"/>
              </w:rPr>
            </w:pPr>
            <w:r w:rsidRPr="00B51401">
              <w:rPr>
                <w:highlight w:val="yellow"/>
              </w:rPr>
              <w:t>1202</w:t>
            </w:r>
          </w:p>
        </w:tc>
      </w:tr>
      <w:tr w:rsidR="00757FA2" w:rsidRPr="00D46973" w:rsidTr="009475D6">
        <w:tc>
          <w:tcPr>
            <w:tcW w:w="2195" w:type="pct"/>
          </w:tcPr>
          <w:p w:rsidR="00757FA2" w:rsidRPr="00D46973" w:rsidRDefault="00757FA2" w:rsidP="009475D6">
            <w:pPr>
              <w:pStyle w:val="Tabulka"/>
              <w:jc w:val="left"/>
            </w:pPr>
            <w:proofErr w:type="spellStart"/>
            <w:r w:rsidRPr="00D46973">
              <w:t>Kemler</w:t>
            </w:r>
            <w:proofErr w:type="spellEnd"/>
            <w:r w:rsidRPr="00D46973">
              <w:t xml:space="preserve"> kód</w:t>
            </w:r>
          </w:p>
        </w:tc>
        <w:tc>
          <w:tcPr>
            <w:tcW w:w="2805" w:type="pct"/>
            <w:gridSpan w:val="3"/>
          </w:tcPr>
          <w:p w:rsidR="00757FA2" w:rsidRPr="00B51401" w:rsidRDefault="00757FA2" w:rsidP="00757FA2">
            <w:pPr>
              <w:pStyle w:val="Tabulka"/>
              <w:jc w:val="left"/>
              <w:rPr>
                <w:highlight w:val="yellow"/>
              </w:rPr>
            </w:pPr>
            <w:r w:rsidRPr="00B51401">
              <w:rPr>
                <w:highlight w:val="yellow"/>
              </w:rPr>
              <w:t>30</w:t>
            </w:r>
          </w:p>
        </w:tc>
      </w:tr>
      <w:tr w:rsidR="00757FA2" w:rsidRPr="00D46973" w:rsidTr="009475D6">
        <w:tc>
          <w:tcPr>
            <w:tcW w:w="2195" w:type="pct"/>
          </w:tcPr>
          <w:p w:rsidR="00757FA2" w:rsidRPr="00757FA2" w:rsidRDefault="00757FA2" w:rsidP="009475D6">
            <w:pPr>
              <w:pStyle w:val="Tabulka"/>
              <w:jc w:val="left"/>
              <w:rPr>
                <w:vertAlign w:val="superscript"/>
              </w:rPr>
            </w:pPr>
            <w:r w:rsidRPr="00D46973">
              <w:t>Nebezpečnost</w:t>
            </w:r>
            <w:r>
              <w:rPr>
                <w:vertAlign w:val="superscript"/>
              </w:rPr>
              <w:t>*)</w:t>
            </w:r>
          </w:p>
        </w:tc>
        <w:tc>
          <w:tcPr>
            <w:tcW w:w="2805" w:type="pct"/>
            <w:gridSpan w:val="3"/>
          </w:tcPr>
          <w:p w:rsidR="00757FA2" w:rsidRPr="00B51401" w:rsidRDefault="00757FA2" w:rsidP="00757FA2">
            <w:pPr>
              <w:pStyle w:val="Tabulka"/>
              <w:jc w:val="left"/>
              <w:rPr>
                <w:highlight w:val="yellow"/>
              </w:rPr>
            </w:pPr>
            <w:proofErr w:type="spellStart"/>
            <w:r w:rsidRPr="00B51401">
              <w:rPr>
                <w:highlight w:val="yellow"/>
              </w:rPr>
              <w:t>Flam</w:t>
            </w:r>
            <w:proofErr w:type="spellEnd"/>
            <w:r w:rsidRPr="00B51401">
              <w:rPr>
                <w:highlight w:val="yellow"/>
              </w:rPr>
              <w:t xml:space="preserve">. Lig. 3; </w:t>
            </w:r>
            <w:proofErr w:type="spellStart"/>
            <w:r w:rsidRPr="00B51401">
              <w:rPr>
                <w:highlight w:val="yellow"/>
              </w:rPr>
              <w:t>Acute</w:t>
            </w:r>
            <w:proofErr w:type="spellEnd"/>
            <w:r w:rsidRPr="00B51401">
              <w:rPr>
                <w:highlight w:val="yellow"/>
              </w:rPr>
              <w:t xml:space="preserve">. </w:t>
            </w:r>
            <w:proofErr w:type="spellStart"/>
            <w:r w:rsidRPr="00B51401">
              <w:rPr>
                <w:highlight w:val="yellow"/>
              </w:rPr>
              <w:t>Tox</w:t>
            </w:r>
            <w:proofErr w:type="spellEnd"/>
            <w:r w:rsidRPr="00B51401">
              <w:rPr>
                <w:highlight w:val="yellow"/>
              </w:rPr>
              <w:t xml:space="preserve">. 4; </w:t>
            </w:r>
            <w:proofErr w:type="spellStart"/>
            <w:r w:rsidRPr="00B51401">
              <w:rPr>
                <w:highlight w:val="yellow"/>
              </w:rPr>
              <w:t>Asp</w:t>
            </w:r>
            <w:proofErr w:type="spellEnd"/>
            <w:r w:rsidRPr="00B51401">
              <w:rPr>
                <w:highlight w:val="yellow"/>
              </w:rPr>
              <w:t xml:space="preserve">. </w:t>
            </w:r>
            <w:proofErr w:type="spellStart"/>
            <w:r w:rsidRPr="00B51401">
              <w:rPr>
                <w:highlight w:val="yellow"/>
              </w:rPr>
              <w:t>Tox</w:t>
            </w:r>
            <w:proofErr w:type="spellEnd"/>
            <w:r w:rsidRPr="00B51401">
              <w:rPr>
                <w:highlight w:val="yellow"/>
              </w:rPr>
              <w:t xml:space="preserve">. 1; Skin </w:t>
            </w:r>
            <w:proofErr w:type="spellStart"/>
            <w:r w:rsidRPr="00B51401">
              <w:rPr>
                <w:highlight w:val="yellow"/>
              </w:rPr>
              <w:t>irit</w:t>
            </w:r>
            <w:proofErr w:type="spellEnd"/>
            <w:r w:rsidRPr="00B51401">
              <w:rPr>
                <w:highlight w:val="yellow"/>
              </w:rPr>
              <w:t>. 2;</w:t>
            </w:r>
            <w:r w:rsidR="009475D6" w:rsidRPr="00B51401">
              <w:rPr>
                <w:highlight w:val="yellow"/>
              </w:rPr>
              <w:t xml:space="preserve"> </w:t>
            </w:r>
            <w:proofErr w:type="spellStart"/>
            <w:r w:rsidR="009475D6" w:rsidRPr="00B51401">
              <w:rPr>
                <w:highlight w:val="yellow"/>
              </w:rPr>
              <w:t>Carc</w:t>
            </w:r>
            <w:proofErr w:type="spellEnd"/>
            <w:r w:rsidR="009475D6" w:rsidRPr="00B51401">
              <w:rPr>
                <w:highlight w:val="yellow"/>
              </w:rPr>
              <w:t xml:space="preserve">. 2; STOT RE 2; </w:t>
            </w:r>
            <w:proofErr w:type="spellStart"/>
            <w:r w:rsidR="009475D6" w:rsidRPr="00B51401">
              <w:rPr>
                <w:highlight w:val="yellow"/>
              </w:rPr>
              <w:t>Aquatic</w:t>
            </w:r>
            <w:proofErr w:type="spellEnd"/>
            <w:r w:rsidR="009475D6" w:rsidRPr="00B51401">
              <w:rPr>
                <w:highlight w:val="yellow"/>
              </w:rPr>
              <w:t xml:space="preserve"> </w:t>
            </w:r>
            <w:proofErr w:type="spellStart"/>
            <w:r w:rsidR="009475D6" w:rsidRPr="00B51401">
              <w:rPr>
                <w:highlight w:val="yellow"/>
              </w:rPr>
              <w:t>Chronic</w:t>
            </w:r>
            <w:proofErr w:type="spellEnd"/>
            <w:r w:rsidR="009475D6" w:rsidRPr="00B51401">
              <w:rPr>
                <w:highlight w:val="yellow"/>
              </w:rPr>
              <w:t xml:space="preserve"> 2</w:t>
            </w:r>
          </w:p>
        </w:tc>
      </w:tr>
      <w:tr w:rsidR="00757FA2" w:rsidRPr="00D46973" w:rsidTr="009475D6">
        <w:tc>
          <w:tcPr>
            <w:tcW w:w="2195" w:type="pct"/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H-věty</w:t>
            </w:r>
          </w:p>
        </w:tc>
        <w:tc>
          <w:tcPr>
            <w:tcW w:w="2805" w:type="pct"/>
            <w:gridSpan w:val="3"/>
          </w:tcPr>
          <w:p w:rsidR="00757FA2" w:rsidRPr="00B51401" w:rsidRDefault="009475D6" w:rsidP="00757FA2">
            <w:pPr>
              <w:pStyle w:val="Tabulka"/>
              <w:jc w:val="left"/>
              <w:rPr>
                <w:highlight w:val="yellow"/>
              </w:rPr>
            </w:pPr>
            <w:r w:rsidRPr="00B51401">
              <w:rPr>
                <w:highlight w:val="yellow"/>
              </w:rPr>
              <w:t>H 226, 304, 315, 332, 351, 373, 411</w:t>
            </w:r>
          </w:p>
        </w:tc>
      </w:tr>
      <w:tr w:rsidR="00757FA2" w:rsidRPr="00D46973" w:rsidTr="009475D6">
        <w:tc>
          <w:tcPr>
            <w:tcW w:w="5000" w:type="pct"/>
            <w:gridSpan w:val="4"/>
            <w:shd w:val="clear" w:color="auto" w:fill="EEECE1" w:themeFill="background2"/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 xml:space="preserve">Fyzikální vlastnosti </w:t>
            </w:r>
          </w:p>
        </w:tc>
      </w:tr>
      <w:tr w:rsidR="00757FA2" w:rsidRPr="00D46973" w:rsidTr="009475D6">
        <w:tc>
          <w:tcPr>
            <w:tcW w:w="2195" w:type="pct"/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Skupenství</w:t>
            </w:r>
          </w:p>
        </w:tc>
        <w:tc>
          <w:tcPr>
            <w:tcW w:w="2805" w:type="pct"/>
            <w:gridSpan w:val="3"/>
          </w:tcPr>
          <w:p w:rsidR="00757FA2" w:rsidRPr="00D46973" w:rsidRDefault="00757FA2" w:rsidP="009475D6">
            <w:pPr>
              <w:pStyle w:val="Tabulka"/>
              <w:jc w:val="left"/>
            </w:pPr>
          </w:p>
        </w:tc>
      </w:tr>
      <w:tr w:rsidR="00757FA2" w:rsidRPr="00D46973" w:rsidTr="009475D6">
        <w:tc>
          <w:tcPr>
            <w:tcW w:w="2195" w:type="pct"/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 xml:space="preserve">Hustota při </w:t>
            </w:r>
            <w:smartTag w:uri="urn:schemas-microsoft-com:office:smarttags" w:element="metricconverter">
              <w:smartTagPr>
                <w:attr w:name="ProductID" w:val="15ﾰC"/>
              </w:smartTagPr>
              <w:r w:rsidRPr="00D46973">
                <w:t>15°C</w:t>
              </w:r>
            </w:smartTag>
          </w:p>
        </w:tc>
        <w:tc>
          <w:tcPr>
            <w:tcW w:w="2805" w:type="pct"/>
            <w:gridSpan w:val="3"/>
          </w:tcPr>
          <w:p w:rsidR="00757FA2" w:rsidRPr="00D46973" w:rsidRDefault="00757FA2" w:rsidP="009475D6">
            <w:pPr>
              <w:pStyle w:val="Tabulka"/>
              <w:jc w:val="left"/>
            </w:pPr>
          </w:p>
        </w:tc>
      </w:tr>
      <w:tr w:rsidR="00757FA2" w:rsidRPr="00D46973" w:rsidTr="009475D6">
        <w:tc>
          <w:tcPr>
            <w:tcW w:w="2195" w:type="pct"/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 xml:space="preserve">Tlak par při </w:t>
            </w:r>
            <w:smartTag w:uri="urn:schemas-microsoft-com:office:smarttags" w:element="metricconverter">
              <w:smartTagPr>
                <w:attr w:name="ProductID" w:val="20ﾰC"/>
              </w:smartTagPr>
              <w:r w:rsidRPr="00D46973">
                <w:t>20°C</w:t>
              </w:r>
            </w:smartTag>
          </w:p>
        </w:tc>
        <w:tc>
          <w:tcPr>
            <w:tcW w:w="2805" w:type="pct"/>
            <w:gridSpan w:val="3"/>
          </w:tcPr>
          <w:p w:rsidR="00757FA2" w:rsidRPr="00D46973" w:rsidRDefault="00757FA2" w:rsidP="009475D6">
            <w:pPr>
              <w:pStyle w:val="Tabulka"/>
              <w:jc w:val="left"/>
            </w:pPr>
          </w:p>
        </w:tc>
      </w:tr>
      <w:tr w:rsidR="00757FA2" w:rsidRPr="00D46973" w:rsidTr="009475D6">
        <w:tc>
          <w:tcPr>
            <w:tcW w:w="2195" w:type="pct"/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Teplota varu</w:t>
            </w:r>
          </w:p>
        </w:tc>
        <w:tc>
          <w:tcPr>
            <w:tcW w:w="2805" w:type="pct"/>
            <w:gridSpan w:val="3"/>
          </w:tcPr>
          <w:p w:rsidR="00757FA2" w:rsidRPr="00D46973" w:rsidRDefault="00757FA2" w:rsidP="009475D6">
            <w:pPr>
              <w:pStyle w:val="Tabulka"/>
              <w:jc w:val="left"/>
            </w:pPr>
          </w:p>
        </w:tc>
      </w:tr>
      <w:tr w:rsidR="00757FA2" w:rsidRPr="00D46973" w:rsidTr="009475D6">
        <w:tc>
          <w:tcPr>
            <w:tcW w:w="2195" w:type="pct"/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Teplota tání</w:t>
            </w:r>
          </w:p>
        </w:tc>
        <w:tc>
          <w:tcPr>
            <w:tcW w:w="2805" w:type="pct"/>
            <w:gridSpan w:val="3"/>
          </w:tcPr>
          <w:p w:rsidR="00757FA2" w:rsidRPr="00D46973" w:rsidRDefault="00757FA2" w:rsidP="009475D6">
            <w:pPr>
              <w:pStyle w:val="Tabulka"/>
              <w:jc w:val="left"/>
            </w:pPr>
          </w:p>
        </w:tc>
      </w:tr>
      <w:tr w:rsidR="00757FA2" w:rsidRPr="00D46973" w:rsidTr="009475D6">
        <w:tc>
          <w:tcPr>
            <w:tcW w:w="2195" w:type="pct"/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Teplota vznícení</w:t>
            </w:r>
          </w:p>
        </w:tc>
        <w:tc>
          <w:tcPr>
            <w:tcW w:w="2805" w:type="pct"/>
            <w:gridSpan w:val="3"/>
          </w:tcPr>
          <w:p w:rsidR="00757FA2" w:rsidRPr="00D46973" w:rsidRDefault="00757FA2" w:rsidP="009475D6">
            <w:pPr>
              <w:pStyle w:val="Tabulka"/>
              <w:jc w:val="left"/>
            </w:pPr>
          </w:p>
        </w:tc>
      </w:tr>
      <w:tr w:rsidR="00757FA2" w:rsidRPr="00D46973" w:rsidTr="009475D6">
        <w:tc>
          <w:tcPr>
            <w:tcW w:w="2195" w:type="pct"/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Koncentrační meze výbušnosti</w:t>
            </w:r>
          </w:p>
        </w:tc>
        <w:tc>
          <w:tcPr>
            <w:tcW w:w="2805" w:type="pct"/>
            <w:gridSpan w:val="3"/>
          </w:tcPr>
          <w:p w:rsidR="00757FA2" w:rsidRPr="00D46973" w:rsidRDefault="00757FA2" w:rsidP="009475D6">
            <w:pPr>
              <w:pStyle w:val="Tabulka"/>
              <w:jc w:val="left"/>
            </w:pPr>
          </w:p>
        </w:tc>
      </w:tr>
      <w:tr w:rsidR="00757FA2" w:rsidRPr="00D46973" w:rsidTr="009475D6">
        <w:tc>
          <w:tcPr>
            <w:tcW w:w="2195" w:type="pct"/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Skupina výbušnosti</w:t>
            </w:r>
          </w:p>
        </w:tc>
        <w:tc>
          <w:tcPr>
            <w:tcW w:w="2805" w:type="pct"/>
            <w:gridSpan w:val="3"/>
          </w:tcPr>
          <w:p w:rsidR="00757FA2" w:rsidRPr="00D46973" w:rsidRDefault="00757FA2" w:rsidP="009475D6">
            <w:pPr>
              <w:pStyle w:val="Tabulka"/>
              <w:jc w:val="left"/>
            </w:pPr>
          </w:p>
        </w:tc>
      </w:tr>
      <w:tr w:rsidR="00757FA2" w:rsidRPr="00D46973" w:rsidTr="009475D6">
        <w:tc>
          <w:tcPr>
            <w:tcW w:w="2195" w:type="pct"/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Rozpustnost ve vodě</w:t>
            </w:r>
          </w:p>
        </w:tc>
        <w:tc>
          <w:tcPr>
            <w:tcW w:w="2805" w:type="pct"/>
            <w:gridSpan w:val="3"/>
          </w:tcPr>
          <w:p w:rsidR="00757FA2" w:rsidRPr="00D46973" w:rsidRDefault="00757FA2" w:rsidP="009475D6">
            <w:pPr>
              <w:pStyle w:val="Tabulka"/>
              <w:jc w:val="left"/>
            </w:pPr>
          </w:p>
        </w:tc>
      </w:tr>
      <w:tr w:rsidR="00757FA2" w:rsidRPr="00D46973" w:rsidTr="009475D6">
        <w:tc>
          <w:tcPr>
            <w:tcW w:w="2195" w:type="pct"/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Hořlavost</w:t>
            </w:r>
          </w:p>
        </w:tc>
        <w:tc>
          <w:tcPr>
            <w:tcW w:w="2805" w:type="pct"/>
            <w:gridSpan w:val="3"/>
          </w:tcPr>
          <w:p w:rsidR="00757FA2" w:rsidRPr="00D46973" w:rsidRDefault="00757FA2" w:rsidP="009475D6">
            <w:pPr>
              <w:pStyle w:val="Tabulka"/>
              <w:jc w:val="left"/>
            </w:pPr>
          </w:p>
        </w:tc>
      </w:tr>
      <w:tr w:rsidR="00757FA2" w:rsidRPr="00D46973" w:rsidTr="009475D6">
        <w:tc>
          <w:tcPr>
            <w:tcW w:w="5000" w:type="pct"/>
            <w:gridSpan w:val="4"/>
            <w:shd w:val="clear" w:color="auto" w:fill="EEECE1" w:themeFill="background2"/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Toxicita</w:t>
            </w:r>
          </w:p>
        </w:tc>
      </w:tr>
      <w:tr w:rsidR="00757FA2" w:rsidRPr="00D46973" w:rsidTr="009475D6">
        <w:tc>
          <w:tcPr>
            <w:tcW w:w="2195" w:type="pct"/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LL</w:t>
            </w:r>
            <w:r w:rsidRPr="00D46973">
              <w:rPr>
                <w:vertAlign w:val="subscript"/>
              </w:rPr>
              <w:t>50</w:t>
            </w:r>
            <w:r w:rsidRPr="00D46973">
              <w:t xml:space="preserve"> (ryby)</w:t>
            </w:r>
          </w:p>
        </w:tc>
        <w:tc>
          <w:tcPr>
            <w:tcW w:w="2805" w:type="pct"/>
            <w:gridSpan w:val="3"/>
          </w:tcPr>
          <w:p w:rsidR="00757FA2" w:rsidRPr="00D46973" w:rsidRDefault="00757FA2" w:rsidP="009475D6">
            <w:pPr>
              <w:pStyle w:val="Tabulka"/>
              <w:jc w:val="left"/>
            </w:pPr>
          </w:p>
        </w:tc>
      </w:tr>
      <w:tr w:rsidR="00757FA2" w:rsidRPr="00D46973" w:rsidTr="009475D6">
        <w:tc>
          <w:tcPr>
            <w:tcW w:w="2195" w:type="pct"/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EL</w:t>
            </w:r>
            <w:r w:rsidRPr="00D46973">
              <w:rPr>
                <w:vertAlign w:val="subscript"/>
              </w:rPr>
              <w:t>50</w:t>
            </w:r>
            <w:r w:rsidRPr="00D46973">
              <w:t xml:space="preserve"> (bezobratlí)</w:t>
            </w:r>
          </w:p>
        </w:tc>
        <w:tc>
          <w:tcPr>
            <w:tcW w:w="2805" w:type="pct"/>
            <w:gridSpan w:val="3"/>
          </w:tcPr>
          <w:p w:rsidR="00757FA2" w:rsidRPr="00D46973" w:rsidRDefault="00757FA2" w:rsidP="009475D6">
            <w:pPr>
              <w:pStyle w:val="Tabulka"/>
              <w:jc w:val="left"/>
            </w:pPr>
          </w:p>
        </w:tc>
      </w:tr>
      <w:tr w:rsidR="00757FA2" w:rsidRPr="00D46973" w:rsidTr="009475D6">
        <w:tc>
          <w:tcPr>
            <w:tcW w:w="2195" w:type="pct"/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EL</w:t>
            </w:r>
            <w:r w:rsidRPr="00D46973">
              <w:rPr>
                <w:vertAlign w:val="subscript"/>
              </w:rPr>
              <w:t>50</w:t>
            </w:r>
            <w:r w:rsidRPr="00D46973">
              <w:t xml:space="preserve"> (sladkovodní řasy)</w:t>
            </w:r>
          </w:p>
        </w:tc>
        <w:tc>
          <w:tcPr>
            <w:tcW w:w="2805" w:type="pct"/>
            <w:gridSpan w:val="3"/>
          </w:tcPr>
          <w:p w:rsidR="00757FA2" w:rsidRPr="00D46973" w:rsidRDefault="00757FA2" w:rsidP="009475D6">
            <w:pPr>
              <w:pStyle w:val="Tabulka"/>
              <w:jc w:val="left"/>
            </w:pPr>
          </w:p>
        </w:tc>
      </w:tr>
      <w:tr w:rsidR="00757FA2" w:rsidRPr="00D46973" w:rsidTr="009475D6">
        <w:tc>
          <w:tcPr>
            <w:tcW w:w="2195" w:type="pct"/>
          </w:tcPr>
          <w:p w:rsidR="00757FA2" w:rsidRPr="00D46973" w:rsidRDefault="00757FA2" w:rsidP="00757FA2">
            <w:pPr>
              <w:pStyle w:val="Tabulka"/>
              <w:jc w:val="left"/>
            </w:pPr>
            <w:r w:rsidRPr="00D46973">
              <w:t>LL</w:t>
            </w:r>
            <w:r w:rsidRPr="00D46973">
              <w:rPr>
                <w:vertAlign w:val="subscript"/>
              </w:rPr>
              <w:t>50</w:t>
            </w:r>
            <w:r w:rsidRPr="00D46973">
              <w:t xml:space="preserve"> (</w:t>
            </w:r>
            <w:r>
              <w:t>m</w:t>
            </w:r>
            <w:r w:rsidRPr="00D46973">
              <w:t>ikroorganismy)</w:t>
            </w:r>
          </w:p>
        </w:tc>
        <w:tc>
          <w:tcPr>
            <w:tcW w:w="2805" w:type="pct"/>
            <w:gridSpan w:val="3"/>
          </w:tcPr>
          <w:p w:rsidR="00757FA2" w:rsidRPr="00D46973" w:rsidRDefault="00757FA2" w:rsidP="009475D6">
            <w:pPr>
              <w:pStyle w:val="Tabulka"/>
              <w:jc w:val="left"/>
            </w:pPr>
          </w:p>
        </w:tc>
      </w:tr>
      <w:tr w:rsidR="00757FA2" w:rsidRPr="00D46973" w:rsidTr="009475D6">
        <w:tc>
          <w:tcPr>
            <w:tcW w:w="2195" w:type="pct"/>
          </w:tcPr>
          <w:p w:rsidR="00757FA2" w:rsidRPr="00D46973" w:rsidRDefault="00757FA2" w:rsidP="00757FA2">
            <w:pPr>
              <w:pStyle w:val="Tabulka"/>
              <w:jc w:val="left"/>
            </w:pPr>
            <w:r w:rsidRPr="00D46973">
              <w:t>NOELR (</w:t>
            </w:r>
            <w:r>
              <w:t>c</w:t>
            </w:r>
            <w:r w:rsidRPr="00D46973">
              <w:t xml:space="preserve">hronická) </w:t>
            </w:r>
          </w:p>
        </w:tc>
        <w:tc>
          <w:tcPr>
            <w:tcW w:w="2805" w:type="pct"/>
            <w:gridSpan w:val="3"/>
          </w:tcPr>
          <w:p w:rsidR="00757FA2" w:rsidRPr="00D46973" w:rsidRDefault="00757FA2" w:rsidP="009475D6">
            <w:pPr>
              <w:pStyle w:val="Tabulka"/>
              <w:jc w:val="left"/>
            </w:pPr>
          </w:p>
        </w:tc>
      </w:tr>
      <w:tr w:rsidR="00757FA2" w:rsidRPr="00D46973" w:rsidTr="009475D6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Nebezpečnost pro</w:t>
            </w:r>
            <w:r>
              <w:t xml:space="preserve"> </w:t>
            </w:r>
            <w:r w:rsidRPr="00D46973">
              <w:t>ŽP</w:t>
            </w:r>
          </w:p>
        </w:tc>
      </w:tr>
      <w:tr w:rsidR="00757FA2" w:rsidRPr="00D46973" w:rsidTr="009475D6">
        <w:trPr>
          <w:trHeight w:val="70"/>
        </w:trPr>
        <w:tc>
          <w:tcPr>
            <w:tcW w:w="3722" w:type="pct"/>
            <w:gridSpan w:val="2"/>
            <w:tcBorders>
              <w:bottom w:val="nil"/>
            </w:tcBorders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Index toxicity látky pro vodní prostředí</w:t>
            </w:r>
          </w:p>
        </w:tc>
        <w:tc>
          <w:tcPr>
            <w:tcW w:w="382" w:type="pct"/>
            <w:tcBorders>
              <w:bottom w:val="nil"/>
              <w:right w:val="nil"/>
            </w:tcBorders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T</w:t>
            </w:r>
            <w:r w:rsidRPr="00D46973">
              <w:rPr>
                <w:vertAlign w:val="subscript"/>
              </w:rPr>
              <w:t>W</w:t>
            </w:r>
          </w:p>
        </w:tc>
        <w:tc>
          <w:tcPr>
            <w:tcW w:w="896" w:type="pct"/>
            <w:tcBorders>
              <w:left w:val="nil"/>
              <w:bottom w:val="nil"/>
            </w:tcBorders>
          </w:tcPr>
          <w:p w:rsidR="00757FA2" w:rsidRPr="00D46973" w:rsidRDefault="00757FA2" w:rsidP="009475D6">
            <w:pPr>
              <w:pStyle w:val="Tabulka"/>
              <w:jc w:val="left"/>
            </w:pPr>
          </w:p>
        </w:tc>
      </w:tr>
      <w:tr w:rsidR="00757FA2" w:rsidRPr="00D46973" w:rsidTr="009475D6">
        <w:tc>
          <w:tcPr>
            <w:tcW w:w="3722" w:type="pct"/>
            <w:gridSpan w:val="2"/>
            <w:tcBorders>
              <w:top w:val="nil"/>
              <w:bottom w:val="nil"/>
            </w:tcBorders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Index toxicity látky pro půdní prostředí</w:t>
            </w:r>
          </w:p>
        </w:tc>
        <w:tc>
          <w:tcPr>
            <w:tcW w:w="382" w:type="pct"/>
            <w:tcBorders>
              <w:top w:val="nil"/>
              <w:bottom w:val="nil"/>
              <w:right w:val="nil"/>
            </w:tcBorders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T</w:t>
            </w:r>
            <w:r>
              <w:rPr>
                <w:vertAlign w:val="subscript"/>
              </w:rPr>
              <w:t>S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</w:tcBorders>
          </w:tcPr>
          <w:p w:rsidR="00757FA2" w:rsidRPr="00D46973" w:rsidRDefault="00757FA2" w:rsidP="009475D6">
            <w:pPr>
              <w:pStyle w:val="Tabulka"/>
              <w:jc w:val="left"/>
            </w:pPr>
          </w:p>
        </w:tc>
      </w:tr>
      <w:tr w:rsidR="00757FA2" w:rsidRPr="00D46973" w:rsidTr="009475D6">
        <w:tc>
          <w:tcPr>
            <w:tcW w:w="3722" w:type="pct"/>
            <w:gridSpan w:val="2"/>
            <w:tcBorders>
              <w:top w:val="nil"/>
              <w:bottom w:val="nil"/>
            </w:tcBorders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Index toxicity pro biotické prostředí</w:t>
            </w:r>
          </w:p>
        </w:tc>
        <w:tc>
          <w:tcPr>
            <w:tcW w:w="382" w:type="pct"/>
            <w:tcBorders>
              <w:top w:val="nil"/>
              <w:bottom w:val="nil"/>
              <w:right w:val="nil"/>
            </w:tcBorders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T</w:t>
            </w:r>
            <w:r w:rsidRPr="00D46973">
              <w:rPr>
                <w:vertAlign w:val="subscript"/>
              </w:rPr>
              <w:t>B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</w:tcBorders>
          </w:tcPr>
          <w:p w:rsidR="00757FA2" w:rsidRPr="00D46973" w:rsidRDefault="00757FA2" w:rsidP="009475D6">
            <w:pPr>
              <w:pStyle w:val="Tabulka"/>
              <w:jc w:val="left"/>
            </w:pPr>
          </w:p>
        </w:tc>
      </w:tr>
      <w:tr w:rsidR="00757FA2" w:rsidRPr="00D46973" w:rsidTr="009475D6">
        <w:tc>
          <w:tcPr>
            <w:tcW w:w="3722" w:type="pct"/>
            <w:gridSpan w:val="2"/>
            <w:tcBorders>
              <w:top w:val="nil"/>
            </w:tcBorders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Index nebezpečnosti hořlavosti látky s</w:t>
            </w:r>
            <w:r>
              <w:t> </w:t>
            </w:r>
            <w:r w:rsidRPr="00D46973">
              <w:t>dopadem na biotickou složku prostředí</w:t>
            </w:r>
          </w:p>
        </w:tc>
        <w:tc>
          <w:tcPr>
            <w:tcW w:w="382" w:type="pct"/>
            <w:tcBorders>
              <w:top w:val="nil"/>
              <w:right w:val="nil"/>
            </w:tcBorders>
          </w:tcPr>
          <w:p w:rsidR="00757FA2" w:rsidRPr="00D46973" w:rsidRDefault="00757FA2" w:rsidP="009475D6">
            <w:pPr>
              <w:pStyle w:val="Tabulka"/>
              <w:jc w:val="left"/>
            </w:pPr>
            <w:r w:rsidRPr="00D46973">
              <w:t>F</w:t>
            </w:r>
            <w:r w:rsidRPr="00D46973">
              <w:rPr>
                <w:vertAlign w:val="subscript"/>
              </w:rPr>
              <w:t>R</w:t>
            </w:r>
          </w:p>
        </w:tc>
        <w:tc>
          <w:tcPr>
            <w:tcW w:w="896" w:type="pct"/>
            <w:tcBorders>
              <w:top w:val="nil"/>
              <w:left w:val="nil"/>
            </w:tcBorders>
          </w:tcPr>
          <w:p w:rsidR="00757FA2" w:rsidRPr="00D46973" w:rsidRDefault="00757FA2" w:rsidP="009475D6">
            <w:pPr>
              <w:pStyle w:val="Tabulka"/>
              <w:jc w:val="left"/>
            </w:pPr>
          </w:p>
        </w:tc>
      </w:tr>
    </w:tbl>
    <w:p w:rsidR="00757FA2" w:rsidRPr="00757FA2" w:rsidRDefault="00757FA2" w:rsidP="00757FA2"/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836"/>
        <w:gridCol w:w="709"/>
        <w:gridCol w:w="1664"/>
      </w:tblGrid>
      <w:tr w:rsidR="00757FA2" w:rsidRPr="00D46973" w:rsidTr="009475D6">
        <w:trPr>
          <w:trHeight w:val="417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57FA2" w:rsidRPr="00757FA2" w:rsidRDefault="00757FA2" w:rsidP="00D93CB4">
            <w:pPr>
              <w:pStyle w:val="Tabulka"/>
              <w:jc w:val="left"/>
              <w:rPr>
                <w:b/>
                <w:highlight w:val="yellow"/>
              </w:rPr>
            </w:pPr>
            <w:r w:rsidRPr="00757FA2">
              <w:rPr>
                <w:b/>
                <w:highlight w:val="yellow"/>
              </w:rPr>
              <w:br w:type="page"/>
            </w:r>
            <w:r w:rsidR="009475D6">
              <w:rPr>
                <w:b/>
                <w:highlight w:val="yellow"/>
              </w:rPr>
              <w:t>Bioetanol</w:t>
            </w: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UN kód</w:t>
            </w:r>
          </w:p>
        </w:tc>
        <w:tc>
          <w:tcPr>
            <w:tcW w:w="2805" w:type="pct"/>
            <w:gridSpan w:val="3"/>
          </w:tcPr>
          <w:p w:rsidR="009475D6" w:rsidRPr="00B51401" w:rsidRDefault="009475D6" w:rsidP="009475D6">
            <w:pPr>
              <w:pStyle w:val="Tabulka"/>
              <w:jc w:val="left"/>
              <w:rPr>
                <w:highlight w:val="yellow"/>
              </w:rPr>
            </w:pPr>
            <w:r w:rsidRPr="00B51401">
              <w:rPr>
                <w:highlight w:val="yellow"/>
              </w:rPr>
              <w:t>1170</w:t>
            </w: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proofErr w:type="spellStart"/>
            <w:r w:rsidRPr="00D46973">
              <w:t>Kemler</w:t>
            </w:r>
            <w:proofErr w:type="spellEnd"/>
            <w:r w:rsidRPr="00D46973">
              <w:t xml:space="preserve"> kód</w:t>
            </w:r>
          </w:p>
        </w:tc>
        <w:tc>
          <w:tcPr>
            <w:tcW w:w="2805" w:type="pct"/>
            <w:gridSpan w:val="3"/>
          </w:tcPr>
          <w:p w:rsidR="009475D6" w:rsidRPr="00B51401" w:rsidRDefault="009475D6" w:rsidP="009475D6">
            <w:pPr>
              <w:pStyle w:val="Tabulka"/>
              <w:jc w:val="left"/>
              <w:rPr>
                <w:highlight w:val="yellow"/>
              </w:rPr>
            </w:pPr>
            <w:r w:rsidRPr="00B51401">
              <w:rPr>
                <w:highlight w:val="yellow"/>
              </w:rPr>
              <w:t>33</w:t>
            </w:r>
          </w:p>
        </w:tc>
      </w:tr>
      <w:tr w:rsidR="009475D6" w:rsidRPr="00D46973" w:rsidTr="009475D6">
        <w:tc>
          <w:tcPr>
            <w:tcW w:w="2195" w:type="pct"/>
          </w:tcPr>
          <w:p w:rsidR="009475D6" w:rsidRPr="00757FA2" w:rsidRDefault="009475D6" w:rsidP="009475D6">
            <w:pPr>
              <w:pStyle w:val="Tabulka"/>
              <w:jc w:val="left"/>
              <w:rPr>
                <w:vertAlign w:val="superscript"/>
              </w:rPr>
            </w:pPr>
            <w:r w:rsidRPr="00D46973">
              <w:t>Nebezpečnost</w:t>
            </w:r>
            <w:r>
              <w:rPr>
                <w:vertAlign w:val="superscript"/>
              </w:rPr>
              <w:t>*)</w:t>
            </w:r>
          </w:p>
        </w:tc>
        <w:tc>
          <w:tcPr>
            <w:tcW w:w="2805" w:type="pct"/>
            <w:gridSpan w:val="3"/>
          </w:tcPr>
          <w:p w:rsidR="009475D6" w:rsidRPr="00B51401" w:rsidRDefault="009475D6" w:rsidP="009475D6">
            <w:pPr>
              <w:pStyle w:val="Tabulka"/>
              <w:jc w:val="left"/>
              <w:rPr>
                <w:highlight w:val="yellow"/>
              </w:rPr>
            </w:pPr>
            <w:proofErr w:type="spellStart"/>
            <w:r w:rsidRPr="00B51401">
              <w:rPr>
                <w:highlight w:val="yellow"/>
              </w:rPr>
              <w:t>Flam</w:t>
            </w:r>
            <w:proofErr w:type="spellEnd"/>
            <w:r w:rsidRPr="00B51401">
              <w:rPr>
                <w:highlight w:val="yellow"/>
              </w:rPr>
              <w:t xml:space="preserve">. Lig. 2; </w:t>
            </w:r>
            <w:proofErr w:type="spellStart"/>
            <w:r w:rsidRPr="00B51401">
              <w:rPr>
                <w:highlight w:val="yellow"/>
              </w:rPr>
              <w:t>Eye</w:t>
            </w:r>
            <w:proofErr w:type="spellEnd"/>
            <w:r w:rsidRPr="00B51401">
              <w:rPr>
                <w:highlight w:val="yellow"/>
              </w:rPr>
              <w:t xml:space="preserve"> Dam. 2</w:t>
            </w: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H-věty</w:t>
            </w:r>
          </w:p>
        </w:tc>
        <w:tc>
          <w:tcPr>
            <w:tcW w:w="2805" w:type="pct"/>
            <w:gridSpan w:val="3"/>
          </w:tcPr>
          <w:p w:rsidR="009475D6" w:rsidRPr="00B51401" w:rsidRDefault="009475D6" w:rsidP="009475D6">
            <w:pPr>
              <w:pStyle w:val="Tabulka"/>
              <w:jc w:val="left"/>
              <w:rPr>
                <w:highlight w:val="yellow"/>
              </w:rPr>
            </w:pPr>
            <w:r w:rsidRPr="00B51401">
              <w:rPr>
                <w:highlight w:val="yellow"/>
              </w:rPr>
              <w:t>H 225, 319</w:t>
            </w:r>
          </w:p>
        </w:tc>
      </w:tr>
      <w:tr w:rsidR="009475D6" w:rsidRPr="00D46973" w:rsidTr="009475D6">
        <w:tc>
          <w:tcPr>
            <w:tcW w:w="5000" w:type="pct"/>
            <w:gridSpan w:val="4"/>
            <w:shd w:val="clear" w:color="auto" w:fill="EEECE1" w:themeFill="background2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 xml:space="preserve">Fyzikální vlastnosti </w:t>
            </w: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lastRenderedPageBreak/>
              <w:t>Skupenství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 xml:space="preserve">Hustota při </w:t>
            </w:r>
            <w:smartTag w:uri="urn:schemas-microsoft-com:office:smarttags" w:element="metricconverter">
              <w:smartTagPr>
                <w:attr w:name="ProductID" w:val="15ﾰC"/>
              </w:smartTagPr>
              <w:r w:rsidRPr="00D46973">
                <w:t>15°C</w:t>
              </w:r>
            </w:smartTag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 xml:space="preserve">Tlak par při </w:t>
            </w:r>
            <w:smartTag w:uri="urn:schemas-microsoft-com:office:smarttags" w:element="metricconverter">
              <w:smartTagPr>
                <w:attr w:name="ProductID" w:val="20ﾰC"/>
              </w:smartTagPr>
              <w:r w:rsidRPr="00D46973">
                <w:t>20°C</w:t>
              </w:r>
            </w:smartTag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Teplota varu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Teplota tání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Teplota vznícení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Koncentrační meze výbušnosti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Skupina výbušnosti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Rozpustnost ve vodě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Hořlavost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5000" w:type="pct"/>
            <w:gridSpan w:val="4"/>
            <w:shd w:val="clear" w:color="auto" w:fill="EEECE1" w:themeFill="background2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Toxicita</w:t>
            </w: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LL</w:t>
            </w:r>
            <w:r w:rsidRPr="00D46973">
              <w:rPr>
                <w:vertAlign w:val="subscript"/>
              </w:rPr>
              <w:t>50</w:t>
            </w:r>
            <w:r w:rsidRPr="00D46973">
              <w:t xml:space="preserve"> (ryby)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EL</w:t>
            </w:r>
            <w:r w:rsidRPr="00D46973">
              <w:rPr>
                <w:vertAlign w:val="subscript"/>
              </w:rPr>
              <w:t>50</w:t>
            </w:r>
            <w:r w:rsidRPr="00D46973">
              <w:t xml:space="preserve"> (bezobratlí)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EL</w:t>
            </w:r>
            <w:r w:rsidRPr="00D46973">
              <w:rPr>
                <w:vertAlign w:val="subscript"/>
              </w:rPr>
              <w:t>50</w:t>
            </w:r>
            <w:r w:rsidRPr="00D46973">
              <w:t xml:space="preserve"> (sladkovodní řasy)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LL</w:t>
            </w:r>
            <w:r w:rsidRPr="00D46973">
              <w:rPr>
                <w:vertAlign w:val="subscript"/>
              </w:rPr>
              <w:t>50</w:t>
            </w:r>
            <w:r w:rsidRPr="00D46973">
              <w:t xml:space="preserve"> (</w:t>
            </w:r>
            <w:r>
              <w:t>m</w:t>
            </w:r>
            <w:r w:rsidRPr="00D46973">
              <w:t>ikroorganismy)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NOELR (</w:t>
            </w:r>
            <w:r>
              <w:t>c</w:t>
            </w:r>
            <w:r w:rsidRPr="00D46973">
              <w:t xml:space="preserve">hronická) 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Nebezpečnost pro</w:t>
            </w:r>
            <w:r>
              <w:t xml:space="preserve"> </w:t>
            </w:r>
            <w:r w:rsidRPr="00D46973">
              <w:t>ŽP</w:t>
            </w:r>
          </w:p>
        </w:tc>
      </w:tr>
      <w:tr w:rsidR="009475D6" w:rsidRPr="00D46973" w:rsidTr="009475D6">
        <w:trPr>
          <w:trHeight w:val="70"/>
        </w:trPr>
        <w:tc>
          <w:tcPr>
            <w:tcW w:w="3722" w:type="pct"/>
            <w:gridSpan w:val="2"/>
            <w:tcBorders>
              <w:bottom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Index toxicity látky pro vodní prostředí</w:t>
            </w:r>
          </w:p>
        </w:tc>
        <w:tc>
          <w:tcPr>
            <w:tcW w:w="382" w:type="pct"/>
            <w:tcBorders>
              <w:bottom w:val="nil"/>
              <w:right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T</w:t>
            </w:r>
            <w:r w:rsidRPr="00D46973">
              <w:rPr>
                <w:vertAlign w:val="subscript"/>
              </w:rPr>
              <w:t>W</w:t>
            </w:r>
          </w:p>
        </w:tc>
        <w:tc>
          <w:tcPr>
            <w:tcW w:w="896" w:type="pct"/>
            <w:tcBorders>
              <w:left w:val="nil"/>
              <w:bottom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3722" w:type="pct"/>
            <w:gridSpan w:val="2"/>
            <w:tcBorders>
              <w:top w:val="nil"/>
              <w:bottom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Index toxicity látky pro půdní prostředí</w:t>
            </w:r>
          </w:p>
        </w:tc>
        <w:tc>
          <w:tcPr>
            <w:tcW w:w="382" w:type="pct"/>
            <w:tcBorders>
              <w:top w:val="nil"/>
              <w:bottom w:val="nil"/>
              <w:right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T</w:t>
            </w:r>
            <w:r>
              <w:rPr>
                <w:vertAlign w:val="subscript"/>
              </w:rPr>
              <w:t>S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3722" w:type="pct"/>
            <w:gridSpan w:val="2"/>
            <w:tcBorders>
              <w:top w:val="nil"/>
              <w:bottom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Index toxicity pro biotické prostředí</w:t>
            </w:r>
          </w:p>
        </w:tc>
        <w:tc>
          <w:tcPr>
            <w:tcW w:w="382" w:type="pct"/>
            <w:tcBorders>
              <w:top w:val="nil"/>
              <w:bottom w:val="nil"/>
              <w:right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T</w:t>
            </w:r>
            <w:r w:rsidRPr="00D46973">
              <w:rPr>
                <w:vertAlign w:val="subscript"/>
              </w:rPr>
              <w:t>B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3722" w:type="pct"/>
            <w:gridSpan w:val="2"/>
            <w:tcBorders>
              <w:top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Index nebezpečnosti hořlavosti látky s</w:t>
            </w:r>
            <w:r>
              <w:t> </w:t>
            </w:r>
            <w:r w:rsidRPr="00D46973">
              <w:t>dopadem na biotickou složku prostředí</w:t>
            </w:r>
          </w:p>
        </w:tc>
        <w:tc>
          <w:tcPr>
            <w:tcW w:w="382" w:type="pct"/>
            <w:tcBorders>
              <w:top w:val="nil"/>
              <w:right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F</w:t>
            </w:r>
            <w:r w:rsidRPr="00D46973">
              <w:rPr>
                <w:vertAlign w:val="subscript"/>
              </w:rPr>
              <w:t>R</w:t>
            </w:r>
          </w:p>
        </w:tc>
        <w:tc>
          <w:tcPr>
            <w:tcW w:w="896" w:type="pct"/>
            <w:tcBorders>
              <w:top w:val="nil"/>
              <w:left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</w:tbl>
    <w:p w:rsidR="00757FA2" w:rsidRDefault="00757FA2" w:rsidP="009475D6"/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836"/>
        <w:gridCol w:w="709"/>
        <w:gridCol w:w="1664"/>
      </w:tblGrid>
      <w:tr w:rsidR="009475D6" w:rsidRPr="00D46973" w:rsidTr="009475D6">
        <w:trPr>
          <w:trHeight w:val="417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9475D6" w:rsidRPr="00757FA2" w:rsidRDefault="009475D6" w:rsidP="009475D6">
            <w:pPr>
              <w:pStyle w:val="Tabulka"/>
              <w:jc w:val="left"/>
              <w:rPr>
                <w:b/>
                <w:highlight w:val="yellow"/>
              </w:rPr>
            </w:pPr>
            <w:r w:rsidRPr="00757FA2">
              <w:rPr>
                <w:b/>
                <w:highlight w:val="yellow"/>
              </w:rPr>
              <w:br w:type="page"/>
            </w:r>
            <w:r>
              <w:rPr>
                <w:b/>
                <w:highlight w:val="yellow"/>
              </w:rPr>
              <w:t>Letecký petrolej</w:t>
            </w: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UN kód</w:t>
            </w:r>
          </w:p>
        </w:tc>
        <w:tc>
          <w:tcPr>
            <w:tcW w:w="2805" w:type="pct"/>
            <w:gridSpan w:val="3"/>
          </w:tcPr>
          <w:p w:rsidR="009475D6" w:rsidRPr="009475D6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proofErr w:type="spellStart"/>
            <w:r w:rsidRPr="00D46973">
              <w:t>Kemler</w:t>
            </w:r>
            <w:proofErr w:type="spellEnd"/>
            <w:r w:rsidRPr="00D46973">
              <w:t xml:space="preserve"> kód</w:t>
            </w:r>
          </w:p>
        </w:tc>
        <w:tc>
          <w:tcPr>
            <w:tcW w:w="2805" w:type="pct"/>
            <w:gridSpan w:val="3"/>
          </w:tcPr>
          <w:p w:rsidR="009475D6" w:rsidRPr="009475D6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757FA2" w:rsidRDefault="009475D6" w:rsidP="009475D6">
            <w:pPr>
              <w:pStyle w:val="Tabulka"/>
              <w:jc w:val="left"/>
              <w:rPr>
                <w:vertAlign w:val="superscript"/>
              </w:rPr>
            </w:pPr>
            <w:r w:rsidRPr="00D46973">
              <w:t>Nebezpečnost</w:t>
            </w:r>
            <w:r>
              <w:rPr>
                <w:vertAlign w:val="superscript"/>
              </w:rPr>
              <w:t>*)</w:t>
            </w:r>
          </w:p>
        </w:tc>
        <w:tc>
          <w:tcPr>
            <w:tcW w:w="2805" w:type="pct"/>
            <w:gridSpan w:val="3"/>
          </w:tcPr>
          <w:p w:rsidR="009475D6" w:rsidRPr="009475D6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H-věty</w:t>
            </w:r>
          </w:p>
        </w:tc>
        <w:tc>
          <w:tcPr>
            <w:tcW w:w="2805" w:type="pct"/>
            <w:gridSpan w:val="3"/>
          </w:tcPr>
          <w:p w:rsidR="009475D6" w:rsidRPr="009475D6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5000" w:type="pct"/>
            <w:gridSpan w:val="4"/>
            <w:shd w:val="clear" w:color="auto" w:fill="EEECE1" w:themeFill="background2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 xml:space="preserve">Fyzikální vlastnosti </w:t>
            </w: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Skupenství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 xml:space="preserve">Hustota při </w:t>
            </w:r>
            <w:smartTag w:uri="urn:schemas-microsoft-com:office:smarttags" w:element="metricconverter">
              <w:smartTagPr>
                <w:attr w:name="ProductID" w:val="15ﾰC"/>
              </w:smartTagPr>
              <w:r w:rsidRPr="00D46973">
                <w:t>15°C</w:t>
              </w:r>
            </w:smartTag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 xml:space="preserve">Tlak par při </w:t>
            </w:r>
            <w:smartTag w:uri="urn:schemas-microsoft-com:office:smarttags" w:element="metricconverter">
              <w:smartTagPr>
                <w:attr w:name="ProductID" w:val="20ﾰC"/>
              </w:smartTagPr>
              <w:r w:rsidRPr="00D46973">
                <w:t>20°C</w:t>
              </w:r>
            </w:smartTag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Teplota varu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Teplota tání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Teplota vznícení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Koncentrační meze výbušnosti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Skupina výbušnosti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Rozpustnost ve vodě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Hořlavost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5000" w:type="pct"/>
            <w:gridSpan w:val="4"/>
            <w:shd w:val="clear" w:color="auto" w:fill="EEECE1" w:themeFill="background2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Toxicita</w:t>
            </w: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LL</w:t>
            </w:r>
            <w:r w:rsidRPr="00D46973">
              <w:rPr>
                <w:vertAlign w:val="subscript"/>
              </w:rPr>
              <w:t>50</w:t>
            </w:r>
            <w:r w:rsidRPr="00D46973">
              <w:t xml:space="preserve"> (ryby)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EL</w:t>
            </w:r>
            <w:r w:rsidRPr="00D46973">
              <w:rPr>
                <w:vertAlign w:val="subscript"/>
              </w:rPr>
              <w:t>50</w:t>
            </w:r>
            <w:r w:rsidRPr="00D46973">
              <w:t xml:space="preserve"> (bezobratlí)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EL</w:t>
            </w:r>
            <w:r w:rsidRPr="00D46973">
              <w:rPr>
                <w:vertAlign w:val="subscript"/>
              </w:rPr>
              <w:t>50</w:t>
            </w:r>
            <w:r w:rsidRPr="00D46973">
              <w:t xml:space="preserve"> (sladkovodní řasy)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LL</w:t>
            </w:r>
            <w:r w:rsidRPr="00D46973">
              <w:rPr>
                <w:vertAlign w:val="subscript"/>
              </w:rPr>
              <w:t>50</w:t>
            </w:r>
            <w:r w:rsidRPr="00D46973">
              <w:t xml:space="preserve"> (</w:t>
            </w:r>
            <w:r>
              <w:t>m</w:t>
            </w:r>
            <w:r w:rsidRPr="00D46973">
              <w:t>ikroorganismy)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2195" w:type="pct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NOELR (</w:t>
            </w:r>
            <w:r>
              <w:t>c</w:t>
            </w:r>
            <w:r w:rsidRPr="00D46973">
              <w:t xml:space="preserve">hronická) </w:t>
            </w:r>
          </w:p>
        </w:tc>
        <w:tc>
          <w:tcPr>
            <w:tcW w:w="2805" w:type="pct"/>
            <w:gridSpan w:val="3"/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Nebezpečnost pro</w:t>
            </w:r>
            <w:r>
              <w:t xml:space="preserve"> </w:t>
            </w:r>
            <w:r w:rsidRPr="00D46973">
              <w:t>ŽP</w:t>
            </w:r>
          </w:p>
        </w:tc>
      </w:tr>
      <w:tr w:rsidR="009475D6" w:rsidRPr="00D46973" w:rsidTr="009475D6">
        <w:trPr>
          <w:trHeight w:val="70"/>
        </w:trPr>
        <w:tc>
          <w:tcPr>
            <w:tcW w:w="3722" w:type="pct"/>
            <w:gridSpan w:val="2"/>
            <w:tcBorders>
              <w:bottom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Index toxicity látky pro vodní prostředí</w:t>
            </w:r>
          </w:p>
        </w:tc>
        <w:tc>
          <w:tcPr>
            <w:tcW w:w="382" w:type="pct"/>
            <w:tcBorders>
              <w:bottom w:val="nil"/>
              <w:right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T</w:t>
            </w:r>
            <w:r w:rsidRPr="00D46973">
              <w:rPr>
                <w:vertAlign w:val="subscript"/>
              </w:rPr>
              <w:t>W</w:t>
            </w:r>
          </w:p>
        </w:tc>
        <w:tc>
          <w:tcPr>
            <w:tcW w:w="896" w:type="pct"/>
            <w:tcBorders>
              <w:left w:val="nil"/>
              <w:bottom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3722" w:type="pct"/>
            <w:gridSpan w:val="2"/>
            <w:tcBorders>
              <w:top w:val="nil"/>
              <w:bottom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Index toxicity látky pro půdní prostředí</w:t>
            </w:r>
          </w:p>
        </w:tc>
        <w:tc>
          <w:tcPr>
            <w:tcW w:w="382" w:type="pct"/>
            <w:tcBorders>
              <w:top w:val="nil"/>
              <w:bottom w:val="nil"/>
              <w:right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T</w:t>
            </w:r>
            <w:r>
              <w:rPr>
                <w:vertAlign w:val="subscript"/>
              </w:rPr>
              <w:t>S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3722" w:type="pct"/>
            <w:gridSpan w:val="2"/>
            <w:tcBorders>
              <w:top w:val="nil"/>
              <w:bottom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Index toxicity pro biotické prostředí</w:t>
            </w:r>
          </w:p>
        </w:tc>
        <w:tc>
          <w:tcPr>
            <w:tcW w:w="382" w:type="pct"/>
            <w:tcBorders>
              <w:top w:val="nil"/>
              <w:bottom w:val="nil"/>
              <w:right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T</w:t>
            </w:r>
            <w:r w:rsidRPr="00D46973">
              <w:rPr>
                <w:vertAlign w:val="subscript"/>
              </w:rPr>
              <w:t>B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  <w:tr w:rsidR="009475D6" w:rsidRPr="00D46973" w:rsidTr="009475D6">
        <w:tc>
          <w:tcPr>
            <w:tcW w:w="3722" w:type="pct"/>
            <w:gridSpan w:val="2"/>
            <w:tcBorders>
              <w:top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Index nebezpečnosti hořlavosti látky s</w:t>
            </w:r>
            <w:r>
              <w:t> </w:t>
            </w:r>
            <w:r w:rsidRPr="00D46973">
              <w:t>dopadem na biotickou složku prostředí</w:t>
            </w:r>
          </w:p>
        </w:tc>
        <w:tc>
          <w:tcPr>
            <w:tcW w:w="382" w:type="pct"/>
            <w:tcBorders>
              <w:top w:val="nil"/>
              <w:right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  <w:r w:rsidRPr="00D46973">
              <w:t>F</w:t>
            </w:r>
            <w:r w:rsidRPr="00D46973">
              <w:rPr>
                <w:vertAlign w:val="subscript"/>
              </w:rPr>
              <w:t>R</w:t>
            </w:r>
          </w:p>
        </w:tc>
        <w:tc>
          <w:tcPr>
            <w:tcW w:w="896" w:type="pct"/>
            <w:tcBorders>
              <w:top w:val="nil"/>
              <w:left w:val="nil"/>
            </w:tcBorders>
          </w:tcPr>
          <w:p w:rsidR="009475D6" w:rsidRPr="00D46973" w:rsidRDefault="009475D6" w:rsidP="009475D6">
            <w:pPr>
              <w:pStyle w:val="Tabulka"/>
              <w:jc w:val="left"/>
            </w:pPr>
          </w:p>
        </w:tc>
      </w:tr>
    </w:tbl>
    <w:p w:rsidR="009475D6" w:rsidRDefault="009475D6" w:rsidP="00757FA2">
      <w:pPr>
        <w:pStyle w:val="9b"/>
      </w:pPr>
    </w:p>
    <w:p w:rsidR="00D46973" w:rsidRDefault="00757FA2" w:rsidP="00757FA2">
      <w:pPr>
        <w:pStyle w:val="9b"/>
      </w:pPr>
      <w:r>
        <w:t xml:space="preserve">Poznámka </w:t>
      </w:r>
      <w:r w:rsidRPr="00D93CB4">
        <w:rPr>
          <w:highlight w:val="yellow"/>
        </w:rPr>
        <w:t>k tabulce 7</w:t>
      </w:r>
      <w:r>
        <w:t>:</w:t>
      </w:r>
    </w:p>
    <w:p w:rsidR="00757FA2" w:rsidRDefault="00757FA2" w:rsidP="00757FA2">
      <w:pPr>
        <w:pStyle w:val="9b"/>
      </w:pPr>
      <w:r>
        <w:t xml:space="preserve">*) </w:t>
      </w:r>
      <w:r w:rsidRPr="00757FA2">
        <w:t>V odstavci „</w:t>
      </w:r>
      <w:r>
        <w:t>Nebezpečnost</w:t>
      </w:r>
      <w:r w:rsidRPr="00757FA2">
        <w:t xml:space="preserve">“ je uváděna anglická varianta textu </w:t>
      </w:r>
      <w:r>
        <w:t>k</w:t>
      </w:r>
      <w:r w:rsidRPr="00757FA2">
        <w:t>ódů tříd a kategorií nebezpečnosti v</w:t>
      </w:r>
      <w:r>
        <w:t> </w:t>
      </w:r>
      <w:r w:rsidRPr="00757FA2">
        <w:t>souladu s</w:t>
      </w:r>
      <w:r>
        <w:t> n</w:t>
      </w:r>
      <w:r w:rsidRPr="00757FA2">
        <w:t xml:space="preserve">ařízením </w:t>
      </w:r>
      <w:r>
        <w:t xml:space="preserve">(ES) </w:t>
      </w:r>
      <w:r w:rsidRPr="00757FA2">
        <w:t>1272/2008 „CLP“</w:t>
      </w:r>
    </w:p>
    <w:p w:rsidR="00B51401" w:rsidRDefault="00B51401" w:rsidP="00D46973"/>
    <w:p w:rsidR="00D93CB4" w:rsidRPr="0071792D" w:rsidRDefault="00D93CB4" w:rsidP="00D93CB4">
      <w:r w:rsidRPr="0071792D">
        <w:lastRenderedPageBreak/>
        <w:t xml:space="preserve">Zároveň se stanoví </w:t>
      </w:r>
      <w:r w:rsidRPr="0000607A">
        <w:rPr>
          <w:u w:val="single"/>
        </w:rPr>
        <w:t>index zranitelnosti ŽP</w:t>
      </w:r>
      <w:r w:rsidRPr="0071792D">
        <w:t xml:space="preserve">, </w:t>
      </w:r>
      <w:r w:rsidRPr="00E23EAC">
        <w:t xml:space="preserve">viz </w:t>
      </w:r>
      <w:r w:rsidRPr="00D93CB4">
        <w:rPr>
          <w:highlight w:val="yellow"/>
        </w:rPr>
        <w:t>tabulka 8</w:t>
      </w:r>
      <w:r w:rsidRPr="00E23EAC">
        <w:t>.</w:t>
      </w:r>
    </w:p>
    <w:p w:rsidR="00D93CB4" w:rsidRDefault="00D93CB4" w:rsidP="00D93CB4">
      <w:pPr>
        <w:pStyle w:val="Titulek"/>
      </w:pPr>
      <w:bookmarkStart w:id="25" w:name="_Toc470117401"/>
      <w:bookmarkStart w:id="26" w:name="_Toc471728758"/>
      <w:bookmarkStart w:id="27" w:name="_Toc473288506"/>
      <w:r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>
        <w:t xml:space="preserve">: </w:t>
      </w:r>
      <w:r w:rsidRPr="00AD3CF2">
        <w:t>Stanovení indexů zranitelnosti ŽP</w:t>
      </w:r>
      <w:bookmarkEnd w:id="25"/>
      <w:bookmarkEnd w:id="26"/>
      <w:bookmarkEnd w:id="2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884"/>
      </w:tblGrid>
      <w:tr w:rsidR="00D93CB4" w:rsidRPr="00F35C99" w:rsidTr="00990D80">
        <w:tc>
          <w:tcPr>
            <w:tcW w:w="9212" w:type="dxa"/>
            <w:gridSpan w:val="2"/>
            <w:tcBorders>
              <w:bottom w:val="nil"/>
            </w:tcBorders>
            <w:shd w:val="clear" w:color="auto" w:fill="EEECE1" w:themeFill="background2"/>
          </w:tcPr>
          <w:p w:rsidR="00D93CB4" w:rsidRPr="006B5982" w:rsidRDefault="00D93CB4" w:rsidP="00990D80">
            <w:pPr>
              <w:pStyle w:val="tabulka0"/>
              <w:jc w:val="left"/>
            </w:pPr>
            <w:r w:rsidRPr="006B5982">
              <w:t>Zranitelnost povrchových vod</w:t>
            </w:r>
          </w:p>
        </w:tc>
      </w:tr>
      <w:tr w:rsidR="00D93CB4" w:rsidRPr="00F35C99" w:rsidTr="00990D80">
        <w:tc>
          <w:tcPr>
            <w:tcW w:w="5328" w:type="dxa"/>
            <w:tcBorders>
              <w:top w:val="nil"/>
              <w:bottom w:val="nil"/>
              <w:right w:val="nil"/>
            </w:tcBorders>
          </w:tcPr>
          <w:p w:rsidR="00D93CB4" w:rsidRPr="006B5982" w:rsidRDefault="00D93CB4" w:rsidP="00990D80">
            <w:pPr>
              <w:pStyle w:val="tabulka0"/>
              <w:jc w:val="left"/>
            </w:pPr>
            <w:r w:rsidRPr="006B5982">
              <w:t>Vodní toky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</w:tcBorders>
          </w:tcPr>
          <w:p w:rsidR="00D93CB4" w:rsidRPr="006B5982" w:rsidRDefault="00D93CB4" w:rsidP="00990D80">
            <w:pPr>
              <w:pStyle w:val="tabulka0"/>
              <w:jc w:val="left"/>
            </w:pPr>
          </w:p>
        </w:tc>
      </w:tr>
      <w:tr w:rsidR="00D93CB4" w:rsidRPr="00F35C99" w:rsidTr="00990D80">
        <w:tc>
          <w:tcPr>
            <w:tcW w:w="5328" w:type="dxa"/>
            <w:tcBorders>
              <w:top w:val="nil"/>
              <w:bottom w:val="nil"/>
              <w:right w:val="nil"/>
            </w:tcBorders>
          </w:tcPr>
          <w:p w:rsidR="00D93CB4" w:rsidRPr="006B5982" w:rsidRDefault="00D93CB4" w:rsidP="00990D80">
            <w:pPr>
              <w:pStyle w:val="tabulka0"/>
              <w:jc w:val="left"/>
            </w:pPr>
            <w:r w:rsidRPr="006B5982">
              <w:t>Příkopy a dešťová kanalizace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</w:tcBorders>
          </w:tcPr>
          <w:p w:rsidR="00D93CB4" w:rsidRPr="006B5982" w:rsidRDefault="00D93CB4" w:rsidP="00990D80">
            <w:pPr>
              <w:pStyle w:val="tabulka0"/>
              <w:jc w:val="left"/>
            </w:pPr>
          </w:p>
        </w:tc>
      </w:tr>
      <w:tr w:rsidR="00D93CB4" w:rsidRPr="00F35C99" w:rsidTr="00990D80">
        <w:tc>
          <w:tcPr>
            <w:tcW w:w="5328" w:type="dxa"/>
            <w:tcBorders>
              <w:top w:val="nil"/>
              <w:bottom w:val="nil"/>
              <w:right w:val="nil"/>
            </w:tcBorders>
          </w:tcPr>
          <w:p w:rsidR="00D93CB4" w:rsidRPr="006B5982" w:rsidRDefault="00D93CB4" w:rsidP="00990D80">
            <w:pPr>
              <w:pStyle w:val="tabulka0"/>
              <w:jc w:val="left"/>
            </w:pPr>
            <w:r w:rsidRPr="006B5982">
              <w:t>Kanalizace ústící do ČOV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</w:tcBorders>
          </w:tcPr>
          <w:p w:rsidR="00D93CB4" w:rsidRPr="006B5982" w:rsidRDefault="00D93CB4" w:rsidP="00990D80">
            <w:pPr>
              <w:pStyle w:val="tabulka0"/>
              <w:jc w:val="left"/>
            </w:pPr>
          </w:p>
        </w:tc>
      </w:tr>
      <w:tr w:rsidR="00D93CB4" w:rsidRPr="00F35C99" w:rsidTr="00990D80">
        <w:tc>
          <w:tcPr>
            <w:tcW w:w="5328" w:type="dxa"/>
            <w:tcBorders>
              <w:top w:val="nil"/>
              <w:bottom w:val="single" w:sz="4" w:space="0" w:color="auto"/>
              <w:right w:val="nil"/>
            </w:tcBorders>
          </w:tcPr>
          <w:p w:rsidR="00D93CB4" w:rsidRPr="006B5982" w:rsidRDefault="00D93CB4" w:rsidP="00990D80">
            <w:pPr>
              <w:pStyle w:val="tabulka0"/>
              <w:jc w:val="left"/>
            </w:pP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</w:tcBorders>
          </w:tcPr>
          <w:p w:rsidR="00D93CB4" w:rsidRPr="006B5982" w:rsidRDefault="00D93CB4" w:rsidP="00D93CB4">
            <w:pPr>
              <w:pStyle w:val="tabulka0"/>
              <w:jc w:val="left"/>
            </w:pPr>
            <w:r w:rsidRPr="006B5982">
              <w:t>I</w:t>
            </w:r>
            <w:r w:rsidRPr="006B5982">
              <w:rPr>
                <w:vertAlign w:val="subscript"/>
              </w:rPr>
              <w:t>SW</w:t>
            </w:r>
            <w:r w:rsidRPr="006B5982">
              <w:t xml:space="preserve"> = </w:t>
            </w:r>
          </w:p>
        </w:tc>
      </w:tr>
      <w:tr w:rsidR="00D93CB4" w:rsidRPr="00F35C99" w:rsidTr="00990D80">
        <w:tc>
          <w:tcPr>
            <w:tcW w:w="9212" w:type="dxa"/>
            <w:gridSpan w:val="2"/>
            <w:tcBorders>
              <w:top w:val="single" w:sz="4" w:space="0" w:color="auto"/>
              <w:bottom w:val="nil"/>
            </w:tcBorders>
            <w:shd w:val="clear" w:color="auto" w:fill="EEECE1" w:themeFill="background2"/>
          </w:tcPr>
          <w:p w:rsidR="00D93CB4" w:rsidRPr="006B5982" w:rsidRDefault="00D93CB4" w:rsidP="00990D80">
            <w:pPr>
              <w:pStyle w:val="tabulka0"/>
              <w:jc w:val="left"/>
            </w:pPr>
            <w:r w:rsidRPr="006B5982">
              <w:t>Zranitelnost podzemních vod</w:t>
            </w:r>
          </w:p>
        </w:tc>
      </w:tr>
      <w:tr w:rsidR="00D93CB4" w:rsidRPr="00F35C99" w:rsidTr="00990D80">
        <w:tc>
          <w:tcPr>
            <w:tcW w:w="9212" w:type="dxa"/>
            <w:gridSpan w:val="2"/>
            <w:tcBorders>
              <w:top w:val="nil"/>
              <w:bottom w:val="nil"/>
            </w:tcBorders>
          </w:tcPr>
          <w:p w:rsidR="00D93CB4" w:rsidRPr="00D93CB4" w:rsidRDefault="00D93CB4" w:rsidP="00990D80">
            <w:pPr>
              <w:pStyle w:val="tabulka0"/>
              <w:jc w:val="left"/>
              <w:rPr>
                <w:bCs/>
                <w:highlight w:val="yellow"/>
              </w:rPr>
            </w:pPr>
            <w:r w:rsidRPr="00D93CB4">
              <w:rPr>
                <w:bCs/>
                <w:highlight w:val="yellow"/>
              </w:rPr>
              <w:t>……</w:t>
            </w:r>
          </w:p>
          <w:p w:rsidR="00D93CB4" w:rsidRPr="00B83029" w:rsidRDefault="00D93CB4" w:rsidP="00990D80">
            <w:pPr>
              <w:pStyle w:val="tabulka0"/>
              <w:jc w:val="left"/>
              <w:rPr>
                <w:bCs/>
              </w:rPr>
            </w:pPr>
            <w:r w:rsidRPr="00D93CB4">
              <w:rPr>
                <w:bCs/>
                <w:highlight w:val="yellow"/>
              </w:rPr>
              <w:t>Bez pásma hygienické ochrany/ochranného pásma vodního zdroje</w:t>
            </w:r>
          </w:p>
          <w:p w:rsidR="00D93CB4" w:rsidRPr="002152CA" w:rsidRDefault="00D93CB4" w:rsidP="00990D80">
            <w:pPr>
              <w:pStyle w:val="tabulka0"/>
              <w:jc w:val="left"/>
              <w:rPr>
                <w:highlight w:val="cyan"/>
              </w:rPr>
            </w:pPr>
            <w:r w:rsidRPr="00D93CB4">
              <w:rPr>
                <w:highlight w:val="yellow"/>
              </w:rPr>
              <w:t>Menší odběry pro místní zásobování (jednotlivé domy)</w:t>
            </w:r>
          </w:p>
        </w:tc>
      </w:tr>
      <w:tr w:rsidR="00D93CB4" w:rsidRPr="00F35C99" w:rsidTr="00990D80">
        <w:tc>
          <w:tcPr>
            <w:tcW w:w="5328" w:type="dxa"/>
            <w:tcBorders>
              <w:top w:val="nil"/>
              <w:bottom w:val="single" w:sz="4" w:space="0" w:color="auto"/>
              <w:right w:val="nil"/>
            </w:tcBorders>
          </w:tcPr>
          <w:p w:rsidR="00D93CB4" w:rsidRPr="00980AB8" w:rsidRDefault="00D93CB4" w:rsidP="00990D80">
            <w:pPr>
              <w:pStyle w:val="tabulka0"/>
              <w:jc w:val="left"/>
            </w:pP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</w:tcBorders>
          </w:tcPr>
          <w:p w:rsidR="00D93CB4" w:rsidRPr="00980AB8" w:rsidRDefault="00D93CB4" w:rsidP="00D93CB4">
            <w:pPr>
              <w:pStyle w:val="tabulka0"/>
              <w:jc w:val="left"/>
            </w:pPr>
            <w:r w:rsidRPr="00980AB8">
              <w:t>I</w:t>
            </w:r>
            <w:r w:rsidRPr="00980AB8">
              <w:rPr>
                <w:vertAlign w:val="subscript"/>
              </w:rPr>
              <w:t>UW</w:t>
            </w:r>
            <w:r w:rsidRPr="00980AB8">
              <w:t xml:space="preserve"> = </w:t>
            </w:r>
          </w:p>
        </w:tc>
      </w:tr>
      <w:tr w:rsidR="00D93CB4" w:rsidRPr="00F35C99" w:rsidTr="00990D80">
        <w:tc>
          <w:tcPr>
            <w:tcW w:w="9212" w:type="dxa"/>
            <w:gridSpan w:val="2"/>
            <w:tcBorders>
              <w:top w:val="single" w:sz="4" w:space="0" w:color="auto"/>
              <w:bottom w:val="nil"/>
            </w:tcBorders>
            <w:shd w:val="clear" w:color="auto" w:fill="EEECE1" w:themeFill="background2"/>
          </w:tcPr>
          <w:p w:rsidR="00D93CB4" w:rsidRPr="00B83029" w:rsidRDefault="00D93CB4" w:rsidP="00990D80">
            <w:pPr>
              <w:pStyle w:val="tabulka0"/>
              <w:jc w:val="left"/>
            </w:pPr>
            <w:r w:rsidRPr="00B83029">
              <w:t>Zranitelnost půdního prostředí</w:t>
            </w:r>
          </w:p>
        </w:tc>
      </w:tr>
      <w:tr w:rsidR="00D93CB4" w:rsidRPr="00F35C99" w:rsidTr="00990D80">
        <w:trPr>
          <w:cantSplit/>
        </w:trPr>
        <w:tc>
          <w:tcPr>
            <w:tcW w:w="9212" w:type="dxa"/>
            <w:gridSpan w:val="2"/>
            <w:tcBorders>
              <w:top w:val="nil"/>
              <w:bottom w:val="nil"/>
            </w:tcBorders>
          </w:tcPr>
          <w:p w:rsidR="00D93CB4" w:rsidRPr="00B83029" w:rsidRDefault="00D93CB4" w:rsidP="00990D80">
            <w:pPr>
              <w:pStyle w:val="tabulka0"/>
              <w:jc w:val="left"/>
            </w:pPr>
            <w:r w:rsidRPr="00D93CB4">
              <w:rPr>
                <w:bCs/>
                <w:highlight w:val="yellow"/>
              </w:rPr>
              <w:t>BPEJ</w:t>
            </w:r>
          </w:p>
        </w:tc>
      </w:tr>
      <w:tr w:rsidR="00D93CB4" w:rsidRPr="00F35C99" w:rsidTr="00990D80">
        <w:tc>
          <w:tcPr>
            <w:tcW w:w="5328" w:type="dxa"/>
            <w:tcBorders>
              <w:top w:val="nil"/>
              <w:bottom w:val="single" w:sz="4" w:space="0" w:color="auto"/>
              <w:right w:val="nil"/>
            </w:tcBorders>
          </w:tcPr>
          <w:p w:rsidR="00D93CB4" w:rsidRPr="0056617B" w:rsidRDefault="00D93CB4" w:rsidP="00990D80">
            <w:pPr>
              <w:pStyle w:val="tabulka0"/>
              <w:jc w:val="left"/>
            </w:pP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</w:tcBorders>
          </w:tcPr>
          <w:p w:rsidR="00D93CB4" w:rsidRPr="002152CA" w:rsidRDefault="00D93CB4" w:rsidP="00990D80">
            <w:pPr>
              <w:pStyle w:val="tabulka0"/>
              <w:jc w:val="left"/>
              <w:rPr>
                <w:highlight w:val="cyan"/>
              </w:rPr>
            </w:pPr>
            <w:r w:rsidRPr="00980AB8">
              <w:t>I</w:t>
            </w:r>
            <w:r w:rsidRPr="00980AB8">
              <w:rPr>
                <w:vertAlign w:val="subscript"/>
              </w:rPr>
              <w:t>S</w:t>
            </w:r>
            <w:r w:rsidRPr="00980AB8">
              <w:t xml:space="preserve"> = </w:t>
            </w:r>
          </w:p>
        </w:tc>
      </w:tr>
      <w:tr w:rsidR="00D93CB4" w:rsidRPr="00F35C99" w:rsidTr="00990D80">
        <w:tc>
          <w:tcPr>
            <w:tcW w:w="9212" w:type="dxa"/>
            <w:gridSpan w:val="2"/>
            <w:tcBorders>
              <w:top w:val="single" w:sz="4" w:space="0" w:color="auto"/>
              <w:bottom w:val="nil"/>
            </w:tcBorders>
            <w:shd w:val="clear" w:color="auto" w:fill="EEECE1" w:themeFill="background2"/>
          </w:tcPr>
          <w:p w:rsidR="00D93CB4" w:rsidRPr="00980AB8" w:rsidRDefault="00D93CB4" w:rsidP="00990D80">
            <w:pPr>
              <w:pStyle w:val="tabulka0"/>
              <w:jc w:val="left"/>
            </w:pPr>
            <w:r w:rsidRPr="00980AB8">
              <w:t>Zranitelnost biotického prostředí</w:t>
            </w:r>
          </w:p>
        </w:tc>
      </w:tr>
      <w:tr w:rsidR="00D93CB4" w:rsidRPr="00F35C99" w:rsidTr="00990D80">
        <w:tc>
          <w:tcPr>
            <w:tcW w:w="5328" w:type="dxa"/>
            <w:tcBorders>
              <w:top w:val="nil"/>
              <w:bottom w:val="nil"/>
              <w:right w:val="nil"/>
            </w:tcBorders>
          </w:tcPr>
          <w:p w:rsidR="00D93CB4" w:rsidRPr="00980AB8" w:rsidRDefault="00D93CB4" w:rsidP="00990D80">
            <w:pPr>
              <w:pStyle w:val="tabulka0"/>
              <w:jc w:val="left"/>
            </w:pPr>
            <w:r w:rsidRPr="00980AB8">
              <w:t xml:space="preserve">Zvláště chráněná území, ÚSES 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</w:tcBorders>
          </w:tcPr>
          <w:p w:rsidR="00D93CB4" w:rsidRPr="00980AB8" w:rsidRDefault="00D93CB4" w:rsidP="00990D80">
            <w:pPr>
              <w:pStyle w:val="tabulka0"/>
              <w:jc w:val="left"/>
            </w:pPr>
          </w:p>
        </w:tc>
      </w:tr>
      <w:tr w:rsidR="00D93CB4" w:rsidRPr="00F35C99" w:rsidTr="00990D80">
        <w:tc>
          <w:tcPr>
            <w:tcW w:w="5328" w:type="dxa"/>
            <w:tcBorders>
              <w:top w:val="nil"/>
              <w:bottom w:val="nil"/>
              <w:right w:val="nil"/>
            </w:tcBorders>
          </w:tcPr>
          <w:p w:rsidR="00D93CB4" w:rsidRPr="00980AB8" w:rsidRDefault="00D93CB4" w:rsidP="00990D80">
            <w:pPr>
              <w:pStyle w:val="tabulka0"/>
              <w:jc w:val="left"/>
            </w:pPr>
            <w:r w:rsidRPr="00980AB8">
              <w:t>Lesy, sady, vinice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</w:tcBorders>
          </w:tcPr>
          <w:p w:rsidR="00D93CB4" w:rsidRPr="00980AB8" w:rsidRDefault="00D93CB4" w:rsidP="00990D80">
            <w:pPr>
              <w:pStyle w:val="tabulka0"/>
              <w:jc w:val="left"/>
            </w:pPr>
          </w:p>
        </w:tc>
      </w:tr>
      <w:tr w:rsidR="00D93CB4" w:rsidRPr="00F35C99" w:rsidTr="00990D80">
        <w:tc>
          <w:tcPr>
            <w:tcW w:w="5328" w:type="dxa"/>
            <w:tcBorders>
              <w:top w:val="nil"/>
              <w:bottom w:val="nil"/>
              <w:right w:val="nil"/>
            </w:tcBorders>
          </w:tcPr>
          <w:p w:rsidR="00D93CB4" w:rsidRPr="00980AB8" w:rsidRDefault="00D93CB4" w:rsidP="00990D80">
            <w:pPr>
              <w:pStyle w:val="tabulka0"/>
              <w:jc w:val="left"/>
            </w:pPr>
            <w:r w:rsidRPr="00980AB8">
              <w:t>Louky, pastviny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</w:tcBorders>
          </w:tcPr>
          <w:p w:rsidR="00D93CB4" w:rsidRPr="00980AB8" w:rsidRDefault="00D93CB4" w:rsidP="00990D80">
            <w:pPr>
              <w:pStyle w:val="tabulka0"/>
              <w:jc w:val="left"/>
            </w:pPr>
          </w:p>
        </w:tc>
      </w:tr>
      <w:tr w:rsidR="00D93CB4" w:rsidRPr="00F35C99" w:rsidTr="00990D80">
        <w:tc>
          <w:tcPr>
            <w:tcW w:w="5328" w:type="dxa"/>
            <w:tcBorders>
              <w:top w:val="nil"/>
              <w:bottom w:val="nil"/>
              <w:right w:val="nil"/>
            </w:tcBorders>
          </w:tcPr>
          <w:p w:rsidR="00D93CB4" w:rsidRPr="00980AB8" w:rsidRDefault="00D93CB4" w:rsidP="00990D80">
            <w:pPr>
              <w:pStyle w:val="tabulka0"/>
              <w:jc w:val="left"/>
            </w:pPr>
            <w:r w:rsidRPr="00980AB8">
              <w:t>Obhospodařovaná zemědělská půda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</w:tcBorders>
          </w:tcPr>
          <w:p w:rsidR="00D93CB4" w:rsidRPr="00980AB8" w:rsidRDefault="00D93CB4" w:rsidP="00990D80">
            <w:pPr>
              <w:pStyle w:val="tabulka0"/>
              <w:jc w:val="left"/>
            </w:pPr>
          </w:p>
        </w:tc>
      </w:tr>
      <w:tr w:rsidR="00D93CB4" w:rsidRPr="0071792D" w:rsidTr="00990D80">
        <w:tc>
          <w:tcPr>
            <w:tcW w:w="5328" w:type="dxa"/>
            <w:tcBorders>
              <w:top w:val="nil"/>
              <w:right w:val="nil"/>
            </w:tcBorders>
          </w:tcPr>
          <w:p w:rsidR="00D93CB4" w:rsidRPr="00980AB8" w:rsidRDefault="00D93CB4" w:rsidP="00990D80">
            <w:pPr>
              <w:pStyle w:val="tabulka0"/>
              <w:jc w:val="left"/>
            </w:pPr>
          </w:p>
        </w:tc>
        <w:tc>
          <w:tcPr>
            <w:tcW w:w="3884" w:type="dxa"/>
            <w:tcBorders>
              <w:top w:val="nil"/>
              <w:left w:val="nil"/>
            </w:tcBorders>
          </w:tcPr>
          <w:p w:rsidR="00D93CB4" w:rsidRPr="00980AB8" w:rsidRDefault="00D93CB4" w:rsidP="00990D80">
            <w:pPr>
              <w:pStyle w:val="tabulka0"/>
              <w:jc w:val="left"/>
            </w:pPr>
            <w:bookmarkStart w:id="28" w:name="OLE_LINK2"/>
            <w:r w:rsidRPr="00980AB8">
              <w:t>I</w:t>
            </w:r>
            <w:r w:rsidRPr="00980AB8">
              <w:rPr>
                <w:vertAlign w:val="subscript"/>
              </w:rPr>
              <w:t>B</w:t>
            </w:r>
            <w:r w:rsidRPr="00980AB8">
              <w:t xml:space="preserve"> = </w:t>
            </w:r>
            <w:bookmarkEnd w:id="28"/>
          </w:p>
        </w:tc>
      </w:tr>
    </w:tbl>
    <w:p w:rsidR="00D93CB4" w:rsidRDefault="00D93CB4" w:rsidP="00D93CB4"/>
    <w:p w:rsidR="00D93CB4" w:rsidRDefault="00D93CB4" w:rsidP="00D93CB4">
      <w:r w:rsidRPr="0071792D">
        <w:t xml:space="preserve">Po stanovení indexu nebezpečnosti jsou stanoveny </w:t>
      </w:r>
      <w:r w:rsidRPr="006C1467">
        <w:rPr>
          <w:u w:val="single"/>
        </w:rPr>
        <w:t>indexy závažnosti havárie</w:t>
      </w:r>
      <w:r w:rsidRPr="0071792D">
        <w:t xml:space="preserve">. Tento index vzniká kombinací indexů nebezpečnosti, indexů zranitelnosti a množství </w:t>
      </w:r>
      <w:r>
        <w:t>N</w:t>
      </w:r>
      <w:r w:rsidRPr="0071792D">
        <w:t>L uniklé do složky ŽP. Kategorie závažnosti pro jednotlivé scénáře je uvedena v následující tabulce.</w:t>
      </w:r>
    </w:p>
    <w:p w:rsidR="00D93CB4" w:rsidRPr="0071792D" w:rsidRDefault="00D93CB4" w:rsidP="00D93CB4">
      <w:pPr>
        <w:pStyle w:val="Titulek"/>
      </w:pPr>
      <w:bookmarkStart w:id="29" w:name="_Toc449900757"/>
      <w:bookmarkStart w:id="30" w:name="_Toc452035459"/>
      <w:bookmarkStart w:id="31" w:name="_Toc470117402"/>
      <w:bookmarkStart w:id="32" w:name="_Toc471728759"/>
      <w:bookmarkStart w:id="33" w:name="_Toc473288507"/>
      <w:r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  <w:r>
        <w:t xml:space="preserve">: </w:t>
      </w:r>
      <w:r w:rsidRPr="001D4C7C">
        <w:t>Určení kategorií závažnosti pro jednotlivé zdroje rizik</w:t>
      </w:r>
      <w:bookmarkEnd w:id="29"/>
      <w:bookmarkEnd w:id="30"/>
      <w:bookmarkEnd w:id="31"/>
      <w:bookmarkEnd w:id="32"/>
      <w:bookmarkEnd w:id="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9"/>
        <w:gridCol w:w="3260"/>
        <w:gridCol w:w="1564"/>
        <w:gridCol w:w="567"/>
        <w:gridCol w:w="573"/>
        <w:gridCol w:w="567"/>
        <w:gridCol w:w="562"/>
        <w:gridCol w:w="628"/>
      </w:tblGrid>
      <w:tr w:rsidR="00D93CB4" w:rsidRPr="003F7116" w:rsidTr="00990D80">
        <w:trPr>
          <w:trHeight w:val="340"/>
          <w:tblHeader/>
        </w:trPr>
        <w:tc>
          <w:tcPr>
            <w:tcW w:w="808" w:type="pct"/>
            <w:shd w:val="clear" w:color="auto" w:fill="DDD9C3" w:themeFill="background2" w:themeFillShade="E6"/>
            <w:vAlign w:val="center"/>
          </w:tcPr>
          <w:p w:rsidR="00D93CB4" w:rsidRPr="003F7116" w:rsidRDefault="00D93CB4" w:rsidP="00990D80">
            <w:pPr>
              <w:pStyle w:val="tabulka0"/>
              <w:rPr>
                <w:b/>
              </w:rPr>
            </w:pPr>
            <w:r w:rsidRPr="0071792D">
              <w:rPr>
                <w:b/>
              </w:rPr>
              <w:t>Zdroj rizika</w:t>
            </w:r>
          </w:p>
        </w:tc>
        <w:tc>
          <w:tcPr>
            <w:tcW w:w="2619" w:type="pct"/>
            <w:gridSpan w:val="2"/>
            <w:shd w:val="clear" w:color="auto" w:fill="DDD9C3" w:themeFill="background2" w:themeFillShade="E6"/>
            <w:vAlign w:val="center"/>
          </w:tcPr>
          <w:p w:rsidR="00D93CB4" w:rsidRPr="00B437A3" w:rsidRDefault="00D93CB4" w:rsidP="00990D80">
            <w:pPr>
              <w:pStyle w:val="tabulka0"/>
              <w:rPr>
                <w:b/>
              </w:rPr>
            </w:pPr>
            <w:r w:rsidRPr="00B437A3">
              <w:rPr>
                <w:b/>
              </w:rPr>
              <w:t>Scénář závažné havárie</w:t>
            </w:r>
          </w:p>
        </w:tc>
        <w:tc>
          <w:tcPr>
            <w:tcW w:w="308" w:type="pct"/>
            <w:shd w:val="clear" w:color="auto" w:fill="DDD9C3" w:themeFill="background2" w:themeFillShade="E6"/>
            <w:vAlign w:val="center"/>
          </w:tcPr>
          <w:p w:rsidR="00D93CB4" w:rsidRPr="0071792D" w:rsidRDefault="00D93CB4" w:rsidP="00990D80">
            <w:pPr>
              <w:pStyle w:val="tabulka0"/>
              <w:rPr>
                <w:b/>
              </w:rPr>
            </w:pPr>
            <w:r w:rsidRPr="0071792D">
              <w:rPr>
                <w:b/>
              </w:rPr>
              <w:t>I</w:t>
            </w:r>
            <w:r w:rsidRPr="0071792D">
              <w:rPr>
                <w:b/>
                <w:vertAlign w:val="subscript"/>
              </w:rPr>
              <w:t>TSW</w:t>
            </w:r>
          </w:p>
        </w:tc>
        <w:tc>
          <w:tcPr>
            <w:tcW w:w="311" w:type="pct"/>
            <w:shd w:val="clear" w:color="auto" w:fill="DDD9C3" w:themeFill="background2" w:themeFillShade="E6"/>
            <w:vAlign w:val="center"/>
          </w:tcPr>
          <w:p w:rsidR="00D93CB4" w:rsidRPr="0071792D" w:rsidRDefault="00D93CB4" w:rsidP="00990D80">
            <w:pPr>
              <w:pStyle w:val="tabulka0"/>
              <w:rPr>
                <w:b/>
              </w:rPr>
            </w:pPr>
            <w:r w:rsidRPr="0071792D">
              <w:rPr>
                <w:b/>
                <w:bCs/>
              </w:rPr>
              <w:t>I</w:t>
            </w:r>
            <w:r w:rsidRPr="0071792D">
              <w:rPr>
                <w:b/>
                <w:bCs/>
                <w:vertAlign w:val="subscript"/>
              </w:rPr>
              <w:t>TS</w:t>
            </w:r>
          </w:p>
        </w:tc>
        <w:tc>
          <w:tcPr>
            <w:tcW w:w="308" w:type="pct"/>
            <w:shd w:val="clear" w:color="auto" w:fill="DDD9C3" w:themeFill="background2" w:themeFillShade="E6"/>
            <w:vAlign w:val="center"/>
          </w:tcPr>
          <w:p w:rsidR="00D93CB4" w:rsidRPr="0071792D" w:rsidRDefault="00D93CB4" w:rsidP="00990D80">
            <w:pPr>
              <w:pStyle w:val="tabulka0"/>
              <w:rPr>
                <w:b/>
              </w:rPr>
            </w:pPr>
            <w:r w:rsidRPr="0071792D">
              <w:rPr>
                <w:b/>
                <w:bCs/>
              </w:rPr>
              <w:t>I</w:t>
            </w:r>
            <w:r w:rsidRPr="0071792D">
              <w:rPr>
                <w:b/>
                <w:bCs/>
                <w:vertAlign w:val="subscript"/>
              </w:rPr>
              <w:t>TUW</w:t>
            </w:r>
          </w:p>
        </w:tc>
        <w:tc>
          <w:tcPr>
            <w:tcW w:w="305" w:type="pct"/>
            <w:shd w:val="clear" w:color="auto" w:fill="DDD9C3" w:themeFill="background2" w:themeFillShade="E6"/>
            <w:vAlign w:val="center"/>
          </w:tcPr>
          <w:p w:rsidR="00D93CB4" w:rsidRPr="0071792D" w:rsidRDefault="00D93CB4" w:rsidP="00990D80">
            <w:pPr>
              <w:pStyle w:val="tabulka0"/>
              <w:rPr>
                <w:b/>
              </w:rPr>
            </w:pPr>
            <w:r w:rsidRPr="0071792D">
              <w:rPr>
                <w:b/>
                <w:bCs/>
              </w:rPr>
              <w:t>I</w:t>
            </w:r>
            <w:r w:rsidRPr="0071792D">
              <w:rPr>
                <w:b/>
                <w:bCs/>
                <w:vertAlign w:val="subscript"/>
              </w:rPr>
              <w:t>TB</w:t>
            </w:r>
          </w:p>
        </w:tc>
        <w:tc>
          <w:tcPr>
            <w:tcW w:w="341" w:type="pct"/>
            <w:shd w:val="clear" w:color="auto" w:fill="DDD9C3" w:themeFill="background2" w:themeFillShade="E6"/>
            <w:vAlign w:val="center"/>
          </w:tcPr>
          <w:p w:rsidR="00D93CB4" w:rsidRPr="0071792D" w:rsidRDefault="00D93CB4" w:rsidP="00990D80">
            <w:pPr>
              <w:pStyle w:val="tabulka0"/>
              <w:rPr>
                <w:b/>
              </w:rPr>
            </w:pPr>
            <w:r w:rsidRPr="0071792D">
              <w:rPr>
                <w:b/>
                <w:bCs/>
              </w:rPr>
              <w:t>I</w:t>
            </w:r>
            <w:r w:rsidRPr="0071792D">
              <w:rPr>
                <w:b/>
                <w:bCs/>
                <w:vertAlign w:val="subscript"/>
              </w:rPr>
              <w:t>FR</w:t>
            </w:r>
          </w:p>
        </w:tc>
      </w:tr>
      <w:tr w:rsidR="00D93CB4" w:rsidRPr="003F7116" w:rsidTr="00990D80">
        <w:trPr>
          <w:trHeight w:val="20"/>
        </w:trPr>
        <w:tc>
          <w:tcPr>
            <w:tcW w:w="808" w:type="pct"/>
            <w:vMerge w:val="restart"/>
            <w:vAlign w:val="center"/>
          </w:tcPr>
          <w:p w:rsidR="00D93CB4" w:rsidRPr="00A1069E" w:rsidRDefault="00D93CB4" w:rsidP="00990D80">
            <w:pPr>
              <w:pStyle w:val="tabulka0"/>
              <w:jc w:val="left"/>
            </w:pPr>
          </w:p>
        </w:tc>
        <w:tc>
          <w:tcPr>
            <w:tcW w:w="1770" w:type="pct"/>
            <w:vMerge w:val="restart"/>
            <w:vAlign w:val="center"/>
          </w:tcPr>
          <w:p w:rsidR="00D93CB4" w:rsidRPr="003F7116" w:rsidRDefault="00D93CB4" w:rsidP="00990D80">
            <w:pPr>
              <w:pStyle w:val="tabulka0"/>
              <w:jc w:val="left"/>
            </w:pPr>
          </w:p>
        </w:tc>
        <w:tc>
          <w:tcPr>
            <w:tcW w:w="849" w:type="pct"/>
            <w:vAlign w:val="center"/>
          </w:tcPr>
          <w:p w:rsidR="00D93CB4" w:rsidRPr="007755D9" w:rsidRDefault="00D93CB4" w:rsidP="00990D80">
            <w:pPr>
              <w:pStyle w:val="Tabulka"/>
              <w:jc w:val="left"/>
              <w:rPr>
                <w:highlight w:val="yellow"/>
              </w:rPr>
            </w:pPr>
            <w:r w:rsidRPr="007755D9">
              <w:rPr>
                <w:highlight w:val="yellow"/>
              </w:rPr>
              <w:t>Kontaminace</w:t>
            </w:r>
          </w:p>
        </w:tc>
        <w:tc>
          <w:tcPr>
            <w:tcW w:w="308" w:type="pct"/>
            <w:vMerge w:val="restart"/>
            <w:vAlign w:val="center"/>
          </w:tcPr>
          <w:p w:rsidR="00D93CB4" w:rsidRPr="001D7D92" w:rsidRDefault="00D93CB4" w:rsidP="00990D80">
            <w:pPr>
              <w:pStyle w:val="Tabulka"/>
            </w:pPr>
          </w:p>
        </w:tc>
        <w:tc>
          <w:tcPr>
            <w:tcW w:w="311" w:type="pct"/>
            <w:vMerge w:val="restart"/>
            <w:vAlign w:val="center"/>
          </w:tcPr>
          <w:p w:rsidR="00D93CB4" w:rsidRPr="001D7D92" w:rsidRDefault="00D93CB4" w:rsidP="00990D80">
            <w:pPr>
              <w:pStyle w:val="Tabulka"/>
            </w:pPr>
          </w:p>
        </w:tc>
        <w:tc>
          <w:tcPr>
            <w:tcW w:w="308" w:type="pct"/>
            <w:vMerge w:val="restart"/>
            <w:vAlign w:val="center"/>
          </w:tcPr>
          <w:p w:rsidR="00D93CB4" w:rsidRPr="001D7D92" w:rsidRDefault="00D93CB4" w:rsidP="00990D80">
            <w:pPr>
              <w:pStyle w:val="Tabulka"/>
            </w:pPr>
          </w:p>
        </w:tc>
        <w:tc>
          <w:tcPr>
            <w:tcW w:w="305" w:type="pct"/>
            <w:vMerge w:val="restart"/>
            <w:vAlign w:val="center"/>
          </w:tcPr>
          <w:p w:rsidR="00D93CB4" w:rsidRPr="001D7D92" w:rsidRDefault="00D93CB4" w:rsidP="00990D80">
            <w:pPr>
              <w:pStyle w:val="Tabulka"/>
            </w:pPr>
          </w:p>
        </w:tc>
        <w:tc>
          <w:tcPr>
            <w:tcW w:w="341" w:type="pct"/>
            <w:vMerge w:val="restart"/>
            <w:vAlign w:val="center"/>
          </w:tcPr>
          <w:p w:rsidR="00D93CB4" w:rsidRPr="001D7D92" w:rsidRDefault="00D93CB4" w:rsidP="00990D80">
            <w:pPr>
              <w:pStyle w:val="Tabulka"/>
            </w:pPr>
          </w:p>
        </w:tc>
      </w:tr>
      <w:tr w:rsidR="00D93CB4" w:rsidRPr="003F7116" w:rsidTr="00990D80">
        <w:trPr>
          <w:trHeight w:val="20"/>
        </w:trPr>
        <w:tc>
          <w:tcPr>
            <w:tcW w:w="808" w:type="pct"/>
            <w:vMerge/>
            <w:vAlign w:val="center"/>
          </w:tcPr>
          <w:p w:rsidR="00D93CB4" w:rsidRPr="003F7116" w:rsidRDefault="00D93CB4" w:rsidP="00990D80">
            <w:pPr>
              <w:pStyle w:val="tabulka0"/>
              <w:jc w:val="left"/>
            </w:pPr>
          </w:p>
        </w:tc>
        <w:tc>
          <w:tcPr>
            <w:tcW w:w="1770" w:type="pct"/>
            <w:vMerge/>
            <w:vAlign w:val="center"/>
          </w:tcPr>
          <w:p w:rsidR="00D93CB4" w:rsidRPr="003F7116" w:rsidRDefault="00D93CB4" w:rsidP="00990D80">
            <w:pPr>
              <w:pStyle w:val="tabulka0"/>
              <w:jc w:val="left"/>
            </w:pPr>
          </w:p>
        </w:tc>
        <w:tc>
          <w:tcPr>
            <w:tcW w:w="849" w:type="pct"/>
            <w:vAlign w:val="center"/>
          </w:tcPr>
          <w:p w:rsidR="00D93CB4" w:rsidRPr="007755D9" w:rsidRDefault="00D93CB4" w:rsidP="00990D80">
            <w:pPr>
              <w:pStyle w:val="Tabulka"/>
              <w:jc w:val="left"/>
              <w:rPr>
                <w:highlight w:val="yellow"/>
              </w:rPr>
            </w:pPr>
            <w:r w:rsidRPr="007755D9">
              <w:rPr>
                <w:highlight w:val="yellow"/>
              </w:rPr>
              <w:t>Kontaminace velkého rozsahu</w:t>
            </w:r>
          </w:p>
        </w:tc>
        <w:tc>
          <w:tcPr>
            <w:tcW w:w="308" w:type="pct"/>
            <w:vMerge/>
            <w:vAlign w:val="center"/>
          </w:tcPr>
          <w:p w:rsidR="00D93CB4" w:rsidRPr="001D7D92" w:rsidRDefault="00D93CB4" w:rsidP="00990D80">
            <w:pPr>
              <w:pStyle w:val="Tabulka"/>
            </w:pPr>
          </w:p>
        </w:tc>
        <w:tc>
          <w:tcPr>
            <w:tcW w:w="311" w:type="pct"/>
            <w:vMerge/>
            <w:vAlign w:val="center"/>
          </w:tcPr>
          <w:p w:rsidR="00D93CB4" w:rsidRPr="001D7D92" w:rsidRDefault="00D93CB4" w:rsidP="00990D80">
            <w:pPr>
              <w:pStyle w:val="Tabulka"/>
            </w:pPr>
          </w:p>
        </w:tc>
        <w:tc>
          <w:tcPr>
            <w:tcW w:w="308" w:type="pct"/>
            <w:vMerge/>
            <w:vAlign w:val="center"/>
          </w:tcPr>
          <w:p w:rsidR="00D93CB4" w:rsidRPr="001D7D92" w:rsidRDefault="00D93CB4" w:rsidP="00990D80">
            <w:pPr>
              <w:pStyle w:val="Tabulka"/>
            </w:pPr>
          </w:p>
        </w:tc>
        <w:tc>
          <w:tcPr>
            <w:tcW w:w="305" w:type="pct"/>
            <w:vMerge/>
            <w:vAlign w:val="center"/>
          </w:tcPr>
          <w:p w:rsidR="00D93CB4" w:rsidRPr="001D7D92" w:rsidRDefault="00D93CB4" w:rsidP="00990D80">
            <w:pPr>
              <w:pStyle w:val="Tabulka"/>
            </w:pPr>
          </w:p>
        </w:tc>
        <w:tc>
          <w:tcPr>
            <w:tcW w:w="341" w:type="pct"/>
            <w:vMerge/>
            <w:vAlign w:val="center"/>
          </w:tcPr>
          <w:p w:rsidR="00D93CB4" w:rsidRPr="001D7D92" w:rsidRDefault="00D93CB4" w:rsidP="00990D80">
            <w:pPr>
              <w:pStyle w:val="Tabulka"/>
            </w:pPr>
          </w:p>
        </w:tc>
      </w:tr>
      <w:tr w:rsidR="00D93CB4" w:rsidRPr="003F7116" w:rsidTr="00990D80">
        <w:trPr>
          <w:trHeight w:val="20"/>
        </w:trPr>
        <w:tc>
          <w:tcPr>
            <w:tcW w:w="808" w:type="pct"/>
            <w:vMerge w:val="restart"/>
            <w:vAlign w:val="center"/>
          </w:tcPr>
          <w:p w:rsidR="00D93CB4" w:rsidRPr="003F7116" w:rsidRDefault="00D93CB4" w:rsidP="00990D80">
            <w:pPr>
              <w:pStyle w:val="tabulka0"/>
              <w:jc w:val="left"/>
            </w:pPr>
          </w:p>
        </w:tc>
        <w:tc>
          <w:tcPr>
            <w:tcW w:w="1770" w:type="pct"/>
            <w:vMerge w:val="restart"/>
            <w:vAlign w:val="center"/>
          </w:tcPr>
          <w:p w:rsidR="00D93CB4" w:rsidRPr="003F7116" w:rsidRDefault="00D93CB4" w:rsidP="00990D80">
            <w:pPr>
              <w:pStyle w:val="tabulka0"/>
              <w:jc w:val="left"/>
            </w:pPr>
          </w:p>
        </w:tc>
        <w:tc>
          <w:tcPr>
            <w:tcW w:w="849" w:type="pct"/>
            <w:vAlign w:val="center"/>
          </w:tcPr>
          <w:p w:rsidR="00D93CB4" w:rsidRPr="007755D9" w:rsidRDefault="00D93CB4" w:rsidP="00990D80">
            <w:pPr>
              <w:pStyle w:val="Tabulka"/>
              <w:jc w:val="left"/>
              <w:rPr>
                <w:highlight w:val="yellow"/>
              </w:rPr>
            </w:pPr>
            <w:r w:rsidRPr="007755D9">
              <w:rPr>
                <w:highlight w:val="yellow"/>
              </w:rPr>
              <w:t>Kontaminace</w:t>
            </w:r>
          </w:p>
        </w:tc>
        <w:tc>
          <w:tcPr>
            <w:tcW w:w="308" w:type="pct"/>
            <w:vMerge w:val="restart"/>
            <w:vAlign w:val="center"/>
          </w:tcPr>
          <w:p w:rsidR="00D93CB4" w:rsidRPr="001D7D92" w:rsidRDefault="00D93CB4" w:rsidP="00990D80">
            <w:pPr>
              <w:pStyle w:val="Tabulka"/>
            </w:pPr>
          </w:p>
        </w:tc>
        <w:tc>
          <w:tcPr>
            <w:tcW w:w="311" w:type="pct"/>
            <w:vMerge w:val="restart"/>
            <w:vAlign w:val="center"/>
          </w:tcPr>
          <w:p w:rsidR="00D93CB4" w:rsidRPr="001D7D92" w:rsidRDefault="00D93CB4" w:rsidP="00990D80">
            <w:pPr>
              <w:pStyle w:val="Tabulka"/>
            </w:pPr>
          </w:p>
        </w:tc>
        <w:tc>
          <w:tcPr>
            <w:tcW w:w="308" w:type="pct"/>
            <w:vMerge w:val="restart"/>
            <w:vAlign w:val="center"/>
          </w:tcPr>
          <w:p w:rsidR="00D93CB4" w:rsidRPr="001D7D92" w:rsidRDefault="00D93CB4" w:rsidP="00990D80">
            <w:pPr>
              <w:pStyle w:val="Tabulka"/>
            </w:pPr>
          </w:p>
        </w:tc>
        <w:tc>
          <w:tcPr>
            <w:tcW w:w="305" w:type="pct"/>
            <w:vMerge w:val="restart"/>
            <w:vAlign w:val="center"/>
          </w:tcPr>
          <w:p w:rsidR="00D93CB4" w:rsidRPr="001D7D92" w:rsidRDefault="00D93CB4" w:rsidP="00990D80">
            <w:pPr>
              <w:pStyle w:val="Tabulka"/>
            </w:pPr>
          </w:p>
        </w:tc>
        <w:tc>
          <w:tcPr>
            <w:tcW w:w="341" w:type="pct"/>
            <w:vMerge w:val="restart"/>
            <w:vAlign w:val="center"/>
          </w:tcPr>
          <w:p w:rsidR="00D93CB4" w:rsidRPr="001D7D92" w:rsidRDefault="00D93CB4" w:rsidP="00990D80">
            <w:pPr>
              <w:pStyle w:val="Tabulka"/>
            </w:pPr>
          </w:p>
        </w:tc>
      </w:tr>
      <w:tr w:rsidR="00D93CB4" w:rsidRPr="003F7116" w:rsidTr="00990D80">
        <w:trPr>
          <w:trHeight w:val="20"/>
        </w:trPr>
        <w:tc>
          <w:tcPr>
            <w:tcW w:w="808" w:type="pct"/>
            <w:vMerge/>
            <w:vAlign w:val="center"/>
          </w:tcPr>
          <w:p w:rsidR="00D93CB4" w:rsidRPr="003F7116" w:rsidRDefault="00D93CB4" w:rsidP="00990D80">
            <w:pPr>
              <w:pStyle w:val="tabulka0"/>
              <w:jc w:val="left"/>
            </w:pPr>
          </w:p>
        </w:tc>
        <w:tc>
          <w:tcPr>
            <w:tcW w:w="1770" w:type="pct"/>
            <w:vMerge/>
            <w:vAlign w:val="center"/>
          </w:tcPr>
          <w:p w:rsidR="00D93CB4" w:rsidRPr="003F7116" w:rsidRDefault="00D93CB4" w:rsidP="00990D80">
            <w:pPr>
              <w:pStyle w:val="tabulka0"/>
              <w:jc w:val="left"/>
            </w:pPr>
          </w:p>
        </w:tc>
        <w:tc>
          <w:tcPr>
            <w:tcW w:w="849" w:type="pct"/>
            <w:vAlign w:val="center"/>
          </w:tcPr>
          <w:p w:rsidR="00D93CB4" w:rsidRPr="007755D9" w:rsidRDefault="00D93CB4" w:rsidP="00990D80">
            <w:pPr>
              <w:pStyle w:val="Tabulka"/>
              <w:jc w:val="left"/>
              <w:rPr>
                <w:highlight w:val="yellow"/>
              </w:rPr>
            </w:pPr>
            <w:r w:rsidRPr="007755D9">
              <w:rPr>
                <w:highlight w:val="yellow"/>
              </w:rPr>
              <w:t>Kontaminace velkého rozsahu</w:t>
            </w:r>
          </w:p>
        </w:tc>
        <w:tc>
          <w:tcPr>
            <w:tcW w:w="308" w:type="pct"/>
            <w:vMerge/>
            <w:vAlign w:val="center"/>
          </w:tcPr>
          <w:p w:rsidR="00D93CB4" w:rsidRPr="001D7D92" w:rsidRDefault="00D93CB4" w:rsidP="00990D80">
            <w:pPr>
              <w:pStyle w:val="Tabulka"/>
            </w:pPr>
          </w:p>
        </w:tc>
        <w:tc>
          <w:tcPr>
            <w:tcW w:w="311" w:type="pct"/>
            <w:vMerge/>
            <w:vAlign w:val="center"/>
          </w:tcPr>
          <w:p w:rsidR="00D93CB4" w:rsidRPr="001D7D92" w:rsidRDefault="00D93CB4" w:rsidP="00990D80">
            <w:pPr>
              <w:pStyle w:val="Tabulka"/>
            </w:pPr>
          </w:p>
        </w:tc>
        <w:tc>
          <w:tcPr>
            <w:tcW w:w="308" w:type="pct"/>
            <w:vMerge/>
            <w:vAlign w:val="center"/>
          </w:tcPr>
          <w:p w:rsidR="00D93CB4" w:rsidRPr="001D7D92" w:rsidRDefault="00D93CB4" w:rsidP="00990D80">
            <w:pPr>
              <w:pStyle w:val="Tabulka"/>
            </w:pPr>
          </w:p>
        </w:tc>
        <w:tc>
          <w:tcPr>
            <w:tcW w:w="305" w:type="pct"/>
            <w:vMerge/>
            <w:vAlign w:val="center"/>
          </w:tcPr>
          <w:p w:rsidR="00D93CB4" w:rsidRPr="001D7D92" w:rsidRDefault="00D93CB4" w:rsidP="00990D80">
            <w:pPr>
              <w:pStyle w:val="Tabulka"/>
            </w:pPr>
          </w:p>
        </w:tc>
        <w:tc>
          <w:tcPr>
            <w:tcW w:w="341" w:type="pct"/>
            <w:vMerge/>
            <w:vAlign w:val="center"/>
          </w:tcPr>
          <w:p w:rsidR="00D93CB4" w:rsidRPr="001D7D92" w:rsidRDefault="00D93CB4" w:rsidP="00990D80">
            <w:pPr>
              <w:pStyle w:val="Tabulka"/>
            </w:pPr>
          </w:p>
        </w:tc>
      </w:tr>
    </w:tbl>
    <w:p w:rsidR="00D93CB4" w:rsidRDefault="00D93CB4" w:rsidP="00D93CB4">
      <w:pPr>
        <w:pStyle w:val="9b0"/>
      </w:pPr>
    </w:p>
    <w:p w:rsidR="00D93CB4" w:rsidRPr="00F935F7" w:rsidRDefault="00D93CB4" w:rsidP="00D93CB4">
      <w:pPr>
        <w:pStyle w:val="9b0"/>
      </w:pPr>
      <w:r w:rsidRPr="00F935F7">
        <w:t>Pozn</w:t>
      </w:r>
      <w:r>
        <w:t>ámka</w:t>
      </w:r>
      <w:r w:rsidRPr="00F935F7">
        <w:t xml:space="preserve"> k</w:t>
      </w:r>
      <w:r>
        <w:t> </w:t>
      </w:r>
      <w:r w:rsidRPr="00D93CB4">
        <w:rPr>
          <w:highlight w:val="yellow"/>
        </w:rPr>
        <w:t>tabulce 9:</w:t>
      </w:r>
      <w:r>
        <w:tab/>
      </w:r>
      <w:r w:rsidRPr="00F935F7">
        <w:t>Index toxicity látky pro povrchové vody</w:t>
      </w:r>
      <w:r w:rsidRPr="00F935F7">
        <w:tab/>
      </w:r>
      <w:r w:rsidRPr="00F935F7">
        <w:tab/>
      </w:r>
      <w:r w:rsidRPr="00F935F7">
        <w:tab/>
        <w:t>I</w:t>
      </w:r>
      <w:r w:rsidRPr="00F935F7">
        <w:rPr>
          <w:vertAlign w:val="subscript"/>
        </w:rPr>
        <w:t>TSW</w:t>
      </w:r>
    </w:p>
    <w:p w:rsidR="00D93CB4" w:rsidRPr="00F935F7" w:rsidRDefault="00D93CB4" w:rsidP="00D93CB4">
      <w:pPr>
        <w:pStyle w:val="9b0"/>
        <w:ind w:left="1416" w:firstLine="708"/>
        <w:rPr>
          <w:vertAlign w:val="subscript"/>
        </w:rPr>
      </w:pPr>
      <w:r w:rsidRPr="00F935F7">
        <w:t>Index toxicity látky pro podzemní vody</w:t>
      </w:r>
      <w:r w:rsidRPr="00F935F7">
        <w:tab/>
      </w:r>
      <w:r w:rsidRPr="00F935F7">
        <w:tab/>
      </w:r>
      <w:r w:rsidRPr="00F935F7">
        <w:tab/>
        <w:t>I</w:t>
      </w:r>
      <w:r w:rsidRPr="00F935F7">
        <w:rPr>
          <w:vertAlign w:val="subscript"/>
        </w:rPr>
        <w:t>TUW</w:t>
      </w:r>
    </w:p>
    <w:p w:rsidR="00D93CB4" w:rsidRPr="00F935F7" w:rsidRDefault="00D93CB4" w:rsidP="00D93CB4">
      <w:pPr>
        <w:pStyle w:val="9b0"/>
        <w:ind w:left="1416" w:firstLine="708"/>
      </w:pPr>
      <w:r w:rsidRPr="00F935F7">
        <w:t>Index toxicity látky pro biotickou složku prostředí</w:t>
      </w:r>
      <w:r w:rsidRPr="00F935F7">
        <w:tab/>
      </w:r>
      <w:r w:rsidRPr="00F935F7">
        <w:tab/>
        <w:t>I</w:t>
      </w:r>
      <w:r w:rsidRPr="00F935F7">
        <w:rPr>
          <w:vertAlign w:val="subscript"/>
        </w:rPr>
        <w:t>TB</w:t>
      </w:r>
    </w:p>
    <w:p w:rsidR="00D93CB4" w:rsidRPr="00F935F7" w:rsidRDefault="00D93CB4" w:rsidP="00D93CB4">
      <w:pPr>
        <w:pStyle w:val="9b0"/>
        <w:ind w:left="1416" w:firstLine="708"/>
      </w:pPr>
      <w:r w:rsidRPr="00F935F7">
        <w:t>Index dopadů hořlavosti látky na biotickou složku prostředí</w:t>
      </w:r>
      <w:r w:rsidRPr="00F935F7">
        <w:tab/>
        <w:t>I</w:t>
      </w:r>
      <w:r w:rsidRPr="00F935F7">
        <w:rPr>
          <w:vertAlign w:val="subscript"/>
        </w:rPr>
        <w:t>FR</w:t>
      </w:r>
    </w:p>
    <w:p w:rsidR="00D93CB4" w:rsidRPr="00F935F7" w:rsidRDefault="00D93CB4" w:rsidP="00D93CB4">
      <w:pPr>
        <w:pStyle w:val="9b0"/>
        <w:ind w:left="1416" w:firstLine="708"/>
      </w:pPr>
      <w:r w:rsidRPr="00F935F7">
        <w:t>Index toxické látky pro půdní prostředí</w:t>
      </w:r>
      <w:r w:rsidRPr="00F935F7">
        <w:tab/>
      </w:r>
      <w:r w:rsidRPr="00F935F7">
        <w:tab/>
      </w:r>
      <w:r w:rsidRPr="00F935F7">
        <w:tab/>
        <w:t>I</w:t>
      </w:r>
      <w:r w:rsidRPr="00F935F7">
        <w:rPr>
          <w:vertAlign w:val="subscript"/>
        </w:rPr>
        <w:t>TS</w:t>
      </w:r>
    </w:p>
    <w:p w:rsidR="00D93CB4" w:rsidRPr="007A3FBD" w:rsidRDefault="00D93CB4" w:rsidP="00D93CB4">
      <w:pPr>
        <w:pStyle w:val="9b0"/>
        <w:ind w:left="1416" w:firstLine="708"/>
      </w:pPr>
      <w:r w:rsidRPr="007A3FBD">
        <w:t xml:space="preserve">Zanedbatelný dopad na konkrétní složku ŽP </w:t>
      </w:r>
      <w:r w:rsidRPr="007A3FBD">
        <w:tab/>
      </w:r>
      <w:r w:rsidRPr="007A3FBD">
        <w:tab/>
      </w:r>
      <w:r w:rsidRPr="007A3FBD">
        <w:tab/>
        <w:t>A</w:t>
      </w:r>
    </w:p>
    <w:p w:rsidR="00D93CB4" w:rsidRPr="007A3FBD" w:rsidRDefault="00D93CB4" w:rsidP="00D93CB4">
      <w:pPr>
        <w:pStyle w:val="9b0"/>
        <w:ind w:left="1416" w:firstLine="708"/>
      </w:pPr>
      <w:r w:rsidRPr="007A3FBD">
        <w:t>Malý dopad na konkrétní složku ŽP</w:t>
      </w:r>
      <w:r w:rsidRPr="007A3FBD">
        <w:tab/>
      </w:r>
      <w:r w:rsidRPr="007A3FBD">
        <w:tab/>
      </w:r>
      <w:r w:rsidRPr="007A3FBD">
        <w:tab/>
      </w:r>
      <w:r w:rsidRPr="007A3FBD">
        <w:tab/>
        <w:t>B</w:t>
      </w:r>
    </w:p>
    <w:p w:rsidR="00D93CB4" w:rsidRPr="007A3FBD" w:rsidRDefault="00D93CB4" w:rsidP="00D93CB4">
      <w:pPr>
        <w:pStyle w:val="9b0"/>
        <w:ind w:left="1416" w:firstLine="708"/>
      </w:pPr>
      <w:r w:rsidRPr="007A3FBD">
        <w:t xml:space="preserve">Výrazný dopad na konkrétní složku ŽP </w:t>
      </w:r>
      <w:r w:rsidRPr="007A3FBD">
        <w:tab/>
      </w:r>
      <w:r w:rsidRPr="007A3FBD">
        <w:tab/>
      </w:r>
      <w:r w:rsidRPr="007A3FBD">
        <w:tab/>
        <w:t>C</w:t>
      </w:r>
    </w:p>
    <w:p w:rsidR="00D93CB4" w:rsidRPr="007A3FBD" w:rsidRDefault="00D93CB4" w:rsidP="00D93CB4">
      <w:pPr>
        <w:pStyle w:val="9b0"/>
        <w:ind w:left="1416" w:firstLine="708"/>
      </w:pPr>
      <w:r w:rsidRPr="007A3FBD">
        <w:t xml:space="preserve">Velmi výrazný dopad na konkrétní složku ŽP </w:t>
      </w:r>
      <w:r w:rsidRPr="007A3FBD">
        <w:tab/>
      </w:r>
      <w:r w:rsidRPr="007A3FBD">
        <w:tab/>
      </w:r>
      <w:r w:rsidRPr="007A3FBD">
        <w:tab/>
        <w:t>D</w:t>
      </w:r>
    </w:p>
    <w:p w:rsidR="00D93CB4" w:rsidRPr="00F935F7" w:rsidRDefault="00D93CB4" w:rsidP="00D93CB4">
      <w:pPr>
        <w:pStyle w:val="9b0"/>
        <w:ind w:left="1416" w:firstLine="708"/>
      </w:pPr>
      <w:r w:rsidRPr="007A3FBD">
        <w:t xml:space="preserve">Maximální dopad na konkrétní složku ŽP </w:t>
      </w:r>
      <w:r w:rsidRPr="007A3FBD">
        <w:tab/>
      </w:r>
      <w:r w:rsidRPr="007A3FBD">
        <w:tab/>
      </w:r>
      <w:r w:rsidRPr="007A3FBD">
        <w:tab/>
        <w:t>E</w:t>
      </w:r>
    </w:p>
    <w:p w:rsidR="00D93CB4" w:rsidRDefault="00D93CB4" w:rsidP="00D93CB4"/>
    <w:p w:rsidR="00D93CB4" w:rsidRDefault="00D93CB4" w:rsidP="00D93CB4">
      <w:r w:rsidRPr="0030496E">
        <w:t>Výsledná závažnost havárie na ŽP je získána kombinací indexů nebezpečnosti (T</w:t>
      </w:r>
      <w:r w:rsidRPr="0030496E">
        <w:rPr>
          <w:vertAlign w:val="subscript"/>
        </w:rPr>
        <w:t>B</w:t>
      </w:r>
      <w:r w:rsidRPr="0030496E">
        <w:t>, T</w:t>
      </w:r>
      <w:r w:rsidRPr="0030496E">
        <w:rPr>
          <w:vertAlign w:val="subscript"/>
        </w:rPr>
        <w:t>W</w:t>
      </w:r>
      <w:r w:rsidRPr="0030496E">
        <w:t>, T</w:t>
      </w:r>
      <w:r w:rsidRPr="0030496E">
        <w:rPr>
          <w:vertAlign w:val="subscript"/>
        </w:rPr>
        <w:t>S</w:t>
      </w:r>
      <w:r w:rsidRPr="0030496E">
        <w:t>, F</w:t>
      </w:r>
      <w:r w:rsidRPr="0030496E">
        <w:rPr>
          <w:vertAlign w:val="subscript"/>
        </w:rPr>
        <w:t>R</w:t>
      </w:r>
      <w:r w:rsidRPr="0030496E">
        <w:t>), indexů zranitelnosti (I</w:t>
      </w:r>
      <w:r w:rsidRPr="0030496E">
        <w:rPr>
          <w:vertAlign w:val="subscript"/>
        </w:rPr>
        <w:t>SW</w:t>
      </w:r>
      <w:r w:rsidRPr="0030496E">
        <w:t>, I</w:t>
      </w:r>
      <w:r w:rsidRPr="0030496E">
        <w:rPr>
          <w:vertAlign w:val="subscript"/>
        </w:rPr>
        <w:t>UW</w:t>
      </w:r>
      <w:r w:rsidRPr="0030496E">
        <w:t>, I</w:t>
      </w:r>
      <w:r w:rsidRPr="0030496E">
        <w:rPr>
          <w:vertAlign w:val="subscript"/>
        </w:rPr>
        <w:t>S</w:t>
      </w:r>
      <w:r w:rsidRPr="0030496E">
        <w:t>, I</w:t>
      </w:r>
      <w:r w:rsidRPr="0030496E">
        <w:rPr>
          <w:vertAlign w:val="subscript"/>
        </w:rPr>
        <w:t>B</w:t>
      </w:r>
      <w:r w:rsidRPr="0030496E">
        <w:t xml:space="preserve">) </w:t>
      </w:r>
      <w:r>
        <w:t>a množstvím nebezpečné látky, v </w:t>
      </w:r>
      <w:r w:rsidRPr="0030496E">
        <w:t>závislosti na pravděpodobnosti vzniku daného scénáře. Závažnost následků na ŽP podle uvedených scénářů v</w:t>
      </w:r>
      <w:r>
        <w:t> </w:t>
      </w:r>
      <w:r w:rsidRPr="0030496E">
        <w:t>tomto případě logicky odpovídají uvedeným množstvím, vzhledem k</w:t>
      </w:r>
      <w:r>
        <w:t> </w:t>
      </w:r>
      <w:r w:rsidRPr="0030496E">
        <w:t>fyzikálním vlastnostem uvedených surovin je nebezpečnost pro životní prostřední, jednou ze zásadních vlastností převážné většiny skladovaných látek. Z</w:t>
      </w:r>
      <w:r>
        <w:t> </w:t>
      </w:r>
      <w:r w:rsidRPr="0030496E">
        <w:t>tohoto důvodu byl zvolen deterministický přístup. V</w:t>
      </w:r>
      <w:r>
        <w:t> </w:t>
      </w:r>
      <w:r w:rsidRPr="0030496E">
        <w:t>úvahu bylo bráno celkové množství skladované suroviny v</w:t>
      </w:r>
      <w:r>
        <w:t> </w:t>
      </w:r>
      <w:r w:rsidRPr="0030496E">
        <w:t>zařízení. Nutné je však podotknout, že většina zařízení je dvouplášťová nebo opatřena záchytnou jímkou, k</w:t>
      </w:r>
      <w:r>
        <w:t> </w:t>
      </w:r>
      <w:r w:rsidRPr="0030496E">
        <w:t xml:space="preserve">úniku celkového množství může dojít </w:t>
      </w:r>
      <w:r w:rsidRPr="0030496E">
        <w:lastRenderedPageBreak/>
        <w:t>jen v</w:t>
      </w:r>
      <w:r>
        <w:t> </w:t>
      </w:r>
      <w:r w:rsidRPr="0030496E">
        <w:t>případě ztráty integrity nejen zařízení, ale i záchytného opatření</w:t>
      </w:r>
      <w:r w:rsidRPr="00CD10D7">
        <w:t xml:space="preserve">. </w:t>
      </w:r>
      <w:r w:rsidRPr="00D93CB4">
        <w:rPr>
          <w:highlight w:val="yellow"/>
        </w:rPr>
        <w:t>V tabulce 17 (kapitole 3.1)</w:t>
      </w:r>
      <w:r w:rsidRPr="0030496E">
        <w:t xml:space="preserve"> jsou uvedeny výsledky provedeného indexového hodnocení z</w:t>
      </w:r>
      <w:r>
        <w:t> </w:t>
      </w:r>
      <w:r w:rsidRPr="0030496E">
        <w:t>pohledu přijatelnosti rizika.</w:t>
      </w:r>
    </w:p>
    <w:p w:rsidR="00D93CB4" w:rsidRDefault="00D93CB4" w:rsidP="00D93CB4"/>
    <w:p w:rsidR="00B51401" w:rsidRDefault="00B51401" w:rsidP="00D46973"/>
    <w:p w:rsidR="00B51401" w:rsidRDefault="00B51401" w:rsidP="00D46973"/>
    <w:p w:rsidR="00A14770" w:rsidRDefault="00A14770" w:rsidP="00A14770">
      <w:pPr>
        <w:pStyle w:val="Nadpis3"/>
      </w:pPr>
      <w:bookmarkStart w:id="34" w:name="_Toc448246066"/>
      <w:r>
        <w:t>Grafické znázornění dosahu zvolených limitních hodnot účinků identifikovaných scénářů ZH</w:t>
      </w:r>
      <w:bookmarkEnd w:id="34"/>
    </w:p>
    <w:p w:rsidR="00D93CB4" w:rsidRDefault="00D93CB4" w:rsidP="00D93CB4">
      <w:r w:rsidRPr="006F07A6">
        <w:t xml:space="preserve">Limitní účinky identifikovaných scénářů závažné havárie jsou </w:t>
      </w:r>
      <w:r w:rsidRPr="002F1EAA">
        <w:t xml:space="preserve">uvedeny </w:t>
      </w:r>
      <w:r w:rsidRPr="00D93CB4">
        <w:rPr>
          <w:highlight w:val="yellow"/>
        </w:rPr>
        <w:t>v příloze č. 9</w:t>
      </w:r>
      <w:r w:rsidRPr="00EC03C7">
        <w:t>. Na</w:t>
      </w:r>
      <w:r>
        <w:t xml:space="preserve"> grafickém </w:t>
      </w:r>
      <w:r w:rsidRPr="00D93CB4">
        <w:t>podkladu jsou znázorněny dosahy účinků pro scénáře „masivní únik mimo jímku“ pro tyto limitní</w:t>
      </w:r>
      <w:r>
        <w:t xml:space="preserve"> hodnoty (hranice):</w:t>
      </w:r>
    </w:p>
    <w:p w:rsidR="00D93CB4" w:rsidRPr="002F1EAA" w:rsidRDefault="00D93CB4" w:rsidP="00D93CB4">
      <w:pPr>
        <w:pStyle w:val="Odstavecseseznamem"/>
        <w:numPr>
          <w:ilvl w:val="0"/>
          <w:numId w:val="35"/>
        </w:numPr>
        <w:rPr>
          <w:szCs w:val="24"/>
        </w:rPr>
      </w:pPr>
      <w:r>
        <w:rPr>
          <w:szCs w:val="24"/>
        </w:rPr>
        <w:t xml:space="preserve">dosah přetlaku </w:t>
      </w:r>
      <w:r w:rsidRPr="002F1EAA">
        <w:rPr>
          <w:szCs w:val="24"/>
        </w:rPr>
        <w:t xml:space="preserve">30 </w:t>
      </w:r>
      <w:proofErr w:type="spellStart"/>
      <w:r w:rsidRPr="002F1EAA">
        <w:rPr>
          <w:szCs w:val="24"/>
        </w:rPr>
        <w:t>kPa</w:t>
      </w:r>
      <w:proofErr w:type="spellEnd"/>
      <w:r w:rsidRPr="002F1EAA">
        <w:rPr>
          <w:szCs w:val="24"/>
        </w:rPr>
        <w:t xml:space="preserve"> </w:t>
      </w:r>
      <w:r>
        <w:rPr>
          <w:szCs w:val="24"/>
        </w:rPr>
        <w:t>pro jev</w:t>
      </w:r>
      <w:r w:rsidRPr="002F1EAA">
        <w:rPr>
          <w:szCs w:val="24"/>
        </w:rPr>
        <w:t xml:space="preserve"> exploze mraku par (VCE)</w:t>
      </w:r>
      <w:r>
        <w:rPr>
          <w:szCs w:val="24"/>
        </w:rPr>
        <w:t xml:space="preserve"> –</w:t>
      </w:r>
      <w:r w:rsidRPr="002F1EAA">
        <w:rPr>
          <w:szCs w:val="24"/>
        </w:rPr>
        <w:t xml:space="preserve"> možnost usmrcení nechráněných osob vlivem tlakové vlny; </w:t>
      </w:r>
    </w:p>
    <w:p w:rsidR="00D93CB4" w:rsidRPr="002F1EAA" w:rsidRDefault="00D93CB4" w:rsidP="00D93CB4">
      <w:pPr>
        <w:pStyle w:val="Odstavecseseznamem"/>
        <w:numPr>
          <w:ilvl w:val="0"/>
          <w:numId w:val="35"/>
        </w:numPr>
        <w:rPr>
          <w:szCs w:val="24"/>
        </w:rPr>
      </w:pPr>
      <w:r>
        <w:rPr>
          <w:szCs w:val="24"/>
        </w:rPr>
        <w:t>dosah jevu</w:t>
      </w:r>
      <w:r w:rsidRPr="002F1EAA">
        <w:rPr>
          <w:szCs w:val="24"/>
        </w:rPr>
        <w:t xml:space="preserve"> prohoření mraku par (</w:t>
      </w:r>
      <w:proofErr w:type="spellStart"/>
      <w:r w:rsidRPr="002F1EAA">
        <w:rPr>
          <w:szCs w:val="24"/>
        </w:rPr>
        <w:t>Flash</w:t>
      </w:r>
      <w:proofErr w:type="spellEnd"/>
      <w:r w:rsidRPr="002F1EAA">
        <w:rPr>
          <w:szCs w:val="24"/>
        </w:rPr>
        <w:t xml:space="preserve"> </w:t>
      </w:r>
      <w:proofErr w:type="spellStart"/>
      <w:r w:rsidRPr="002F1EAA">
        <w:rPr>
          <w:szCs w:val="24"/>
        </w:rPr>
        <w:t>Fire</w:t>
      </w:r>
      <w:proofErr w:type="spellEnd"/>
      <w:r w:rsidRPr="002F1EAA">
        <w:rPr>
          <w:szCs w:val="24"/>
        </w:rPr>
        <w:t xml:space="preserve">) </w:t>
      </w:r>
      <w:r w:rsidRPr="004E2391">
        <w:t xml:space="preserve">při rozptylu par </w:t>
      </w:r>
      <w:r>
        <w:t>hořlavých kapalin</w:t>
      </w:r>
      <w:r w:rsidRPr="004E2391">
        <w:t xml:space="preserve"> do vzdálenosti </w:t>
      </w:r>
      <w:r>
        <w:rPr>
          <w:szCs w:val="24"/>
        </w:rPr>
        <w:t>koncentrace 72 </w:t>
      </w:r>
      <w:r w:rsidRPr="002F1EAA">
        <w:rPr>
          <w:szCs w:val="24"/>
        </w:rPr>
        <w:t xml:space="preserve">000 </w:t>
      </w:r>
      <w:proofErr w:type="spellStart"/>
      <w:r w:rsidRPr="002F1EAA">
        <w:rPr>
          <w:szCs w:val="24"/>
        </w:rPr>
        <w:t>ppm</w:t>
      </w:r>
      <w:proofErr w:type="spellEnd"/>
      <w:r w:rsidRPr="002F1EAA">
        <w:rPr>
          <w:szCs w:val="24"/>
        </w:rPr>
        <w:t xml:space="preserve"> (60</w:t>
      </w:r>
      <w:r>
        <w:rPr>
          <w:szCs w:val="24"/>
        </w:rPr>
        <w:t> </w:t>
      </w:r>
      <w:r w:rsidRPr="002F1EAA">
        <w:rPr>
          <w:szCs w:val="24"/>
        </w:rPr>
        <w:t xml:space="preserve">% LEL) – možnost usmrcení nechráněných osob vlivem tepelného záření; </w:t>
      </w:r>
    </w:p>
    <w:p w:rsidR="00D93CB4" w:rsidRPr="002F1EAA" w:rsidRDefault="00D93CB4" w:rsidP="00D93CB4">
      <w:pPr>
        <w:pStyle w:val="Odstavecseseznamem"/>
        <w:numPr>
          <w:ilvl w:val="0"/>
          <w:numId w:val="35"/>
        </w:numPr>
        <w:rPr>
          <w:szCs w:val="24"/>
        </w:rPr>
      </w:pPr>
      <w:r>
        <w:rPr>
          <w:szCs w:val="24"/>
        </w:rPr>
        <w:t>dosah tepelného toku 9,5 </w:t>
      </w:r>
      <w:r w:rsidRPr="002F1EAA">
        <w:rPr>
          <w:szCs w:val="24"/>
        </w:rPr>
        <w:t>kW/m</w:t>
      </w:r>
      <w:r w:rsidRPr="00534C9C">
        <w:rPr>
          <w:szCs w:val="24"/>
          <w:vertAlign w:val="superscript"/>
        </w:rPr>
        <w:t>2</w:t>
      </w:r>
      <w:r w:rsidRPr="002F1EAA">
        <w:rPr>
          <w:szCs w:val="24"/>
        </w:rPr>
        <w:t xml:space="preserve"> </w:t>
      </w:r>
      <w:r>
        <w:rPr>
          <w:szCs w:val="24"/>
        </w:rPr>
        <w:t>pro jev</w:t>
      </w:r>
      <w:r w:rsidRPr="002F1EAA">
        <w:rPr>
          <w:szCs w:val="24"/>
        </w:rPr>
        <w:t xml:space="preserve"> požár kaluže (Pool </w:t>
      </w:r>
      <w:proofErr w:type="spellStart"/>
      <w:r w:rsidRPr="002F1EAA">
        <w:rPr>
          <w:szCs w:val="24"/>
        </w:rPr>
        <w:t>Fire</w:t>
      </w:r>
      <w:proofErr w:type="spellEnd"/>
      <w:r w:rsidRPr="002F1EAA">
        <w:rPr>
          <w:szCs w:val="24"/>
        </w:rPr>
        <w:t>)</w:t>
      </w:r>
      <w:r>
        <w:rPr>
          <w:szCs w:val="24"/>
        </w:rPr>
        <w:t xml:space="preserve"> </w:t>
      </w:r>
      <w:r w:rsidRPr="002F1EAA">
        <w:rPr>
          <w:szCs w:val="24"/>
        </w:rPr>
        <w:t>– vznik popálenin 2. stupně při nechráněné expozici delší než 20 s.</w:t>
      </w:r>
    </w:p>
    <w:p w:rsidR="00D93CB4" w:rsidRDefault="00D93CB4" w:rsidP="00D93CB4"/>
    <w:p w:rsidR="00D93CB4" w:rsidRDefault="00D93CB4" w:rsidP="00D93CB4">
      <w:r>
        <w:t xml:space="preserve">U scénářů „masivní únik mimo jímku“ se předpokládá posunutí hranice </w:t>
      </w:r>
      <w:r w:rsidRPr="00AE68A5">
        <w:t xml:space="preserve">o poloměr louže v případě jevu VCE </w:t>
      </w:r>
      <w:r>
        <w:t xml:space="preserve">a Pool </w:t>
      </w:r>
      <w:proofErr w:type="spellStart"/>
      <w:r>
        <w:t>Fire</w:t>
      </w:r>
      <w:proofErr w:type="spellEnd"/>
      <w:r>
        <w:t xml:space="preserve"> </w:t>
      </w:r>
      <w:r w:rsidRPr="00AE68A5">
        <w:t xml:space="preserve">(předpokládá se, že z důvodu výskytu svažitého terénu, se louže vytvoří na jedné straně zařízení). U jevu </w:t>
      </w:r>
      <w:proofErr w:type="spellStart"/>
      <w:r w:rsidRPr="00AE68A5">
        <w:t>Flash</w:t>
      </w:r>
      <w:proofErr w:type="spellEnd"/>
      <w:r w:rsidRPr="00AE68A5">
        <w:t xml:space="preserve"> </w:t>
      </w:r>
      <w:proofErr w:type="spellStart"/>
      <w:r w:rsidRPr="00AE68A5">
        <w:t>Fire</w:t>
      </w:r>
      <w:proofErr w:type="spellEnd"/>
      <w:r w:rsidRPr="00AE68A5">
        <w:t xml:space="preserve"> se hranice počítá od středu zařízení</w:t>
      </w:r>
      <w:r>
        <w:t>. Celkově se pak hranice počítá od středu zařízení. Naopak, u úniku do jímky se u typu havárie VCE hranice počítá od středu zařízení.</w:t>
      </w:r>
    </w:p>
    <w:p w:rsidR="00D93CB4" w:rsidRDefault="00D93CB4" w:rsidP="00D93CB4"/>
    <w:p w:rsidR="002751B4" w:rsidRDefault="002751B4" w:rsidP="00A14770"/>
    <w:p w:rsidR="00A14770" w:rsidRDefault="00A14770" w:rsidP="00A14770">
      <w:pPr>
        <w:pStyle w:val="Nadpis2"/>
      </w:pPr>
      <w:bookmarkStart w:id="35" w:name="_Toc448246067"/>
      <w:r>
        <w:t>Odhad výsledné roční frekvence závažných havárií</w:t>
      </w:r>
      <w:bookmarkEnd w:id="35"/>
    </w:p>
    <w:p w:rsidR="00D93CB4" w:rsidRDefault="00D93CB4" w:rsidP="00D93CB4"/>
    <w:p w:rsidR="007755D9" w:rsidRPr="00D3459F" w:rsidRDefault="007755D9" w:rsidP="00D93CB4"/>
    <w:p w:rsidR="00B51401" w:rsidRDefault="00B51401" w:rsidP="00A14770"/>
    <w:p w:rsidR="00A14770" w:rsidRDefault="00A14770" w:rsidP="002840DE">
      <w:pPr>
        <w:pStyle w:val="Nadpis2"/>
      </w:pPr>
      <w:bookmarkStart w:id="36" w:name="_Toc448246068"/>
      <w:r>
        <w:t xml:space="preserve">Stanovení míry skupinového </w:t>
      </w:r>
      <w:r w:rsidR="002840DE">
        <w:t>rizika identifikovaných scénářů</w:t>
      </w:r>
      <w:bookmarkEnd w:id="36"/>
    </w:p>
    <w:p w:rsidR="007755D9" w:rsidRDefault="007755D9" w:rsidP="007755D9">
      <w:r>
        <w:t xml:space="preserve">Výpočet výsledné roční frekvence scénáře závažné havárie </w:t>
      </w:r>
      <w:proofErr w:type="spellStart"/>
      <w:r>
        <w:t>F</w:t>
      </w:r>
      <w:r>
        <w:rPr>
          <w:vertAlign w:val="subscript"/>
        </w:rPr>
        <w:t>h</w:t>
      </w:r>
      <w:proofErr w:type="spellEnd"/>
      <w:r>
        <w:t>:</w:t>
      </w:r>
    </w:p>
    <w:p w:rsidR="007755D9" w:rsidRPr="009B4D3E" w:rsidRDefault="007755D9" w:rsidP="007755D9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 xml:space="preserve">*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VLN</m:t>
              </m:r>
            </m:sub>
          </m:sSub>
          <m:r>
            <w:rPr>
              <w:rFonts w:ascii="Cambria Math" w:hAnsi="Cambria Math"/>
            </w:rPr>
            <m:t xml:space="preserve">*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VO</m:t>
              </m:r>
            </m:sub>
          </m:sSub>
          <m:r>
            <w:rPr>
              <w:rFonts w:ascii="Cambria Math" w:hAnsi="Cambria Math"/>
            </w:rPr>
            <m:t xml:space="preserve">*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atm.podm.</m:t>
              </m:r>
            </m:sub>
          </m:sSub>
          <m:r>
            <w:rPr>
              <w:rFonts w:ascii="Cambria Math" w:hAnsi="Cambria Math"/>
            </w:rPr>
            <m:t xml:space="preserve"> </m:t>
          </m:r>
        </m:oMath>
      </m:oMathPara>
    </w:p>
    <w:p w:rsidR="007755D9" w:rsidRPr="009B4D3E" w:rsidRDefault="007755D9" w:rsidP="007755D9">
      <w:pPr>
        <w:pStyle w:val="9b0"/>
      </w:pPr>
      <w:r w:rsidRPr="009B4D3E">
        <w:t xml:space="preserve">kde: </w:t>
      </w:r>
    </w:p>
    <w:p w:rsidR="007755D9" w:rsidRPr="009B4D3E" w:rsidRDefault="007755D9" w:rsidP="007755D9">
      <w:pPr>
        <w:pStyle w:val="9b0"/>
      </w:pPr>
      <w:proofErr w:type="spellStart"/>
      <w:r w:rsidRPr="009B4D3E">
        <w:t>F</w:t>
      </w:r>
      <w:r w:rsidRPr="009B4D3E">
        <w:rPr>
          <w:vertAlign w:val="subscript"/>
        </w:rPr>
        <w:t>h</w:t>
      </w:r>
      <w:proofErr w:type="spellEnd"/>
      <w:r w:rsidRPr="009B4D3E">
        <w:t xml:space="preserve"> </w:t>
      </w:r>
      <w:r>
        <w:t xml:space="preserve">– </w:t>
      </w:r>
      <w:r w:rsidRPr="009B4D3E">
        <w:t xml:space="preserve">zjištěná roční frekvence scénáře závažné havárie </w:t>
      </w:r>
    </w:p>
    <w:p w:rsidR="007755D9" w:rsidRPr="009B4D3E" w:rsidRDefault="007755D9" w:rsidP="007755D9">
      <w:pPr>
        <w:pStyle w:val="9b0"/>
      </w:pPr>
      <w:r w:rsidRPr="009B4D3E">
        <w:t>F</w:t>
      </w:r>
      <w:r w:rsidRPr="009B4D3E">
        <w:rPr>
          <w:vertAlign w:val="subscript"/>
        </w:rPr>
        <w:t>S</w:t>
      </w:r>
      <w:r w:rsidRPr="009B4D3E">
        <w:t xml:space="preserve"> </w:t>
      </w:r>
      <w:r>
        <w:t xml:space="preserve">– </w:t>
      </w:r>
      <w:r w:rsidRPr="009B4D3E">
        <w:t xml:space="preserve">výsledná roční frekvence koncové události scénáře </w:t>
      </w:r>
    </w:p>
    <w:p w:rsidR="007755D9" w:rsidRPr="009B4D3E" w:rsidRDefault="007755D9" w:rsidP="007755D9">
      <w:pPr>
        <w:pStyle w:val="9b0"/>
      </w:pPr>
      <w:r w:rsidRPr="009B4D3E">
        <w:t>P</w:t>
      </w:r>
      <w:r w:rsidRPr="009B4D3E">
        <w:rPr>
          <w:vertAlign w:val="subscript"/>
        </w:rPr>
        <w:t>VNL</w:t>
      </w:r>
      <w:r w:rsidRPr="009B4D3E">
        <w:t xml:space="preserve"> </w:t>
      </w:r>
      <w:r>
        <w:t xml:space="preserve">– </w:t>
      </w:r>
      <w:r w:rsidRPr="009B4D3E">
        <w:t xml:space="preserve">pravděpodobnost výskytu </w:t>
      </w:r>
      <w:r>
        <w:t>NL</w:t>
      </w:r>
      <w:r w:rsidRPr="009B4D3E">
        <w:t xml:space="preserve"> (pokud není </w:t>
      </w:r>
      <w:r>
        <w:t>zdroj rizika</w:t>
      </w:r>
      <w:r w:rsidRPr="009B4D3E">
        <w:t xml:space="preserve"> přítomen stále, např. ŽC nebo AC na místě stáčení) </w:t>
      </w:r>
    </w:p>
    <w:p w:rsidR="007755D9" w:rsidRPr="009B4D3E" w:rsidRDefault="007755D9" w:rsidP="007755D9">
      <w:pPr>
        <w:pStyle w:val="9b0"/>
      </w:pPr>
      <w:r>
        <w:t>P</w:t>
      </w:r>
      <w:r w:rsidRPr="009B4D3E">
        <w:rPr>
          <w:vertAlign w:val="subscript"/>
        </w:rPr>
        <w:t>VO</w:t>
      </w:r>
      <w:r w:rsidRPr="009B4D3E">
        <w:t xml:space="preserve"> </w:t>
      </w:r>
      <w:r>
        <w:t>–</w:t>
      </w:r>
      <w:r w:rsidRPr="009B4D3E">
        <w:t xml:space="preserve"> pravděpodobnost výskytu osob v dané lokalitě </w:t>
      </w:r>
    </w:p>
    <w:p w:rsidR="007755D9" w:rsidRPr="009B4D3E" w:rsidRDefault="007755D9" w:rsidP="007755D9">
      <w:pPr>
        <w:pStyle w:val="9b0"/>
      </w:pPr>
      <w:proofErr w:type="spellStart"/>
      <w:r w:rsidRPr="009B4D3E">
        <w:t>P</w:t>
      </w:r>
      <w:r w:rsidRPr="009B4D3E">
        <w:rPr>
          <w:vertAlign w:val="subscript"/>
        </w:rPr>
        <w:t>atm.podm</w:t>
      </w:r>
      <w:proofErr w:type="spellEnd"/>
      <w:r>
        <w:rPr>
          <w:vertAlign w:val="subscript"/>
        </w:rPr>
        <w:t>.</w:t>
      </w:r>
      <w:r w:rsidRPr="009B4D3E">
        <w:t xml:space="preserve"> </w:t>
      </w:r>
      <w:r>
        <w:t xml:space="preserve">– </w:t>
      </w:r>
      <w:r w:rsidRPr="009B4D3E">
        <w:t>pravděpodobnost meteorologické situace v době havárie – součin četnosti třídy stability, výs</w:t>
      </w:r>
      <w:r>
        <w:t>kytu směru a rychlosti větru (</w:t>
      </w:r>
      <w:proofErr w:type="spellStart"/>
      <w:r w:rsidRPr="009B4D3E">
        <w:t>P</w:t>
      </w:r>
      <w:r w:rsidRPr="009B4D3E">
        <w:rPr>
          <w:vertAlign w:val="subscript"/>
        </w:rPr>
        <w:t>atm.stab</w:t>
      </w:r>
      <w:proofErr w:type="spellEnd"/>
      <w:r w:rsidRPr="009B4D3E">
        <w:rPr>
          <w:vertAlign w:val="subscript"/>
        </w:rPr>
        <w:t>.</w:t>
      </w:r>
      <w:r w:rsidRPr="009B4D3E">
        <w:t xml:space="preserve"> × </w:t>
      </w:r>
      <w:proofErr w:type="spellStart"/>
      <w:r w:rsidRPr="009B4D3E">
        <w:t>P</w:t>
      </w:r>
      <w:r w:rsidRPr="009B4D3E">
        <w:rPr>
          <w:vertAlign w:val="subscript"/>
        </w:rPr>
        <w:t>směr.větru</w:t>
      </w:r>
      <w:proofErr w:type="spellEnd"/>
      <w:r w:rsidRPr="009B4D3E">
        <w:t xml:space="preserve"> × </w:t>
      </w:r>
      <w:proofErr w:type="spellStart"/>
      <w:r w:rsidRPr="009B4D3E">
        <w:t>P</w:t>
      </w:r>
      <w:r w:rsidRPr="009B4D3E">
        <w:rPr>
          <w:vertAlign w:val="subscript"/>
        </w:rPr>
        <w:t>rychl.větru</w:t>
      </w:r>
      <w:proofErr w:type="spellEnd"/>
      <w:r w:rsidRPr="009B4D3E">
        <w:t>)</w:t>
      </w:r>
    </w:p>
    <w:p w:rsidR="007755D9" w:rsidRDefault="007755D9" w:rsidP="007755D9"/>
    <w:p w:rsidR="007755D9" w:rsidRDefault="007755D9" w:rsidP="007755D9">
      <w:r>
        <w:t xml:space="preserve">V následující </w:t>
      </w:r>
      <w:r w:rsidRPr="007755D9">
        <w:rPr>
          <w:highlight w:val="yellow"/>
        </w:rPr>
        <w:t>tabulce č. 13</w:t>
      </w:r>
      <w:r w:rsidRPr="00E23EAC">
        <w:t xml:space="preserve"> jsou</w:t>
      </w:r>
      <w:r>
        <w:t xml:space="preserve"> uvedeny výsledky </w:t>
      </w:r>
      <w:proofErr w:type="spellStart"/>
      <w:r>
        <w:t>F</w:t>
      </w:r>
      <w:r>
        <w:rPr>
          <w:vertAlign w:val="subscript"/>
        </w:rPr>
        <w:t>h</w:t>
      </w:r>
      <w:proofErr w:type="spellEnd"/>
      <w:r w:rsidRPr="0001521F">
        <w:t>.</w:t>
      </w:r>
      <w:r>
        <w:t xml:space="preserve"> </w:t>
      </w:r>
    </w:p>
    <w:p w:rsidR="00E44197" w:rsidRDefault="00E44197" w:rsidP="00E44197"/>
    <w:p w:rsidR="007755D9" w:rsidRDefault="007755D9" w:rsidP="00E44197"/>
    <w:p w:rsidR="007755D9" w:rsidRDefault="007755D9" w:rsidP="00E44197"/>
    <w:p w:rsidR="007755D9" w:rsidRDefault="007755D9" w:rsidP="007755D9">
      <w:r w:rsidRPr="002840DE">
        <w:t xml:space="preserve">Přehled číselného vyjádření složek rizika (frekvence a následků) pro identifikované scénáře závažných havárií </w:t>
      </w:r>
      <w:r w:rsidRPr="0001521F">
        <w:t>je dle vyhlášky č. 227/2015 Sb.</w:t>
      </w:r>
      <w:r>
        <w:t xml:space="preserve">, v platném znění, stanoven </w:t>
      </w:r>
      <w:r w:rsidRPr="002840DE">
        <w:t>ve tvaru</w:t>
      </w:r>
      <w:r>
        <w:t>:</w:t>
      </w:r>
    </w:p>
    <w:p w:rsidR="007755D9" w:rsidRPr="002840DE" w:rsidRDefault="007755D9" w:rsidP="007755D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R=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w:rPr>
              <w:rFonts w:ascii="Cambria Math" w:hAnsi="Cambria Math"/>
            </w:rPr>
            <m:t xml:space="preserve"> .  N</m:t>
          </m:r>
        </m:oMath>
      </m:oMathPara>
    </w:p>
    <w:p w:rsidR="007755D9" w:rsidRDefault="007755D9" w:rsidP="007755D9">
      <w:pPr>
        <w:pStyle w:val="9b0"/>
      </w:pPr>
      <w:r>
        <w:t xml:space="preserve">kde </w:t>
      </w:r>
    </w:p>
    <w:p w:rsidR="007755D9" w:rsidRDefault="007755D9" w:rsidP="007755D9">
      <w:pPr>
        <w:pStyle w:val="9b0"/>
      </w:pPr>
      <w:r>
        <w:t>R – míra skupinového rizika scénáře závažné havárie (počet usmrcených osob za rok),</w:t>
      </w:r>
    </w:p>
    <w:p w:rsidR="007755D9" w:rsidRDefault="007755D9" w:rsidP="007755D9">
      <w:pPr>
        <w:pStyle w:val="9b0"/>
      </w:pPr>
      <w:proofErr w:type="spellStart"/>
      <w:r>
        <w:t>F</w:t>
      </w:r>
      <w:r w:rsidRPr="002840DE">
        <w:rPr>
          <w:vertAlign w:val="subscript"/>
        </w:rPr>
        <w:t>h</w:t>
      </w:r>
      <w:proofErr w:type="spellEnd"/>
      <w:r>
        <w:rPr>
          <w:vertAlign w:val="subscript"/>
        </w:rPr>
        <w:t xml:space="preserve"> </w:t>
      </w:r>
      <w:r>
        <w:t>– zjištěná roční frekvence scénáře závažné havárie,</w:t>
      </w:r>
    </w:p>
    <w:p w:rsidR="007755D9" w:rsidRDefault="007755D9" w:rsidP="007755D9">
      <w:pPr>
        <w:pStyle w:val="9b0"/>
      </w:pPr>
      <w:r>
        <w:t>N – odhad počtu usmrcených osob.</w:t>
      </w:r>
    </w:p>
    <w:p w:rsidR="007755D9" w:rsidRDefault="007755D9" w:rsidP="007755D9"/>
    <w:p w:rsidR="007755D9" w:rsidRDefault="007755D9" w:rsidP="007755D9">
      <w:r w:rsidRPr="00E44197">
        <w:t>V následující tabulce je uveden přehled vyjádřené míry rizika pro jednotlivé stanovené scénáře závažných havárií.</w:t>
      </w:r>
    </w:p>
    <w:p w:rsidR="007755D9" w:rsidRDefault="007755D9" w:rsidP="00E44197"/>
    <w:p w:rsidR="007755D9" w:rsidRPr="00E44197" w:rsidRDefault="007755D9" w:rsidP="00E44197"/>
    <w:p w:rsidR="002840DE" w:rsidRDefault="002840DE" w:rsidP="002840DE">
      <w:pPr>
        <w:pStyle w:val="Nadpis2"/>
      </w:pPr>
      <w:bookmarkStart w:id="37" w:name="_Toc448246069"/>
      <w:r>
        <w:t>Výsledky a postup posouzení vlivu (spolehlivosti a chybování) lidského činitele</w:t>
      </w:r>
      <w:bookmarkEnd w:id="37"/>
    </w:p>
    <w:p w:rsidR="00B51401" w:rsidRPr="00E44197" w:rsidRDefault="00B51401" w:rsidP="00E44197"/>
    <w:p w:rsidR="002840DE" w:rsidRDefault="002840DE" w:rsidP="002840DE">
      <w:pPr>
        <w:pStyle w:val="Nadpis3"/>
      </w:pPr>
      <w:bookmarkStart w:id="38" w:name="_Toc448246070"/>
      <w:r>
        <w:t>Identifikace kritických pracovních pozic</w:t>
      </w:r>
      <w:bookmarkEnd w:id="38"/>
    </w:p>
    <w:p w:rsidR="00E44197" w:rsidRPr="00E44197" w:rsidRDefault="00E44197" w:rsidP="00E44197"/>
    <w:p w:rsidR="002840DE" w:rsidRDefault="002840DE" w:rsidP="002840DE">
      <w:pPr>
        <w:pStyle w:val="Nadpis3"/>
      </w:pPr>
      <w:bookmarkStart w:id="39" w:name="_Toc448246071"/>
      <w:r>
        <w:t>Analýza úkolů a činností vykonávaných zaměstnanci na kritických pracovních pozicích</w:t>
      </w:r>
      <w:bookmarkEnd w:id="39"/>
    </w:p>
    <w:p w:rsidR="00E44197" w:rsidRPr="00E44197" w:rsidRDefault="00E44197" w:rsidP="00E44197"/>
    <w:p w:rsidR="002840DE" w:rsidRDefault="002840DE" w:rsidP="002840DE">
      <w:pPr>
        <w:pStyle w:val="Nadpis3"/>
      </w:pPr>
      <w:bookmarkStart w:id="40" w:name="_Toc448246072"/>
      <w:r>
        <w:t>Příčiny selhání lidského činitele na kritických pracovních pozicích a možné důsledky tohoto selhání</w:t>
      </w:r>
      <w:bookmarkEnd w:id="40"/>
    </w:p>
    <w:p w:rsidR="00E44197" w:rsidRPr="00E44197" w:rsidRDefault="00E44197" w:rsidP="00E44197"/>
    <w:p w:rsidR="002840DE" w:rsidRDefault="002840DE" w:rsidP="002840DE">
      <w:pPr>
        <w:pStyle w:val="Nadpis3"/>
      </w:pPr>
      <w:bookmarkStart w:id="41" w:name="_Toc448246073"/>
      <w:r>
        <w:t>Realizovaná a plánovaná preventivní opatření pro eliminaci chybování lidského činitele</w:t>
      </w:r>
      <w:bookmarkEnd w:id="41"/>
    </w:p>
    <w:p w:rsidR="002840DE" w:rsidRDefault="002840DE" w:rsidP="002840DE"/>
    <w:p w:rsidR="002840DE" w:rsidRDefault="002840DE" w:rsidP="002840DE">
      <w:pPr>
        <w:pStyle w:val="Nadpis1"/>
      </w:pPr>
      <w:bookmarkStart w:id="42" w:name="_Toc448246074"/>
      <w:r>
        <w:t>Hodnocení rizik</w:t>
      </w:r>
      <w:bookmarkEnd w:id="42"/>
      <w:r>
        <w:t xml:space="preserve"> </w:t>
      </w:r>
    </w:p>
    <w:p w:rsidR="002840DE" w:rsidRDefault="002840DE" w:rsidP="002840DE">
      <w:pPr>
        <w:pStyle w:val="Nadpis2"/>
      </w:pPr>
      <w:bookmarkStart w:id="43" w:name="_Toc448246075"/>
      <w:r>
        <w:t>Hodnocení přijatelnosti rizika závažných havárií</w:t>
      </w:r>
      <w:bookmarkEnd w:id="43"/>
    </w:p>
    <w:p w:rsidR="002840DE" w:rsidRDefault="008D3068" w:rsidP="002840DE">
      <w:r w:rsidRPr="008D3068">
        <w:t>Vyhláška č</w:t>
      </w:r>
      <w:r>
        <w:t>. 227/2015 Sb., o </w:t>
      </w:r>
      <w:r w:rsidRPr="008D3068">
        <w:t>náležitostech bezpečnostní dokumentace a rozsahu informací poskytovaných zpracovateli posudku, stanoví společenské riziko možných scénářů závažných havárií za pomocí porovnání přijateln</w:t>
      </w:r>
      <w:r>
        <w:t>é</w:t>
      </w:r>
      <w:r w:rsidRPr="008D3068">
        <w:t xml:space="preserve"> roční frekvence závažné havárie F</w:t>
      </w:r>
      <w:r w:rsidRPr="008D3068">
        <w:rPr>
          <w:vertAlign w:val="subscript"/>
        </w:rPr>
        <w:t>p</w:t>
      </w:r>
      <w:r w:rsidRPr="008D3068">
        <w:t xml:space="preserve"> se zjištěnou roč</w:t>
      </w:r>
      <w:r>
        <w:t>ní frekvencí</w:t>
      </w:r>
      <w:r w:rsidRPr="008D3068">
        <w:t xml:space="preserve"> scénáře závažné havárie </w:t>
      </w:r>
      <w:proofErr w:type="spellStart"/>
      <w:r w:rsidRPr="008D3068">
        <w:t>F</w:t>
      </w:r>
      <w:r w:rsidRPr="008D3068">
        <w:rPr>
          <w:vertAlign w:val="subscript"/>
        </w:rPr>
        <w:t>h</w:t>
      </w:r>
      <w:proofErr w:type="spellEnd"/>
      <w:r w:rsidRPr="008D3068">
        <w:t xml:space="preserve">. </w:t>
      </w:r>
      <w:r w:rsidR="002840DE">
        <w:t>Skupinové riziko scénáře závažné havárie pro okolí hodnoceného objektu se považuje za přijatelné, jestliže platí</w:t>
      </w:r>
      <w:r w:rsidR="003E2A3B">
        <w:t>:</w:t>
      </w:r>
    </w:p>
    <w:p w:rsidR="002840DE" w:rsidRPr="00A30597" w:rsidRDefault="002C211D" w:rsidP="002840D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w:rPr>
              <w:rFonts w:ascii="Cambria Math" w:hAnsi="Cambria Math"/>
            </w:rPr>
            <m:t xml:space="preserve"> &lt;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</m:oMath>
      </m:oMathPara>
    </w:p>
    <w:p w:rsidR="002840DE" w:rsidRDefault="002840DE" w:rsidP="002840DE">
      <w:pPr>
        <w:rPr>
          <w:rFonts w:eastAsiaTheme="minorEastAsia"/>
        </w:rPr>
      </w:pPr>
      <w:r w:rsidRPr="002840DE">
        <w:rPr>
          <w:rFonts w:eastAsiaTheme="minorEastAsia"/>
        </w:rPr>
        <w:t>kde pro F</w:t>
      </w:r>
      <w:r w:rsidRPr="002840DE">
        <w:rPr>
          <w:rFonts w:eastAsiaTheme="minorEastAsia"/>
          <w:vertAlign w:val="subscript"/>
        </w:rPr>
        <w:t>p</w:t>
      </w:r>
      <w:r w:rsidRPr="002840DE">
        <w:rPr>
          <w:rFonts w:eastAsiaTheme="minorEastAsia"/>
        </w:rPr>
        <w:t xml:space="preserve"> platí vztah</w:t>
      </w:r>
    </w:p>
    <w:p w:rsidR="002840DE" w:rsidRPr="00A30597" w:rsidRDefault="002C211D" w:rsidP="002840D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1.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7755D9" w:rsidRDefault="007755D9" w:rsidP="007755D9">
      <w:pPr>
        <w:pStyle w:val="9b"/>
      </w:pPr>
    </w:p>
    <w:p w:rsidR="00A30597" w:rsidRDefault="00A30597" w:rsidP="007755D9">
      <w:pPr>
        <w:pStyle w:val="9b"/>
      </w:pPr>
      <w:r>
        <w:t>kde</w:t>
      </w:r>
      <w:r w:rsidR="007755D9">
        <w:t xml:space="preserve"> </w:t>
      </w:r>
      <w:r>
        <w:t>F</w:t>
      </w:r>
      <w:r w:rsidRPr="00A30597">
        <w:rPr>
          <w:vertAlign w:val="subscript"/>
        </w:rPr>
        <w:t>p</w:t>
      </w:r>
      <w:r>
        <w:t xml:space="preserve"> – přijatelná roční frekvence závažné havárie,</w:t>
      </w:r>
      <w:r w:rsidR="007755D9">
        <w:t xml:space="preserve"> </w:t>
      </w:r>
      <w:r>
        <w:t>N – odhad počtu usmrcených osob.</w:t>
      </w:r>
    </w:p>
    <w:p w:rsidR="00A30597" w:rsidRDefault="00A30597" w:rsidP="00A30597"/>
    <w:p w:rsidR="007755D9" w:rsidRDefault="007755D9" w:rsidP="007755D9">
      <w:r w:rsidRPr="003E2A3B">
        <w:t xml:space="preserve">Hodnocení přijatelnosti </w:t>
      </w:r>
      <w:r w:rsidRPr="00B6278A">
        <w:t>společenského rizika</w:t>
      </w:r>
      <w:r w:rsidRPr="003E2A3B">
        <w:t xml:space="preserve"> scénářů uvažovaných v tomto posouzení je provedeno níže formou </w:t>
      </w:r>
      <w:r w:rsidRPr="009E5CC3">
        <w:t xml:space="preserve">výpočtu </w:t>
      </w:r>
      <w:r w:rsidRPr="007755D9">
        <w:rPr>
          <w:highlight w:val="yellow"/>
        </w:rPr>
        <w:t>v tabulce 17</w:t>
      </w:r>
      <w:r w:rsidRPr="009E5CC3">
        <w:t>. Z</w:t>
      </w:r>
      <w:r>
        <w:t> </w:t>
      </w:r>
      <w:r w:rsidRPr="003E2A3B">
        <w:t xml:space="preserve">výsledků lze konstatovat, že podle zvoleného kritéria je společenské riziko hodnocených scénářů havárií </w:t>
      </w:r>
      <w:r w:rsidRPr="007755D9">
        <w:rPr>
          <w:highlight w:val="yellow"/>
        </w:rPr>
        <w:t>přijatelné</w:t>
      </w:r>
      <w:r w:rsidRPr="003E2A3B">
        <w:t>.</w:t>
      </w:r>
    </w:p>
    <w:p w:rsidR="007755D9" w:rsidRDefault="007755D9" w:rsidP="007755D9"/>
    <w:p w:rsidR="007755D9" w:rsidRDefault="007755D9" w:rsidP="007755D9"/>
    <w:p w:rsidR="007755D9" w:rsidRDefault="007755D9" w:rsidP="007755D9"/>
    <w:p w:rsidR="007755D9" w:rsidRDefault="007755D9" w:rsidP="007755D9">
      <w:r>
        <w:t xml:space="preserve">Hodnocení přijatelnosti rizika </w:t>
      </w:r>
      <w:r w:rsidRPr="00B6278A">
        <w:t>následků na životní</w:t>
      </w:r>
      <w:r>
        <w:t xml:space="preserve"> prostředí je provedeno za pomocí matice rizik. Pro hodnocení přijatelnosti rizik byla vytvořena matice přijatelnosti rizik, která se sestává ze tří oblastí:</w:t>
      </w:r>
    </w:p>
    <w:p w:rsidR="007755D9" w:rsidRPr="003E2A3B" w:rsidRDefault="007755D9" w:rsidP="007755D9">
      <w:pPr>
        <w:pStyle w:val="Odstavecseseznamem"/>
        <w:numPr>
          <w:ilvl w:val="0"/>
          <w:numId w:val="36"/>
        </w:numPr>
        <w:rPr>
          <w:color w:val="FF0000"/>
        </w:rPr>
      </w:pPr>
      <w:r w:rsidRPr="003E2A3B">
        <w:rPr>
          <w:color w:val="FF0000"/>
        </w:rPr>
        <w:t>nepřijatelné riziko</w:t>
      </w:r>
    </w:p>
    <w:p w:rsidR="007755D9" w:rsidRPr="003E2A3B" w:rsidRDefault="007755D9" w:rsidP="007755D9">
      <w:pPr>
        <w:pStyle w:val="Odstavecseseznamem"/>
        <w:numPr>
          <w:ilvl w:val="0"/>
          <w:numId w:val="36"/>
        </w:numPr>
        <w:rPr>
          <w:color w:val="FF9900"/>
        </w:rPr>
      </w:pPr>
      <w:r w:rsidRPr="003E2A3B">
        <w:rPr>
          <w:color w:val="FF9900"/>
        </w:rPr>
        <w:t>riziko přijatelné s prioritou řešení</w:t>
      </w:r>
    </w:p>
    <w:p w:rsidR="007755D9" w:rsidRPr="003E2A3B" w:rsidRDefault="007755D9" w:rsidP="007755D9">
      <w:pPr>
        <w:pStyle w:val="Odstavecseseznamem"/>
        <w:numPr>
          <w:ilvl w:val="0"/>
          <w:numId w:val="36"/>
        </w:numPr>
        <w:rPr>
          <w:color w:val="33CC33"/>
        </w:rPr>
      </w:pPr>
      <w:r w:rsidRPr="003E2A3B">
        <w:rPr>
          <w:color w:val="33CC33"/>
        </w:rPr>
        <w:t>přijatelné riziko</w:t>
      </w:r>
    </w:p>
    <w:p w:rsidR="007755D9" w:rsidRDefault="007755D9" w:rsidP="007755D9"/>
    <w:p w:rsidR="007755D9" w:rsidRDefault="007755D9" w:rsidP="007755D9">
      <w:r>
        <w:t>Hranice těchto oblastí byly stanoveny na základě metodiky H&amp;V Index.</w:t>
      </w:r>
    </w:p>
    <w:p w:rsidR="007755D9" w:rsidRDefault="007755D9" w:rsidP="007755D9">
      <w:pPr>
        <w:jc w:val="center"/>
      </w:pPr>
      <w:r w:rsidRPr="0022044D">
        <w:rPr>
          <w:noProof/>
          <w:lang w:eastAsia="cs-CZ"/>
        </w:rPr>
        <w:lastRenderedPageBreak/>
        <w:drawing>
          <wp:inline distT="0" distB="0" distL="0" distR="0" wp14:anchorId="7F32866D" wp14:editId="505C00F4">
            <wp:extent cx="4421303" cy="1371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303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D9" w:rsidRDefault="007755D9" w:rsidP="007755D9">
      <w:pPr>
        <w:pStyle w:val="Titulek"/>
      </w:pPr>
      <w:bookmarkStart w:id="44" w:name="_Toc452409595"/>
      <w:bookmarkStart w:id="45" w:name="_Toc473288513"/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: </w:t>
      </w:r>
      <w:r w:rsidRPr="005F0D9D">
        <w:t>Matice rizik</w:t>
      </w:r>
      <w:bookmarkEnd w:id="44"/>
      <w:bookmarkEnd w:id="45"/>
    </w:p>
    <w:p w:rsidR="007755D9" w:rsidRDefault="007755D9" w:rsidP="007755D9"/>
    <w:p w:rsidR="007755D9" w:rsidRDefault="007755D9" w:rsidP="007755D9">
      <w:r>
        <w:t>V následující tabulce jsou uvedeny výsledky hodnocení přijatelnosti rizika na ŽP.</w:t>
      </w:r>
    </w:p>
    <w:p w:rsidR="00A30597" w:rsidRDefault="00A30597" w:rsidP="00A30597"/>
    <w:p w:rsidR="007755D9" w:rsidRDefault="007755D9" w:rsidP="00A30597"/>
    <w:p w:rsidR="007755D9" w:rsidRDefault="007755D9" w:rsidP="00A30597"/>
    <w:p w:rsidR="00A30597" w:rsidRDefault="00A30597" w:rsidP="00A30597">
      <w:pPr>
        <w:pStyle w:val="Nadpis2"/>
      </w:pPr>
      <w:bookmarkStart w:id="46" w:name="_Toc448246076"/>
      <w:r>
        <w:t>Celkové hodnocení rizika objektu</w:t>
      </w:r>
      <w:bookmarkEnd w:id="46"/>
    </w:p>
    <w:p w:rsidR="007755D9" w:rsidRDefault="007755D9" w:rsidP="007755D9">
      <w:r>
        <w:t>Posouzení rizik bylo provedeno za pomocí běžných metod, které byly v textu odpovídajícím způsobem popsány. Stanovení přijatelnosti rizik pro identifikované scénáře závažných havárií bylo provedeno na základě matic rizik (na životy lidí a životní prostředí).</w:t>
      </w:r>
    </w:p>
    <w:p w:rsidR="007755D9" w:rsidRDefault="007755D9" w:rsidP="007755D9"/>
    <w:p w:rsidR="007755D9" w:rsidRDefault="007755D9" w:rsidP="007755D9">
      <w:r>
        <w:t>Tyto výsledky lze shrnout následovně:</w:t>
      </w:r>
    </w:p>
    <w:p w:rsidR="008076C3" w:rsidRDefault="008076C3" w:rsidP="008076C3"/>
    <w:p w:rsidR="00313BC1" w:rsidRDefault="00313BC1" w:rsidP="008076C3"/>
    <w:p w:rsidR="00313BC1" w:rsidRDefault="00313BC1" w:rsidP="008076C3"/>
    <w:p w:rsidR="00A30597" w:rsidRDefault="00A30597" w:rsidP="00A30597">
      <w:pPr>
        <w:pStyle w:val="Nadpis1"/>
      </w:pPr>
      <w:bookmarkStart w:id="47" w:name="_Toc448246077"/>
      <w:r>
        <w:t>Seznam informačních zdrojů a veřejně publikovaných i nepublikovaných metodik použitých při analýze rizik a jejich popis</w:t>
      </w:r>
      <w:bookmarkEnd w:id="47"/>
    </w:p>
    <w:p w:rsidR="007755D9" w:rsidRPr="00FC63CD" w:rsidRDefault="007755D9" w:rsidP="007755D9">
      <w:pPr>
        <w:pStyle w:val="Odstavecseseznamem"/>
        <w:numPr>
          <w:ilvl w:val="0"/>
          <w:numId w:val="22"/>
        </w:numPr>
        <w:tabs>
          <w:tab w:val="num" w:pos="454"/>
        </w:tabs>
        <w:ind w:left="454" w:hanging="454"/>
      </w:pPr>
      <w:bookmarkStart w:id="48" w:name="_Ref462146066"/>
      <w:proofErr w:type="spellStart"/>
      <w:proofErr w:type="gramStart"/>
      <w:r w:rsidRPr="00FC63CD">
        <w:rPr>
          <w:i/>
        </w:rPr>
        <w:t>Deliverable</w:t>
      </w:r>
      <w:proofErr w:type="spellEnd"/>
      <w:r w:rsidRPr="00FC63CD">
        <w:rPr>
          <w:i/>
        </w:rPr>
        <w:t xml:space="preserve"> D.1.C.</w:t>
      </w:r>
      <w:proofErr w:type="gramEnd"/>
      <w:r w:rsidRPr="00FC63CD">
        <w:rPr>
          <w:i/>
        </w:rPr>
        <w:t xml:space="preserve"> </w:t>
      </w:r>
      <w:r>
        <w:rPr>
          <w:i/>
        </w:rPr>
        <w:t>–</w:t>
      </w:r>
      <w:r w:rsidRPr="00FC63CD">
        <w:rPr>
          <w:i/>
        </w:rPr>
        <w:t xml:space="preserve"> Report </w:t>
      </w:r>
      <w:proofErr w:type="spellStart"/>
      <w:r w:rsidRPr="00FC63CD">
        <w:rPr>
          <w:i/>
        </w:rPr>
        <w:t>presenting</w:t>
      </w:r>
      <w:proofErr w:type="spellEnd"/>
      <w:r w:rsidRPr="00FC63CD">
        <w:rPr>
          <w:i/>
        </w:rPr>
        <w:t xml:space="preserve"> </w:t>
      </w:r>
      <w:proofErr w:type="spellStart"/>
      <w:r w:rsidRPr="00FC63CD">
        <w:rPr>
          <w:i/>
        </w:rPr>
        <w:t>the</w:t>
      </w:r>
      <w:proofErr w:type="spellEnd"/>
      <w:r w:rsidRPr="00FC63CD">
        <w:rPr>
          <w:i/>
        </w:rPr>
        <w:t xml:space="preserve"> </w:t>
      </w:r>
      <w:proofErr w:type="spellStart"/>
      <w:r w:rsidRPr="00FC63CD">
        <w:rPr>
          <w:i/>
        </w:rPr>
        <w:t>final</w:t>
      </w:r>
      <w:proofErr w:type="spellEnd"/>
      <w:r w:rsidRPr="00FC63CD">
        <w:rPr>
          <w:i/>
        </w:rPr>
        <w:t xml:space="preserve"> </w:t>
      </w:r>
      <w:proofErr w:type="spellStart"/>
      <w:r w:rsidRPr="00FC63CD">
        <w:rPr>
          <w:i/>
        </w:rPr>
        <w:t>version</w:t>
      </w:r>
      <w:proofErr w:type="spellEnd"/>
      <w:r w:rsidRPr="00FC63CD">
        <w:rPr>
          <w:i/>
        </w:rPr>
        <w:t xml:space="preserve"> </w:t>
      </w:r>
      <w:proofErr w:type="spellStart"/>
      <w:r w:rsidRPr="00FC63CD">
        <w:rPr>
          <w:i/>
        </w:rPr>
        <w:t>of</w:t>
      </w:r>
      <w:proofErr w:type="spellEnd"/>
      <w:r w:rsidRPr="00FC63CD">
        <w:rPr>
          <w:i/>
        </w:rPr>
        <w:t xml:space="preserve"> </w:t>
      </w:r>
      <w:proofErr w:type="spellStart"/>
      <w:r w:rsidRPr="00FC63CD">
        <w:rPr>
          <w:i/>
        </w:rPr>
        <w:t>the</w:t>
      </w:r>
      <w:proofErr w:type="spellEnd"/>
      <w:r w:rsidRPr="00FC63CD">
        <w:rPr>
          <w:i/>
        </w:rPr>
        <w:t xml:space="preserve"> </w:t>
      </w:r>
      <w:proofErr w:type="spellStart"/>
      <w:r w:rsidRPr="00FC63CD">
        <w:rPr>
          <w:i/>
        </w:rPr>
        <w:t>Methodology</w:t>
      </w:r>
      <w:proofErr w:type="spellEnd"/>
      <w:r w:rsidRPr="00FC63CD">
        <w:rPr>
          <w:i/>
        </w:rPr>
        <w:t xml:space="preserve"> </w:t>
      </w:r>
      <w:proofErr w:type="spellStart"/>
      <w:r w:rsidRPr="00FC63CD">
        <w:rPr>
          <w:i/>
        </w:rPr>
        <w:t>for</w:t>
      </w:r>
      <w:proofErr w:type="spellEnd"/>
      <w:r w:rsidRPr="00FC63CD">
        <w:rPr>
          <w:i/>
        </w:rPr>
        <w:t xml:space="preserve"> </w:t>
      </w:r>
      <w:proofErr w:type="spellStart"/>
      <w:r w:rsidRPr="00FC63CD">
        <w:rPr>
          <w:i/>
        </w:rPr>
        <w:t>the</w:t>
      </w:r>
      <w:proofErr w:type="spellEnd"/>
      <w:r w:rsidRPr="00FC63CD">
        <w:rPr>
          <w:i/>
        </w:rPr>
        <w:t xml:space="preserve"> </w:t>
      </w:r>
      <w:proofErr w:type="spellStart"/>
      <w:r w:rsidRPr="00FC63CD">
        <w:rPr>
          <w:i/>
        </w:rPr>
        <w:t>Identification</w:t>
      </w:r>
      <w:proofErr w:type="spellEnd"/>
      <w:r w:rsidRPr="00FC63CD">
        <w:rPr>
          <w:i/>
        </w:rPr>
        <w:t xml:space="preserve"> </w:t>
      </w:r>
      <w:proofErr w:type="spellStart"/>
      <w:r w:rsidRPr="00FC63CD">
        <w:rPr>
          <w:i/>
        </w:rPr>
        <w:t>of</w:t>
      </w:r>
      <w:proofErr w:type="spellEnd"/>
      <w:r w:rsidRPr="00FC63CD">
        <w:rPr>
          <w:i/>
        </w:rPr>
        <w:t xml:space="preserve"> Reference </w:t>
      </w:r>
      <w:proofErr w:type="spellStart"/>
      <w:r w:rsidRPr="00FC63CD">
        <w:rPr>
          <w:i/>
        </w:rPr>
        <w:t>Accident</w:t>
      </w:r>
      <w:proofErr w:type="spellEnd"/>
      <w:r w:rsidRPr="00FC63CD">
        <w:rPr>
          <w:i/>
        </w:rPr>
        <w:t xml:space="preserve"> </w:t>
      </w:r>
      <w:proofErr w:type="spellStart"/>
      <w:r w:rsidRPr="00FC63CD">
        <w:rPr>
          <w:i/>
        </w:rPr>
        <w:t>Scenarios</w:t>
      </w:r>
      <w:proofErr w:type="spellEnd"/>
      <w:r>
        <w:rPr>
          <w:i/>
        </w:rPr>
        <w:t>.</w:t>
      </w:r>
      <w:r w:rsidRPr="00FC63CD">
        <w:t xml:space="preserve"> ARAMIS Project - 5th Framework Program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r w:rsidRPr="00FC63CD">
        <w:t>the</w:t>
      </w:r>
      <w:proofErr w:type="spellEnd"/>
      <w:r w:rsidRPr="00FC63CD">
        <w:t xml:space="preserve"> </w:t>
      </w:r>
      <w:proofErr w:type="spellStart"/>
      <w:r w:rsidRPr="00FC63CD">
        <w:t>European</w:t>
      </w:r>
      <w:proofErr w:type="spellEnd"/>
      <w:r w:rsidRPr="00FC63CD">
        <w:t xml:space="preserve"> </w:t>
      </w:r>
      <w:proofErr w:type="spellStart"/>
      <w:r w:rsidRPr="00FC63CD">
        <w:t>Community</w:t>
      </w:r>
      <w:proofErr w:type="spellEnd"/>
      <w:r>
        <w:t>.</w:t>
      </w:r>
      <w:r w:rsidRPr="00FC63CD">
        <w:t xml:space="preserve"> 59 </w:t>
      </w:r>
      <w:proofErr w:type="spellStart"/>
      <w:r w:rsidRPr="00FC63CD">
        <w:t>pages</w:t>
      </w:r>
      <w:proofErr w:type="spellEnd"/>
      <w:r w:rsidRPr="00FC63CD">
        <w:t xml:space="preserve"> + 15 </w:t>
      </w:r>
      <w:proofErr w:type="spellStart"/>
      <w:r w:rsidRPr="00FC63CD">
        <w:t>appendices</w:t>
      </w:r>
      <w:proofErr w:type="spellEnd"/>
      <w:r>
        <w:t>.</w:t>
      </w:r>
      <w:r w:rsidRPr="00FC63CD">
        <w:t xml:space="preserve"> July 2004, </w:t>
      </w:r>
      <w:proofErr w:type="spellStart"/>
      <w:r w:rsidRPr="00FC63CD">
        <w:t>Mons</w:t>
      </w:r>
      <w:proofErr w:type="spellEnd"/>
      <w:r w:rsidRPr="00FC63CD">
        <w:t xml:space="preserve"> (</w:t>
      </w:r>
      <w:proofErr w:type="spellStart"/>
      <w:r w:rsidRPr="00FC63CD">
        <w:t>Belgium</w:t>
      </w:r>
      <w:proofErr w:type="spellEnd"/>
      <w:r w:rsidRPr="00FC63CD">
        <w:t>), (</w:t>
      </w:r>
      <w:proofErr w:type="spellStart"/>
      <w:r w:rsidRPr="00FC63CD">
        <w:t>Delvosalle</w:t>
      </w:r>
      <w:proofErr w:type="spellEnd"/>
      <w:r w:rsidRPr="00FC63CD">
        <w:t xml:space="preserve"> C., </w:t>
      </w:r>
      <w:proofErr w:type="spellStart"/>
      <w:r w:rsidRPr="00FC63CD">
        <w:t>Fiévez</w:t>
      </w:r>
      <w:proofErr w:type="spellEnd"/>
      <w:r w:rsidRPr="00FC63CD">
        <w:t xml:space="preserve"> C., </w:t>
      </w:r>
      <w:proofErr w:type="spellStart"/>
      <w:r w:rsidRPr="00FC63CD">
        <w:t>Pipart</w:t>
      </w:r>
      <w:proofErr w:type="spellEnd"/>
      <w:r w:rsidRPr="00FC63CD">
        <w:t xml:space="preserve"> A.)</w:t>
      </w:r>
      <w:bookmarkEnd w:id="48"/>
      <w:r w:rsidRPr="00FC63CD">
        <w:t xml:space="preserve"> </w:t>
      </w:r>
    </w:p>
    <w:p w:rsidR="007755D9" w:rsidRPr="00FC63CD" w:rsidRDefault="007755D9" w:rsidP="007755D9">
      <w:pPr>
        <w:ind w:left="454"/>
      </w:pPr>
      <w:r w:rsidRPr="00FC63CD">
        <w:t xml:space="preserve">List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r w:rsidRPr="00FC63CD">
        <w:t>the</w:t>
      </w:r>
      <w:proofErr w:type="spellEnd"/>
      <w:r w:rsidRPr="00FC63CD">
        <w:t xml:space="preserve"> </w:t>
      </w:r>
      <w:proofErr w:type="spellStart"/>
      <w:r w:rsidRPr="00FC63CD">
        <w:t>appendices</w:t>
      </w:r>
      <w:proofErr w:type="spellEnd"/>
      <w:r w:rsidRPr="00FC63CD">
        <w:t xml:space="preserve"> </w:t>
      </w:r>
      <w:proofErr w:type="spellStart"/>
      <w:r w:rsidRPr="00FC63CD">
        <w:t>cited</w:t>
      </w:r>
      <w:proofErr w:type="spellEnd"/>
      <w:r w:rsidRPr="00FC63CD">
        <w:t xml:space="preserve"> in </w:t>
      </w:r>
      <w:proofErr w:type="spellStart"/>
      <w:r w:rsidRPr="00FC63CD">
        <w:t>the</w:t>
      </w:r>
      <w:proofErr w:type="spellEnd"/>
      <w:r w:rsidRPr="00FC63CD">
        <w:t xml:space="preserve"> text: </w:t>
      </w:r>
    </w:p>
    <w:p w:rsidR="007755D9" w:rsidRPr="00FC63CD" w:rsidRDefault="007755D9" w:rsidP="007755D9">
      <w:pPr>
        <w:pStyle w:val="Odstavecseseznamem"/>
        <w:numPr>
          <w:ilvl w:val="0"/>
          <w:numId w:val="36"/>
        </w:numPr>
        <w:ind w:left="718"/>
      </w:pPr>
      <w:proofErr w:type="spellStart"/>
      <w:r w:rsidRPr="00FC63CD">
        <w:t>Appendix</w:t>
      </w:r>
      <w:proofErr w:type="spellEnd"/>
      <w:r w:rsidRPr="00FC63CD">
        <w:t xml:space="preserve"> 1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proofErr w:type="gramStart"/>
      <w:r w:rsidRPr="00FC63CD">
        <w:t>deliverable</w:t>
      </w:r>
      <w:proofErr w:type="spellEnd"/>
      <w:r w:rsidRPr="00FC63CD">
        <w:t xml:space="preserve"> D.1.C.</w:t>
      </w:r>
      <w:proofErr w:type="gramEnd"/>
      <w:r w:rsidRPr="00FC63CD">
        <w:t xml:space="preserve">: </w:t>
      </w:r>
      <w:proofErr w:type="spellStart"/>
      <w:r w:rsidRPr="00FC63CD">
        <w:t>Glossary</w:t>
      </w:r>
      <w:proofErr w:type="spellEnd"/>
      <w:r w:rsidRPr="00FC63CD">
        <w:t xml:space="preserve"> </w:t>
      </w:r>
    </w:p>
    <w:p w:rsidR="007755D9" w:rsidRPr="00FC63CD" w:rsidRDefault="007755D9" w:rsidP="007755D9">
      <w:pPr>
        <w:pStyle w:val="Odstavecseseznamem"/>
        <w:numPr>
          <w:ilvl w:val="0"/>
          <w:numId w:val="36"/>
        </w:numPr>
        <w:ind w:left="718"/>
      </w:pPr>
      <w:proofErr w:type="spellStart"/>
      <w:r w:rsidRPr="00FC63CD">
        <w:t>Appendix</w:t>
      </w:r>
      <w:proofErr w:type="spellEnd"/>
      <w:r w:rsidRPr="00FC63CD">
        <w:t xml:space="preserve"> 2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proofErr w:type="gramStart"/>
      <w:r w:rsidRPr="00FC63CD">
        <w:t>deliverable</w:t>
      </w:r>
      <w:proofErr w:type="spellEnd"/>
      <w:r w:rsidRPr="00FC63CD">
        <w:t xml:space="preserve"> D.1.C.</w:t>
      </w:r>
      <w:proofErr w:type="gramEnd"/>
      <w:r w:rsidRPr="00FC63CD">
        <w:t xml:space="preserve">: </w:t>
      </w:r>
      <w:proofErr w:type="spellStart"/>
      <w:r w:rsidRPr="00FC63CD">
        <w:t>Methodology</w:t>
      </w:r>
      <w:proofErr w:type="spellEnd"/>
      <w:r w:rsidRPr="00FC63CD">
        <w:t xml:space="preserve"> </w:t>
      </w:r>
      <w:proofErr w:type="spellStart"/>
      <w:r w:rsidRPr="00FC63CD">
        <w:t>for</w:t>
      </w:r>
      <w:proofErr w:type="spellEnd"/>
      <w:r w:rsidRPr="00FC63CD">
        <w:t xml:space="preserve"> </w:t>
      </w:r>
      <w:proofErr w:type="spellStart"/>
      <w:r w:rsidRPr="00FC63CD">
        <w:t>the</w:t>
      </w:r>
      <w:proofErr w:type="spellEnd"/>
      <w:r w:rsidRPr="00FC63CD">
        <w:t xml:space="preserve"> </w:t>
      </w:r>
      <w:proofErr w:type="spellStart"/>
      <w:r w:rsidRPr="00FC63CD">
        <w:t>selection</w:t>
      </w:r>
      <w:proofErr w:type="spellEnd"/>
      <w:r w:rsidRPr="00FC63CD">
        <w:t xml:space="preserve">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r w:rsidRPr="00FC63CD">
        <w:t>equipment</w:t>
      </w:r>
      <w:proofErr w:type="spellEnd"/>
      <w:r w:rsidRPr="00FC63CD">
        <w:t xml:space="preserve"> to </w:t>
      </w:r>
      <w:proofErr w:type="spellStart"/>
      <w:r w:rsidRPr="00FC63CD">
        <w:t>be</w:t>
      </w:r>
      <w:proofErr w:type="spellEnd"/>
      <w:r w:rsidRPr="00FC63CD">
        <w:t xml:space="preserve"> </w:t>
      </w:r>
      <w:proofErr w:type="spellStart"/>
      <w:r w:rsidRPr="00FC63CD">
        <w:t>studied</w:t>
      </w:r>
      <w:proofErr w:type="spellEnd"/>
      <w:r w:rsidRPr="00FC63CD">
        <w:t xml:space="preserve"> </w:t>
      </w:r>
    </w:p>
    <w:p w:rsidR="007755D9" w:rsidRPr="00FC63CD" w:rsidRDefault="007755D9" w:rsidP="007755D9">
      <w:pPr>
        <w:pStyle w:val="Odstavecseseznamem"/>
        <w:numPr>
          <w:ilvl w:val="0"/>
          <w:numId w:val="36"/>
        </w:numPr>
        <w:ind w:left="718"/>
      </w:pPr>
      <w:proofErr w:type="spellStart"/>
      <w:r w:rsidRPr="00FC63CD">
        <w:t>Appendix</w:t>
      </w:r>
      <w:proofErr w:type="spellEnd"/>
      <w:r w:rsidRPr="00FC63CD">
        <w:t xml:space="preserve"> 3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proofErr w:type="gramStart"/>
      <w:r w:rsidRPr="00FC63CD">
        <w:t>deliverable</w:t>
      </w:r>
      <w:proofErr w:type="spellEnd"/>
      <w:r w:rsidRPr="00FC63CD">
        <w:t xml:space="preserve"> D.1.C.</w:t>
      </w:r>
      <w:proofErr w:type="gramEnd"/>
      <w:r w:rsidRPr="00FC63CD">
        <w:t xml:space="preserve">: </w:t>
      </w:r>
      <w:proofErr w:type="spellStart"/>
      <w:r w:rsidRPr="00FC63CD">
        <w:t>Method</w:t>
      </w:r>
      <w:proofErr w:type="spellEnd"/>
      <w:r w:rsidRPr="00FC63CD">
        <w:t xml:space="preserve"> to </w:t>
      </w:r>
      <w:proofErr w:type="spellStart"/>
      <w:r w:rsidRPr="00FC63CD">
        <w:t>associate</w:t>
      </w:r>
      <w:proofErr w:type="spellEnd"/>
      <w:r w:rsidRPr="00FC63CD">
        <w:t xml:space="preserve"> </w:t>
      </w:r>
      <w:proofErr w:type="spellStart"/>
      <w:r w:rsidRPr="00FC63CD">
        <w:t>critical</w:t>
      </w:r>
      <w:proofErr w:type="spellEnd"/>
      <w:r w:rsidRPr="00FC63CD">
        <w:t xml:space="preserve"> </w:t>
      </w:r>
      <w:proofErr w:type="spellStart"/>
      <w:r w:rsidRPr="00FC63CD">
        <w:t>events</w:t>
      </w:r>
      <w:proofErr w:type="spellEnd"/>
      <w:r w:rsidRPr="00FC63CD">
        <w:t xml:space="preserve"> and </w:t>
      </w:r>
      <w:proofErr w:type="spellStart"/>
      <w:r w:rsidRPr="00FC63CD">
        <w:t>relevant</w:t>
      </w:r>
      <w:proofErr w:type="spellEnd"/>
      <w:r w:rsidRPr="00FC63CD">
        <w:t xml:space="preserve"> </w:t>
      </w:r>
      <w:proofErr w:type="spellStart"/>
      <w:r w:rsidRPr="00FC63CD">
        <w:t>hazardous</w:t>
      </w:r>
      <w:proofErr w:type="spellEnd"/>
      <w:r w:rsidRPr="00FC63CD">
        <w:t xml:space="preserve"> </w:t>
      </w:r>
      <w:proofErr w:type="spellStart"/>
      <w:r w:rsidRPr="00FC63CD">
        <w:t>equipment</w:t>
      </w:r>
      <w:proofErr w:type="spellEnd"/>
      <w:r w:rsidRPr="00FC63CD">
        <w:t xml:space="preserve"> </w:t>
      </w:r>
    </w:p>
    <w:p w:rsidR="007755D9" w:rsidRPr="00FC63CD" w:rsidRDefault="007755D9" w:rsidP="007755D9">
      <w:pPr>
        <w:pStyle w:val="Odstavecseseznamem"/>
        <w:numPr>
          <w:ilvl w:val="0"/>
          <w:numId w:val="36"/>
        </w:numPr>
        <w:ind w:left="718"/>
      </w:pPr>
      <w:proofErr w:type="spellStart"/>
      <w:r w:rsidRPr="00FC63CD">
        <w:t>Appendix</w:t>
      </w:r>
      <w:proofErr w:type="spellEnd"/>
      <w:r w:rsidRPr="00FC63CD">
        <w:t xml:space="preserve"> 4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proofErr w:type="gramStart"/>
      <w:r w:rsidRPr="00FC63CD">
        <w:t>deliverable</w:t>
      </w:r>
      <w:proofErr w:type="spellEnd"/>
      <w:r w:rsidRPr="00FC63CD">
        <w:t xml:space="preserve"> D.1.C.</w:t>
      </w:r>
      <w:proofErr w:type="gramEnd"/>
      <w:r w:rsidRPr="00FC63CD">
        <w:t xml:space="preserve">: </w:t>
      </w:r>
      <w:proofErr w:type="spellStart"/>
      <w:r w:rsidRPr="00FC63CD">
        <w:t>Generic</w:t>
      </w:r>
      <w:proofErr w:type="spellEnd"/>
      <w:r w:rsidRPr="00FC63CD">
        <w:t xml:space="preserve"> </w:t>
      </w:r>
      <w:proofErr w:type="spellStart"/>
      <w:r w:rsidRPr="00FC63CD">
        <w:t>fault</w:t>
      </w:r>
      <w:proofErr w:type="spellEnd"/>
      <w:r w:rsidRPr="00FC63CD">
        <w:t xml:space="preserve"> </w:t>
      </w:r>
      <w:proofErr w:type="spellStart"/>
      <w:r w:rsidRPr="00FC63CD">
        <w:t>trees</w:t>
      </w:r>
      <w:proofErr w:type="spellEnd"/>
      <w:r w:rsidRPr="00FC63CD">
        <w:t xml:space="preserve"> </w:t>
      </w:r>
    </w:p>
    <w:p w:rsidR="007755D9" w:rsidRPr="00FC63CD" w:rsidRDefault="007755D9" w:rsidP="007755D9">
      <w:pPr>
        <w:pStyle w:val="Odstavecseseznamem"/>
        <w:numPr>
          <w:ilvl w:val="0"/>
          <w:numId w:val="36"/>
        </w:numPr>
        <w:ind w:left="718"/>
      </w:pPr>
      <w:proofErr w:type="spellStart"/>
      <w:r w:rsidRPr="00FC63CD">
        <w:t>Appendix</w:t>
      </w:r>
      <w:proofErr w:type="spellEnd"/>
      <w:r w:rsidRPr="00FC63CD">
        <w:t xml:space="preserve"> 5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proofErr w:type="gramStart"/>
      <w:r w:rsidRPr="00FC63CD">
        <w:t>deliverable</w:t>
      </w:r>
      <w:proofErr w:type="spellEnd"/>
      <w:r w:rsidRPr="00FC63CD">
        <w:t xml:space="preserve"> D.1.C.</w:t>
      </w:r>
      <w:proofErr w:type="gramEnd"/>
      <w:r w:rsidRPr="00FC63CD">
        <w:t xml:space="preserve">: </w:t>
      </w:r>
      <w:proofErr w:type="spellStart"/>
      <w:r w:rsidRPr="00FC63CD">
        <w:t>Methodology</w:t>
      </w:r>
      <w:proofErr w:type="spellEnd"/>
      <w:r w:rsidRPr="00FC63CD">
        <w:t xml:space="preserve"> </w:t>
      </w:r>
      <w:proofErr w:type="spellStart"/>
      <w:r w:rsidRPr="00FC63CD">
        <w:t>for</w:t>
      </w:r>
      <w:proofErr w:type="spellEnd"/>
      <w:r w:rsidRPr="00FC63CD">
        <w:t xml:space="preserve"> </w:t>
      </w:r>
      <w:proofErr w:type="spellStart"/>
      <w:r w:rsidRPr="00FC63CD">
        <w:t>the</w:t>
      </w:r>
      <w:proofErr w:type="spellEnd"/>
      <w:r w:rsidRPr="00FC63CD">
        <w:t xml:space="preserve"> </w:t>
      </w:r>
      <w:proofErr w:type="spellStart"/>
      <w:r w:rsidRPr="00FC63CD">
        <w:t>building</w:t>
      </w:r>
      <w:proofErr w:type="spellEnd"/>
      <w:r w:rsidRPr="00FC63CD">
        <w:t xml:space="preserve">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r w:rsidRPr="00FC63CD">
        <w:t>generic</w:t>
      </w:r>
      <w:proofErr w:type="spellEnd"/>
      <w:r w:rsidRPr="00FC63CD">
        <w:t xml:space="preserve"> </w:t>
      </w:r>
      <w:proofErr w:type="spellStart"/>
      <w:r w:rsidRPr="00FC63CD">
        <w:t>event</w:t>
      </w:r>
      <w:proofErr w:type="spellEnd"/>
      <w:r w:rsidRPr="00FC63CD">
        <w:t xml:space="preserve"> </w:t>
      </w:r>
      <w:proofErr w:type="spellStart"/>
      <w:r w:rsidRPr="00FC63CD">
        <w:t>trees</w:t>
      </w:r>
      <w:proofErr w:type="spellEnd"/>
      <w:r w:rsidRPr="00FC63CD">
        <w:t xml:space="preserve"> (MIMAH) </w:t>
      </w:r>
    </w:p>
    <w:p w:rsidR="007755D9" w:rsidRPr="00FC63CD" w:rsidRDefault="007755D9" w:rsidP="007755D9">
      <w:pPr>
        <w:pStyle w:val="Odstavecseseznamem"/>
        <w:numPr>
          <w:ilvl w:val="0"/>
          <w:numId w:val="36"/>
        </w:numPr>
        <w:ind w:left="718"/>
      </w:pPr>
      <w:proofErr w:type="spellStart"/>
      <w:r w:rsidRPr="00FC63CD">
        <w:t>Appendix</w:t>
      </w:r>
      <w:proofErr w:type="spellEnd"/>
      <w:r w:rsidRPr="00FC63CD">
        <w:t xml:space="preserve"> 6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proofErr w:type="gramStart"/>
      <w:r w:rsidRPr="00FC63CD">
        <w:t>deliverable</w:t>
      </w:r>
      <w:proofErr w:type="spellEnd"/>
      <w:r w:rsidRPr="00FC63CD">
        <w:t xml:space="preserve"> D.1.C.</w:t>
      </w:r>
      <w:proofErr w:type="gramEnd"/>
      <w:r w:rsidRPr="00FC63CD">
        <w:t xml:space="preserve">: </w:t>
      </w:r>
      <w:proofErr w:type="spellStart"/>
      <w:r w:rsidRPr="00FC63CD">
        <w:t>Generic</w:t>
      </w:r>
      <w:proofErr w:type="spellEnd"/>
      <w:r w:rsidRPr="00FC63CD">
        <w:t xml:space="preserve"> </w:t>
      </w:r>
      <w:proofErr w:type="spellStart"/>
      <w:r w:rsidRPr="00FC63CD">
        <w:t>event</w:t>
      </w:r>
      <w:proofErr w:type="spellEnd"/>
      <w:r w:rsidRPr="00FC63CD">
        <w:t xml:space="preserve"> </w:t>
      </w:r>
      <w:proofErr w:type="spellStart"/>
      <w:r w:rsidRPr="00FC63CD">
        <w:t>trees</w:t>
      </w:r>
      <w:proofErr w:type="spellEnd"/>
      <w:r w:rsidRPr="00FC63CD">
        <w:t xml:space="preserve"> </w:t>
      </w:r>
      <w:proofErr w:type="spellStart"/>
      <w:r w:rsidRPr="00FC63CD">
        <w:t>generated</w:t>
      </w:r>
      <w:proofErr w:type="spellEnd"/>
      <w:r w:rsidRPr="00FC63CD">
        <w:t xml:space="preserve"> by MIMAH </w:t>
      </w:r>
    </w:p>
    <w:p w:rsidR="007755D9" w:rsidRPr="00FC63CD" w:rsidRDefault="007755D9" w:rsidP="007755D9">
      <w:pPr>
        <w:pStyle w:val="Odstavecseseznamem"/>
        <w:numPr>
          <w:ilvl w:val="0"/>
          <w:numId w:val="36"/>
        </w:numPr>
        <w:ind w:left="718"/>
      </w:pPr>
      <w:proofErr w:type="spellStart"/>
      <w:r w:rsidRPr="00FC63CD">
        <w:t>Appendix</w:t>
      </w:r>
      <w:proofErr w:type="spellEnd"/>
      <w:r w:rsidRPr="00FC63CD">
        <w:t xml:space="preserve"> 7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proofErr w:type="gramStart"/>
      <w:r w:rsidRPr="00FC63CD">
        <w:t>deliverable</w:t>
      </w:r>
      <w:proofErr w:type="spellEnd"/>
      <w:r w:rsidRPr="00FC63CD">
        <w:t xml:space="preserve"> D.1.C.</w:t>
      </w:r>
      <w:proofErr w:type="gramEnd"/>
      <w:r w:rsidRPr="00FC63CD">
        <w:t xml:space="preserve">: </w:t>
      </w:r>
      <w:proofErr w:type="spellStart"/>
      <w:r w:rsidRPr="00FC63CD">
        <w:t>Frequencies</w:t>
      </w:r>
      <w:proofErr w:type="spellEnd"/>
      <w:r w:rsidRPr="00FC63CD">
        <w:t xml:space="preserve"> and </w:t>
      </w:r>
      <w:proofErr w:type="spellStart"/>
      <w:r w:rsidRPr="00FC63CD">
        <w:t>probabilities</w:t>
      </w:r>
      <w:proofErr w:type="spellEnd"/>
      <w:r w:rsidRPr="00FC63CD">
        <w:t xml:space="preserve"> data </w:t>
      </w:r>
      <w:proofErr w:type="spellStart"/>
      <w:r w:rsidRPr="00FC63CD">
        <w:t>for</w:t>
      </w:r>
      <w:proofErr w:type="spellEnd"/>
      <w:r w:rsidRPr="00FC63CD">
        <w:t xml:space="preserve"> </w:t>
      </w:r>
      <w:proofErr w:type="spellStart"/>
      <w:r w:rsidRPr="00FC63CD">
        <w:t>the</w:t>
      </w:r>
      <w:proofErr w:type="spellEnd"/>
      <w:r w:rsidRPr="00FC63CD">
        <w:t xml:space="preserve"> </w:t>
      </w:r>
      <w:proofErr w:type="spellStart"/>
      <w:r w:rsidRPr="00FC63CD">
        <w:t>fault</w:t>
      </w:r>
      <w:proofErr w:type="spellEnd"/>
      <w:r w:rsidRPr="00FC63CD">
        <w:t xml:space="preserve"> </w:t>
      </w:r>
      <w:proofErr w:type="spellStart"/>
      <w:r w:rsidRPr="00FC63CD">
        <w:t>trees</w:t>
      </w:r>
      <w:proofErr w:type="spellEnd"/>
      <w:r w:rsidRPr="00FC63CD">
        <w:t xml:space="preserve"> </w:t>
      </w:r>
    </w:p>
    <w:p w:rsidR="007755D9" w:rsidRPr="00FC63CD" w:rsidRDefault="007755D9" w:rsidP="007755D9">
      <w:pPr>
        <w:pStyle w:val="Odstavecseseznamem"/>
        <w:numPr>
          <w:ilvl w:val="0"/>
          <w:numId w:val="36"/>
        </w:numPr>
        <w:ind w:left="718"/>
      </w:pPr>
      <w:proofErr w:type="spellStart"/>
      <w:r w:rsidRPr="00FC63CD">
        <w:t>Appendix</w:t>
      </w:r>
      <w:proofErr w:type="spellEnd"/>
      <w:r w:rsidRPr="00FC63CD">
        <w:t xml:space="preserve"> 8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proofErr w:type="gramStart"/>
      <w:r w:rsidRPr="00FC63CD">
        <w:t>deliverable</w:t>
      </w:r>
      <w:proofErr w:type="spellEnd"/>
      <w:r w:rsidRPr="00FC63CD">
        <w:t xml:space="preserve"> D.1.C.</w:t>
      </w:r>
      <w:proofErr w:type="gramEnd"/>
      <w:r w:rsidRPr="00FC63CD">
        <w:t xml:space="preserve">: </w:t>
      </w:r>
      <w:proofErr w:type="spellStart"/>
      <w:r w:rsidRPr="00FC63CD">
        <w:t>Checklist</w:t>
      </w:r>
      <w:proofErr w:type="spellEnd"/>
      <w:r w:rsidRPr="00FC63CD">
        <w:t xml:space="preserve">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r w:rsidRPr="00FC63CD">
        <w:t>safety</w:t>
      </w:r>
      <w:proofErr w:type="spellEnd"/>
      <w:r w:rsidRPr="00FC63CD">
        <w:t xml:space="preserve"> </w:t>
      </w:r>
      <w:proofErr w:type="spellStart"/>
      <w:r w:rsidRPr="00FC63CD">
        <w:t>functions</w:t>
      </w:r>
      <w:proofErr w:type="spellEnd"/>
      <w:r w:rsidRPr="00FC63CD">
        <w:t xml:space="preserve"> and </w:t>
      </w:r>
      <w:proofErr w:type="spellStart"/>
      <w:r w:rsidRPr="00FC63CD">
        <w:t>barriers</w:t>
      </w:r>
      <w:proofErr w:type="spellEnd"/>
      <w:r w:rsidRPr="00FC63CD">
        <w:t xml:space="preserve"> </w:t>
      </w:r>
    </w:p>
    <w:p w:rsidR="007755D9" w:rsidRPr="00FC63CD" w:rsidRDefault="007755D9" w:rsidP="007755D9">
      <w:pPr>
        <w:pStyle w:val="Odstavecseseznamem"/>
        <w:numPr>
          <w:ilvl w:val="0"/>
          <w:numId w:val="36"/>
        </w:numPr>
        <w:ind w:left="718"/>
      </w:pPr>
      <w:proofErr w:type="spellStart"/>
      <w:r w:rsidRPr="00FC63CD">
        <w:t>Appendix</w:t>
      </w:r>
      <w:proofErr w:type="spellEnd"/>
      <w:r w:rsidRPr="00FC63CD">
        <w:t xml:space="preserve"> 9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proofErr w:type="gramStart"/>
      <w:r w:rsidRPr="00FC63CD">
        <w:t>deliverable</w:t>
      </w:r>
      <w:proofErr w:type="spellEnd"/>
      <w:r w:rsidRPr="00FC63CD">
        <w:t xml:space="preserve"> D.1.C.</w:t>
      </w:r>
      <w:proofErr w:type="gramEnd"/>
      <w:r w:rsidRPr="00FC63CD">
        <w:t xml:space="preserve">: </w:t>
      </w:r>
      <w:proofErr w:type="spellStart"/>
      <w:r w:rsidRPr="00FC63CD">
        <w:t>Assessment</w:t>
      </w:r>
      <w:proofErr w:type="spellEnd"/>
      <w:r w:rsidRPr="00FC63CD">
        <w:t xml:space="preserve">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r w:rsidRPr="00FC63CD">
        <w:t>the</w:t>
      </w:r>
      <w:proofErr w:type="spellEnd"/>
      <w:r w:rsidRPr="00FC63CD">
        <w:t xml:space="preserve"> </w:t>
      </w:r>
      <w:proofErr w:type="spellStart"/>
      <w:r w:rsidRPr="00FC63CD">
        <w:t>performances</w:t>
      </w:r>
      <w:proofErr w:type="spellEnd"/>
      <w:r w:rsidRPr="00FC63CD">
        <w:t xml:space="preserve">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r w:rsidRPr="00FC63CD">
        <w:t>safety</w:t>
      </w:r>
      <w:proofErr w:type="spellEnd"/>
      <w:r w:rsidRPr="00FC63CD">
        <w:t xml:space="preserve"> </w:t>
      </w:r>
      <w:proofErr w:type="spellStart"/>
      <w:r w:rsidRPr="00FC63CD">
        <w:t>barriers</w:t>
      </w:r>
      <w:proofErr w:type="spellEnd"/>
      <w:r w:rsidRPr="00FC63CD">
        <w:t xml:space="preserve"> </w:t>
      </w:r>
    </w:p>
    <w:p w:rsidR="007755D9" w:rsidRPr="00FC63CD" w:rsidRDefault="007755D9" w:rsidP="007755D9">
      <w:pPr>
        <w:pStyle w:val="Odstavecseseznamem"/>
        <w:numPr>
          <w:ilvl w:val="0"/>
          <w:numId w:val="36"/>
        </w:numPr>
        <w:ind w:left="718"/>
      </w:pPr>
      <w:proofErr w:type="spellStart"/>
      <w:r w:rsidRPr="00FC63CD">
        <w:t>Appendix</w:t>
      </w:r>
      <w:proofErr w:type="spellEnd"/>
      <w:r w:rsidRPr="00FC63CD">
        <w:t xml:space="preserve"> 10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proofErr w:type="gramStart"/>
      <w:r w:rsidRPr="00FC63CD">
        <w:t>deliverable</w:t>
      </w:r>
      <w:proofErr w:type="spellEnd"/>
      <w:r w:rsidRPr="00FC63CD">
        <w:t xml:space="preserve"> D.1.C.</w:t>
      </w:r>
      <w:proofErr w:type="gramEnd"/>
      <w:r w:rsidRPr="00FC63CD">
        <w:t xml:space="preserve">: </w:t>
      </w:r>
      <w:proofErr w:type="spellStart"/>
      <w:r w:rsidRPr="00FC63CD">
        <w:t>Generic</w:t>
      </w:r>
      <w:proofErr w:type="spellEnd"/>
      <w:r w:rsidRPr="00FC63CD">
        <w:t xml:space="preserve"> </w:t>
      </w:r>
      <w:proofErr w:type="spellStart"/>
      <w:r w:rsidRPr="00FC63CD">
        <w:t>frequencies</w:t>
      </w:r>
      <w:proofErr w:type="spellEnd"/>
      <w:r w:rsidRPr="00FC63CD">
        <w:t xml:space="preserve"> data </w:t>
      </w:r>
      <w:proofErr w:type="spellStart"/>
      <w:r w:rsidRPr="00FC63CD">
        <w:t>for</w:t>
      </w:r>
      <w:proofErr w:type="spellEnd"/>
      <w:r w:rsidRPr="00FC63CD">
        <w:t xml:space="preserve"> </w:t>
      </w:r>
      <w:proofErr w:type="spellStart"/>
      <w:r w:rsidRPr="00FC63CD">
        <w:t>the</w:t>
      </w:r>
      <w:proofErr w:type="spellEnd"/>
      <w:r w:rsidRPr="00FC63CD">
        <w:t xml:space="preserve"> </w:t>
      </w:r>
      <w:proofErr w:type="spellStart"/>
      <w:r w:rsidRPr="00FC63CD">
        <w:t>critical</w:t>
      </w:r>
      <w:proofErr w:type="spellEnd"/>
      <w:r w:rsidRPr="00FC63CD">
        <w:t xml:space="preserve"> </w:t>
      </w:r>
      <w:proofErr w:type="spellStart"/>
      <w:r w:rsidRPr="00FC63CD">
        <w:t>events</w:t>
      </w:r>
      <w:proofErr w:type="spellEnd"/>
      <w:r w:rsidRPr="00FC63CD">
        <w:t xml:space="preserve"> </w:t>
      </w:r>
    </w:p>
    <w:p w:rsidR="007755D9" w:rsidRPr="00FC63CD" w:rsidRDefault="007755D9" w:rsidP="007755D9">
      <w:pPr>
        <w:pStyle w:val="Odstavecseseznamem"/>
        <w:numPr>
          <w:ilvl w:val="0"/>
          <w:numId w:val="36"/>
        </w:numPr>
        <w:ind w:left="718"/>
      </w:pPr>
      <w:proofErr w:type="spellStart"/>
      <w:r w:rsidRPr="00FC63CD">
        <w:t>Appendix</w:t>
      </w:r>
      <w:proofErr w:type="spellEnd"/>
      <w:r w:rsidRPr="00FC63CD">
        <w:t xml:space="preserve"> 11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proofErr w:type="gramStart"/>
      <w:r w:rsidRPr="00FC63CD">
        <w:t>deliverable</w:t>
      </w:r>
      <w:proofErr w:type="spellEnd"/>
      <w:r w:rsidRPr="00FC63CD">
        <w:t xml:space="preserve"> D.1.C.</w:t>
      </w:r>
      <w:proofErr w:type="gramEnd"/>
      <w:r w:rsidRPr="00FC63CD">
        <w:t xml:space="preserve">: AND </w:t>
      </w:r>
      <w:proofErr w:type="spellStart"/>
      <w:r w:rsidRPr="00FC63CD">
        <w:t>and</w:t>
      </w:r>
      <w:proofErr w:type="spellEnd"/>
      <w:r w:rsidRPr="00FC63CD">
        <w:t xml:space="preserve"> OR </w:t>
      </w:r>
      <w:proofErr w:type="spellStart"/>
      <w:r w:rsidRPr="00FC63CD">
        <w:t>gates</w:t>
      </w:r>
      <w:proofErr w:type="spellEnd"/>
      <w:r w:rsidRPr="00FC63CD">
        <w:t xml:space="preserve">, and </w:t>
      </w:r>
      <w:proofErr w:type="spellStart"/>
      <w:r w:rsidRPr="00FC63CD">
        <w:t>notations</w:t>
      </w:r>
      <w:proofErr w:type="spellEnd"/>
      <w:r w:rsidRPr="00FC63CD">
        <w:t xml:space="preserve"> in </w:t>
      </w:r>
      <w:proofErr w:type="spellStart"/>
      <w:r w:rsidRPr="00FC63CD">
        <w:t>the</w:t>
      </w:r>
      <w:proofErr w:type="spellEnd"/>
      <w:r w:rsidRPr="00FC63CD">
        <w:t xml:space="preserve"> </w:t>
      </w:r>
      <w:proofErr w:type="spellStart"/>
      <w:r w:rsidRPr="00FC63CD">
        <w:t>event</w:t>
      </w:r>
      <w:proofErr w:type="spellEnd"/>
      <w:r w:rsidRPr="00FC63CD">
        <w:t xml:space="preserve"> </w:t>
      </w:r>
      <w:proofErr w:type="spellStart"/>
      <w:r w:rsidRPr="00FC63CD">
        <w:t>tree</w:t>
      </w:r>
      <w:proofErr w:type="spellEnd"/>
      <w:r w:rsidRPr="00FC63CD">
        <w:t xml:space="preserve"> </w:t>
      </w:r>
    </w:p>
    <w:p w:rsidR="007755D9" w:rsidRPr="00FC63CD" w:rsidRDefault="007755D9" w:rsidP="007755D9">
      <w:pPr>
        <w:pStyle w:val="Odstavecseseznamem"/>
        <w:numPr>
          <w:ilvl w:val="0"/>
          <w:numId w:val="36"/>
        </w:numPr>
        <w:ind w:left="718"/>
      </w:pPr>
      <w:proofErr w:type="spellStart"/>
      <w:r w:rsidRPr="00FC63CD">
        <w:t>Appendix</w:t>
      </w:r>
      <w:proofErr w:type="spellEnd"/>
      <w:r w:rsidRPr="00FC63CD">
        <w:t xml:space="preserve"> 12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proofErr w:type="gramStart"/>
      <w:r w:rsidRPr="00FC63CD">
        <w:t>deliverable</w:t>
      </w:r>
      <w:proofErr w:type="spellEnd"/>
      <w:r w:rsidRPr="00FC63CD">
        <w:t xml:space="preserve"> D.1.C.</w:t>
      </w:r>
      <w:proofErr w:type="gramEnd"/>
      <w:r w:rsidRPr="00FC63CD">
        <w:t xml:space="preserve">: Probability </w:t>
      </w:r>
      <w:proofErr w:type="spellStart"/>
      <w:r w:rsidRPr="00FC63CD">
        <w:t>aspects</w:t>
      </w:r>
      <w:proofErr w:type="spellEnd"/>
      <w:r w:rsidRPr="00FC63CD">
        <w:t xml:space="preserve"> in </w:t>
      </w:r>
      <w:proofErr w:type="spellStart"/>
      <w:r w:rsidRPr="00FC63CD">
        <w:t>the</w:t>
      </w:r>
      <w:proofErr w:type="spellEnd"/>
      <w:r w:rsidRPr="00FC63CD">
        <w:t xml:space="preserve"> </w:t>
      </w:r>
      <w:proofErr w:type="spellStart"/>
      <w:r w:rsidRPr="00FC63CD">
        <w:t>event</w:t>
      </w:r>
      <w:proofErr w:type="spellEnd"/>
      <w:r w:rsidRPr="00FC63CD">
        <w:t xml:space="preserve"> </w:t>
      </w:r>
      <w:proofErr w:type="spellStart"/>
      <w:r w:rsidRPr="00FC63CD">
        <w:t>tree</w:t>
      </w:r>
      <w:proofErr w:type="spellEnd"/>
      <w:r w:rsidRPr="00FC63CD">
        <w:t xml:space="preserve"> </w:t>
      </w:r>
    </w:p>
    <w:p w:rsidR="007755D9" w:rsidRPr="00FC63CD" w:rsidRDefault="007755D9" w:rsidP="007755D9">
      <w:pPr>
        <w:pStyle w:val="Odstavecseseznamem"/>
        <w:numPr>
          <w:ilvl w:val="0"/>
          <w:numId w:val="36"/>
        </w:numPr>
        <w:ind w:left="718"/>
      </w:pPr>
      <w:proofErr w:type="spellStart"/>
      <w:r w:rsidRPr="00FC63CD">
        <w:t>Appendix</w:t>
      </w:r>
      <w:proofErr w:type="spellEnd"/>
      <w:r w:rsidRPr="00FC63CD">
        <w:t xml:space="preserve"> 13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proofErr w:type="gramStart"/>
      <w:r w:rsidRPr="00FC63CD">
        <w:t>deliverable</w:t>
      </w:r>
      <w:proofErr w:type="spellEnd"/>
      <w:r w:rsidRPr="00FC63CD">
        <w:t xml:space="preserve"> D.1.C.</w:t>
      </w:r>
      <w:proofErr w:type="gramEnd"/>
      <w:r w:rsidRPr="00FC63CD">
        <w:t xml:space="preserve">: Risk Matrix </w:t>
      </w:r>
    </w:p>
    <w:p w:rsidR="007755D9" w:rsidRPr="00FC63CD" w:rsidRDefault="007755D9" w:rsidP="007755D9">
      <w:pPr>
        <w:pStyle w:val="Odstavecseseznamem"/>
        <w:numPr>
          <w:ilvl w:val="0"/>
          <w:numId w:val="36"/>
        </w:numPr>
        <w:ind w:left="718"/>
      </w:pPr>
      <w:proofErr w:type="spellStart"/>
      <w:r w:rsidRPr="00FC63CD">
        <w:t>Appendix</w:t>
      </w:r>
      <w:proofErr w:type="spellEnd"/>
      <w:r w:rsidRPr="00FC63CD">
        <w:t xml:space="preserve"> 14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proofErr w:type="gramStart"/>
      <w:r w:rsidRPr="00FC63CD">
        <w:t>deliverable</w:t>
      </w:r>
      <w:proofErr w:type="spellEnd"/>
      <w:r w:rsidRPr="00FC63CD">
        <w:t xml:space="preserve"> D.1.C.</w:t>
      </w:r>
      <w:proofErr w:type="gramEnd"/>
      <w:r w:rsidRPr="00FC63CD">
        <w:t xml:space="preserve">: </w:t>
      </w:r>
      <w:proofErr w:type="spellStart"/>
      <w:r w:rsidRPr="00FC63CD">
        <w:t>The</w:t>
      </w:r>
      <w:proofErr w:type="spellEnd"/>
      <w:r w:rsidRPr="00FC63CD">
        <w:t xml:space="preserve"> Risk </w:t>
      </w:r>
      <w:proofErr w:type="spellStart"/>
      <w:r w:rsidRPr="00FC63CD">
        <w:t>graph</w:t>
      </w:r>
      <w:proofErr w:type="spellEnd"/>
      <w:r w:rsidRPr="00FC63CD">
        <w:t xml:space="preserve"> </w:t>
      </w:r>
    </w:p>
    <w:p w:rsidR="007755D9" w:rsidRPr="00AD311C" w:rsidRDefault="007755D9" w:rsidP="007755D9">
      <w:pPr>
        <w:pStyle w:val="Odstavecseseznamem"/>
        <w:numPr>
          <w:ilvl w:val="0"/>
          <w:numId w:val="36"/>
        </w:numPr>
        <w:ind w:left="718"/>
      </w:pPr>
      <w:proofErr w:type="spellStart"/>
      <w:r w:rsidRPr="00FC63CD">
        <w:t>Appendix</w:t>
      </w:r>
      <w:proofErr w:type="spellEnd"/>
      <w:r w:rsidRPr="00FC63CD">
        <w:t xml:space="preserve"> 15 </w:t>
      </w:r>
      <w:proofErr w:type="spellStart"/>
      <w:r w:rsidRPr="00FC63CD">
        <w:t>of</w:t>
      </w:r>
      <w:proofErr w:type="spellEnd"/>
      <w:r w:rsidRPr="00FC63CD">
        <w:t xml:space="preserve"> </w:t>
      </w:r>
      <w:proofErr w:type="spellStart"/>
      <w:proofErr w:type="gramStart"/>
      <w:r w:rsidRPr="00FC63CD">
        <w:t>deliverable</w:t>
      </w:r>
      <w:proofErr w:type="spellEnd"/>
      <w:r w:rsidRPr="00FC63CD">
        <w:t xml:space="preserve"> D.1.C.</w:t>
      </w:r>
      <w:proofErr w:type="gramEnd"/>
      <w:r w:rsidRPr="00FC63CD">
        <w:t xml:space="preserve">: </w:t>
      </w:r>
      <w:proofErr w:type="spellStart"/>
      <w:r w:rsidRPr="00FC63CD">
        <w:t>Application</w:t>
      </w:r>
      <w:proofErr w:type="spellEnd"/>
      <w:r w:rsidRPr="00FC63CD">
        <w:t xml:space="preserve"> </w:t>
      </w:r>
      <w:proofErr w:type="spellStart"/>
      <w:r w:rsidRPr="00FC63CD">
        <w:t>of</w:t>
      </w:r>
      <w:proofErr w:type="spellEnd"/>
      <w:r w:rsidRPr="00FC63CD">
        <w:t xml:space="preserve"> MIMAH and </w:t>
      </w:r>
      <w:proofErr w:type="gramStart"/>
      <w:r w:rsidRPr="00FC63CD">
        <w:t xml:space="preserve">MIRAS : A </w:t>
      </w:r>
      <w:proofErr w:type="spellStart"/>
      <w:r w:rsidRPr="00FC63CD">
        <w:t>fictitious</w:t>
      </w:r>
      <w:proofErr w:type="spellEnd"/>
      <w:proofErr w:type="gramEnd"/>
      <w:r w:rsidRPr="00FC63CD">
        <w:t xml:space="preserve"> </w:t>
      </w:r>
      <w:proofErr w:type="spellStart"/>
      <w:r w:rsidRPr="00FC63CD">
        <w:t>example</w:t>
      </w:r>
      <w:proofErr w:type="spellEnd"/>
    </w:p>
    <w:p w:rsidR="007755D9" w:rsidRPr="00AD311C" w:rsidRDefault="007755D9" w:rsidP="007755D9">
      <w:pPr>
        <w:pStyle w:val="Odstavecseseznamem"/>
        <w:numPr>
          <w:ilvl w:val="0"/>
          <w:numId w:val="22"/>
        </w:numPr>
        <w:tabs>
          <w:tab w:val="num" w:pos="454"/>
        </w:tabs>
        <w:ind w:left="454" w:hanging="454"/>
      </w:pPr>
      <w:bookmarkStart w:id="49" w:name="_Ref448134097"/>
      <w:r w:rsidRPr="00AD311C">
        <w:lastRenderedPageBreak/>
        <w:t>Program ALOHA: “</w:t>
      </w:r>
      <w:proofErr w:type="spellStart"/>
      <w:r w:rsidRPr="00AD311C">
        <w:t>Areal</w:t>
      </w:r>
      <w:proofErr w:type="spellEnd"/>
      <w:r w:rsidRPr="00AD311C">
        <w:t xml:space="preserve"> </w:t>
      </w:r>
      <w:proofErr w:type="spellStart"/>
      <w:r w:rsidRPr="00AD311C">
        <w:t>Locations</w:t>
      </w:r>
      <w:proofErr w:type="spellEnd"/>
      <w:r w:rsidRPr="00AD311C">
        <w:t xml:space="preserve"> </w:t>
      </w:r>
      <w:proofErr w:type="spellStart"/>
      <w:r w:rsidRPr="00AD311C">
        <w:t>of</w:t>
      </w:r>
      <w:proofErr w:type="spellEnd"/>
      <w:r w:rsidRPr="00AD311C">
        <w:t xml:space="preserve"> </w:t>
      </w:r>
      <w:proofErr w:type="spellStart"/>
      <w:r w:rsidRPr="00AD311C">
        <w:t>hazardous</w:t>
      </w:r>
      <w:proofErr w:type="spellEnd"/>
      <w:r w:rsidRPr="00AD311C">
        <w:t xml:space="preserve"> </w:t>
      </w:r>
      <w:proofErr w:type="spellStart"/>
      <w:r w:rsidRPr="00AD311C">
        <w:t>Atmospheres</w:t>
      </w:r>
      <w:proofErr w:type="spellEnd"/>
      <w:r w:rsidRPr="00AD311C">
        <w:t>“ [software aplikace]. US EPA. Dostupné z WWW &lt;http://www.epa.gov/</w:t>
      </w:r>
      <w:proofErr w:type="spellStart"/>
      <w:r w:rsidRPr="00AD311C">
        <w:t>ceppo</w:t>
      </w:r>
      <w:proofErr w:type="spellEnd"/>
      <w:r w:rsidRPr="00AD311C">
        <w:t>/</w:t>
      </w:r>
      <w:proofErr w:type="spellStart"/>
      <w:r w:rsidRPr="00AD311C">
        <w:t>cameo</w:t>
      </w:r>
      <w:proofErr w:type="spellEnd"/>
      <w:r w:rsidRPr="00AD311C">
        <w:t>/aloha.htm&gt;.</w:t>
      </w:r>
      <w:bookmarkEnd w:id="49"/>
    </w:p>
    <w:p w:rsidR="007755D9" w:rsidRDefault="007755D9" w:rsidP="007755D9">
      <w:pPr>
        <w:pStyle w:val="Odstavecseseznamem"/>
        <w:numPr>
          <w:ilvl w:val="0"/>
          <w:numId w:val="22"/>
        </w:numPr>
        <w:tabs>
          <w:tab w:val="num" w:pos="454"/>
        </w:tabs>
        <w:ind w:left="454" w:hanging="454"/>
      </w:pPr>
      <w:proofErr w:type="spellStart"/>
      <w:r w:rsidRPr="006741FA">
        <w:t>Committee</w:t>
      </w:r>
      <w:proofErr w:type="spellEnd"/>
      <w:r w:rsidRPr="006741FA">
        <w:t xml:space="preserve"> </w:t>
      </w:r>
      <w:proofErr w:type="spellStart"/>
      <w:r w:rsidRPr="006741FA">
        <w:t>for</w:t>
      </w:r>
      <w:proofErr w:type="spellEnd"/>
      <w:r w:rsidRPr="006741FA">
        <w:t xml:space="preserve"> </w:t>
      </w:r>
      <w:proofErr w:type="spellStart"/>
      <w:r w:rsidRPr="006741FA">
        <w:t>the</w:t>
      </w:r>
      <w:proofErr w:type="spellEnd"/>
      <w:r w:rsidRPr="006741FA">
        <w:t xml:space="preserve"> </w:t>
      </w:r>
      <w:proofErr w:type="spellStart"/>
      <w:r w:rsidRPr="006741FA">
        <w:t>Prevention</w:t>
      </w:r>
      <w:proofErr w:type="spellEnd"/>
      <w:r w:rsidRPr="006741FA">
        <w:t xml:space="preserve"> </w:t>
      </w:r>
      <w:proofErr w:type="spellStart"/>
      <w:r w:rsidRPr="006741FA">
        <w:t>of</w:t>
      </w:r>
      <w:proofErr w:type="spellEnd"/>
      <w:r w:rsidRPr="006741FA">
        <w:t xml:space="preserve"> </w:t>
      </w:r>
      <w:proofErr w:type="spellStart"/>
      <w:r w:rsidRPr="006741FA">
        <w:t>Disasters</w:t>
      </w:r>
      <w:proofErr w:type="spellEnd"/>
      <w:r>
        <w:t>.</w:t>
      </w:r>
      <w:r w:rsidRPr="00313BC1">
        <w:rPr>
          <w:i/>
        </w:rPr>
        <w:t xml:space="preserve"> </w:t>
      </w:r>
      <w:proofErr w:type="spellStart"/>
      <w:r w:rsidRPr="00313BC1">
        <w:rPr>
          <w:i/>
        </w:rPr>
        <w:t>Guidelines</w:t>
      </w:r>
      <w:proofErr w:type="spellEnd"/>
      <w:r w:rsidRPr="00313BC1">
        <w:rPr>
          <w:i/>
        </w:rPr>
        <w:t xml:space="preserve"> </w:t>
      </w:r>
      <w:proofErr w:type="spellStart"/>
      <w:r w:rsidRPr="00313BC1">
        <w:rPr>
          <w:i/>
        </w:rPr>
        <w:t>for</w:t>
      </w:r>
      <w:proofErr w:type="spellEnd"/>
      <w:r w:rsidRPr="00313BC1">
        <w:rPr>
          <w:i/>
        </w:rPr>
        <w:t xml:space="preserve"> </w:t>
      </w:r>
      <w:proofErr w:type="spellStart"/>
      <w:r w:rsidRPr="00313BC1">
        <w:rPr>
          <w:i/>
        </w:rPr>
        <w:t>quantitative</w:t>
      </w:r>
      <w:proofErr w:type="spellEnd"/>
      <w:r w:rsidRPr="00313BC1">
        <w:rPr>
          <w:i/>
        </w:rPr>
        <w:t xml:space="preserve"> risk </w:t>
      </w:r>
      <w:proofErr w:type="spellStart"/>
      <w:r w:rsidRPr="00313BC1">
        <w:rPr>
          <w:i/>
        </w:rPr>
        <w:t>assessment</w:t>
      </w:r>
      <w:proofErr w:type="spellEnd"/>
      <w:r w:rsidRPr="00313BC1">
        <w:rPr>
          <w:i/>
        </w:rPr>
        <w:t xml:space="preserve"> („</w:t>
      </w:r>
      <w:proofErr w:type="spellStart"/>
      <w:r w:rsidRPr="00313BC1">
        <w:rPr>
          <w:i/>
        </w:rPr>
        <w:t>Purple</w:t>
      </w:r>
      <w:proofErr w:type="spellEnd"/>
      <w:r w:rsidRPr="00313BC1">
        <w:rPr>
          <w:i/>
        </w:rPr>
        <w:t xml:space="preserve"> </w:t>
      </w:r>
      <w:proofErr w:type="spellStart"/>
      <w:r w:rsidRPr="00313BC1">
        <w:rPr>
          <w:i/>
        </w:rPr>
        <w:t>Book</w:t>
      </w:r>
      <w:proofErr w:type="spellEnd"/>
      <w:r w:rsidRPr="00313BC1">
        <w:rPr>
          <w:i/>
        </w:rPr>
        <w:t>“), CPR 18E</w:t>
      </w:r>
      <w:r w:rsidRPr="006741FA">
        <w:t xml:space="preserve">, </w:t>
      </w:r>
      <w:proofErr w:type="spellStart"/>
      <w:r w:rsidRPr="006741FA">
        <w:t>Hague</w:t>
      </w:r>
      <w:proofErr w:type="spellEnd"/>
      <w:r w:rsidRPr="006741FA">
        <w:t xml:space="preserve">, </w:t>
      </w:r>
      <w:proofErr w:type="spellStart"/>
      <w:r w:rsidRPr="006741FA">
        <w:t>First</w:t>
      </w:r>
      <w:proofErr w:type="spellEnd"/>
      <w:r w:rsidRPr="006741FA">
        <w:t xml:space="preserve"> </w:t>
      </w:r>
      <w:proofErr w:type="spellStart"/>
      <w:r w:rsidRPr="006741FA">
        <w:t>edition</w:t>
      </w:r>
      <w:proofErr w:type="spellEnd"/>
      <w:r w:rsidRPr="006741FA">
        <w:t xml:space="preserve"> 1</w:t>
      </w:r>
      <w:r>
        <w:t>999. ISBN 90-</w:t>
      </w:r>
      <w:r w:rsidRPr="006741FA">
        <w:t>12</w:t>
      </w:r>
      <w:r>
        <w:t>-</w:t>
      </w:r>
      <w:r w:rsidRPr="006741FA">
        <w:t xml:space="preserve">08796 1. Second </w:t>
      </w:r>
      <w:proofErr w:type="spellStart"/>
      <w:r w:rsidRPr="006741FA">
        <w:t>print</w:t>
      </w:r>
      <w:proofErr w:type="spellEnd"/>
      <w:r w:rsidRPr="006741FA">
        <w:t xml:space="preserve"> 2005. Dostupné </w:t>
      </w:r>
      <w:r>
        <w:t>na WWW</w:t>
      </w:r>
    </w:p>
    <w:p w:rsidR="007755D9" w:rsidRPr="006741FA" w:rsidRDefault="007755D9" w:rsidP="007755D9">
      <w:pPr>
        <w:pStyle w:val="Odstavecseseznamem"/>
        <w:ind w:left="454"/>
      </w:pPr>
      <w:r w:rsidRPr="006741FA">
        <w:t>&lt;</w:t>
      </w:r>
      <w:r w:rsidRPr="00313BC1">
        <w:t>http://infonorma.gencat.cat/</w:t>
      </w:r>
      <w:proofErr w:type="spellStart"/>
      <w:r w:rsidRPr="00313BC1">
        <w:t>pdf</w:t>
      </w:r>
      <w:proofErr w:type="spellEnd"/>
      <w:r w:rsidRPr="00313BC1">
        <w:t>/AG_AQR_3_PB_%202005.pdf</w:t>
      </w:r>
      <w:r w:rsidRPr="006741FA">
        <w:t>&gt;.</w:t>
      </w:r>
    </w:p>
    <w:p w:rsidR="007755D9" w:rsidRPr="00313BC1" w:rsidRDefault="007755D9" w:rsidP="007755D9">
      <w:pPr>
        <w:pStyle w:val="Odstavecseseznamem"/>
        <w:numPr>
          <w:ilvl w:val="0"/>
          <w:numId w:val="22"/>
        </w:numPr>
        <w:tabs>
          <w:tab w:val="num" w:pos="454"/>
        </w:tabs>
        <w:ind w:left="454" w:hanging="454"/>
      </w:pPr>
      <w:r w:rsidRPr="00313BC1">
        <w:rPr>
          <w:i/>
        </w:rPr>
        <w:t xml:space="preserve">RMP </w:t>
      </w:r>
      <w:proofErr w:type="spellStart"/>
      <w:r w:rsidRPr="00313BC1">
        <w:rPr>
          <w:i/>
        </w:rPr>
        <w:t>Guidance</w:t>
      </w:r>
      <w:proofErr w:type="spellEnd"/>
      <w:r w:rsidRPr="00313BC1">
        <w:rPr>
          <w:i/>
        </w:rPr>
        <w:t xml:space="preserve"> </w:t>
      </w:r>
      <w:proofErr w:type="spellStart"/>
      <w:r w:rsidRPr="00313BC1">
        <w:rPr>
          <w:i/>
        </w:rPr>
        <w:t>for</w:t>
      </w:r>
      <w:proofErr w:type="spellEnd"/>
      <w:r w:rsidRPr="00313BC1">
        <w:rPr>
          <w:i/>
        </w:rPr>
        <w:t xml:space="preserve"> </w:t>
      </w:r>
      <w:proofErr w:type="spellStart"/>
      <w:r w:rsidRPr="00313BC1">
        <w:rPr>
          <w:i/>
        </w:rPr>
        <w:t>Offsite</w:t>
      </w:r>
      <w:proofErr w:type="spellEnd"/>
      <w:r w:rsidRPr="00313BC1">
        <w:rPr>
          <w:i/>
        </w:rPr>
        <w:t xml:space="preserve"> </w:t>
      </w:r>
      <w:proofErr w:type="spellStart"/>
      <w:r w:rsidRPr="00313BC1">
        <w:rPr>
          <w:i/>
        </w:rPr>
        <w:t>Consequence</w:t>
      </w:r>
      <w:proofErr w:type="spellEnd"/>
      <w:r w:rsidRPr="00313BC1">
        <w:rPr>
          <w:i/>
        </w:rPr>
        <w:t xml:space="preserve"> </w:t>
      </w:r>
      <w:proofErr w:type="spellStart"/>
      <w:r w:rsidRPr="00313BC1">
        <w:rPr>
          <w:i/>
        </w:rPr>
        <w:t>Analysis</w:t>
      </w:r>
      <w:proofErr w:type="spellEnd"/>
      <w:r>
        <w:rPr>
          <w:i/>
        </w:rPr>
        <w:t xml:space="preserve"> </w:t>
      </w:r>
      <w:r w:rsidRPr="00AD311C">
        <w:t>[on-line]</w:t>
      </w:r>
      <w:r w:rsidRPr="00313BC1">
        <w:t>. US EPA, 2005. Dostupné z WWW &lt;http://www.epa.gov/sites/production/files/2013-11/documents/oca-chps.pdf&gt;.</w:t>
      </w:r>
    </w:p>
    <w:p w:rsidR="007755D9" w:rsidRDefault="007755D9" w:rsidP="007755D9">
      <w:pPr>
        <w:pStyle w:val="Odstavecseseznamem"/>
        <w:numPr>
          <w:ilvl w:val="0"/>
          <w:numId w:val="22"/>
        </w:numPr>
        <w:tabs>
          <w:tab w:val="num" w:pos="454"/>
        </w:tabs>
        <w:ind w:left="454" w:hanging="454"/>
      </w:pPr>
      <w:bookmarkStart w:id="50" w:name="_Ref448134068"/>
      <w:r>
        <w:t xml:space="preserve">ČSN EN 61025 </w:t>
      </w:r>
      <w:r>
        <w:rPr>
          <w:i/>
        </w:rPr>
        <w:t xml:space="preserve">Analýza stromu poruchových </w:t>
      </w:r>
      <w:r w:rsidRPr="00B641CE">
        <w:rPr>
          <w:i/>
        </w:rPr>
        <w:t>stavů (FTA)</w:t>
      </w:r>
      <w:r>
        <w:t>. Praha: ČNI, listopad 2007. 48 stran</w:t>
      </w:r>
      <w:bookmarkEnd w:id="50"/>
      <w:r>
        <w:t xml:space="preserve"> </w:t>
      </w:r>
    </w:p>
    <w:p w:rsidR="007755D9" w:rsidRDefault="007755D9" w:rsidP="007755D9">
      <w:pPr>
        <w:pStyle w:val="Odstavecseseznamem"/>
        <w:numPr>
          <w:ilvl w:val="0"/>
          <w:numId w:val="22"/>
        </w:numPr>
        <w:tabs>
          <w:tab w:val="num" w:pos="454"/>
        </w:tabs>
        <w:ind w:left="454" w:hanging="454"/>
      </w:pPr>
      <w:bookmarkStart w:id="51" w:name="_Ref448134080"/>
      <w:r>
        <w:t xml:space="preserve">ČSN EN 62502 Techniky analýzy spolehlivosti – </w:t>
      </w:r>
      <w:r>
        <w:rPr>
          <w:i/>
        </w:rPr>
        <w:t>Analýza stromu událostí</w:t>
      </w:r>
      <w:r w:rsidRPr="00B641CE">
        <w:rPr>
          <w:i/>
        </w:rPr>
        <w:t xml:space="preserve"> (</w:t>
      </w:r>
      <w:r>
        <w:rPr>
          <w:i/>
        </w:rPr>
        <w:t>E</w:t>
      </w:r>
      <w:r w:rsidRPr="00B641CE">
        <w:rPr>
          <w:i/>
        </w:rPr>
        <w:t>TA)</w:t>
      </w:r>
      <w:r>
        <w:t>. Praha: ÚNMZ, červenec 2011. 44 stran</w:t>
      </w:r>
      <w:bookmarkEnd w:id="51"/>
    </w:p>
    <w:p w:rsidR="007755D9" w:rsidRDefault="007755D9" w:rsidP="007755D9">
      <w:pPr>
        <w:pStyle w:val="Odstavecseseznamem"/>
        <w:numPr>
          <w:ilvl w:val="0"/>
          <w:numId w:val="22"/>
        </w:numPr>
        <w:tabs>
          <w:tab w:val="num" w:pos="454"/>
        </w:tabs>
        <w:ind w:left="454" w:hanging="454"/>
      </w:pPr>
      <w:bookmarkStart w:id="52" w:name="_Ref452398989"/>
      <w:r w:rsidRPr="006741FA">
        <w:rPr>
          <w:i/>
          <w:iCs/>
        </w:rPr>
        <w:t xml:space="preserve">Metodický pokyn </w:t>
      </w:r>
      <w:proofErr w:type="gramStart"/>
      <w:r w:rsidRPr="006741FA">
        <w:rPr>
          <w:i/>
          <w:iCs/>
        </w:rPr>
        <w:t>č. 2 odboru</w:t>
      </w:r>
      <w:proofErr w:type="gramEnd"/>
      <w:r w:rsidRPr="006741FA">
        <w:rPr>
          <w:i/>
          <w:iCs/>
        </w:rPr>
        <w:t xml:space="preserve"> environmentálních rizik Ministerstva životního prostředí pro stanovení zranitelnosti životního prostředí metodou ENVITECH</w:t>
      </w:r>
      <w:r>
        <w:rPr>
          <w:i/>
          <w:iCs/>
        </w:rPr>
        <w:t xml:space="preserve"> 03 a analýzou dopadů havárií s </w:t>
      </w:r>
      <w:r w:rsidRPr="006741FA">
        <w:rPr>
          <w:i/>
          <w:iCs/>
        </w:rPr>
        <w:t xml:space="preserve">účastí nebezpečné látky na životní prostředí metodou H&amp;V index </w:t>
      </w:r>
      <w:r w:rsidRPr="006741FA">
        <w:t xml:space="preserve">[online]. Věstník MŽP. Praha, březen 2003 </w:t>
      </w:r>
      <w:r w:rsidRPr="00B51401">
        <w:t>[cit. 2016-03-04].</w:t>
      </w:r>
      <w:r w:rsidRPr="006741FA">
        <w:t xml:space="preserve"> Dostupný z</w:t>
      </w:r>
      <w:r>
        <w:t> </w:t>
      </w:r>
      <w:r w:rsidRPr="00AD311C">
        <w:t>WWW</w:t>
      </w:r>
      <w:bookmarkEnd w:id="52"/>
      <w:r>
        <w:t xml:space="preserve"> </w:t>
      </w:r>
    </w:p>
    <w:p w:rsidR="007755D9" w:rsidRDefault="007755D9" w:rsidP="007755D9">
      <w:pPr>
        <w:pStyle w:val="Odstavecseseznamem"/>
        <w:ind w:left="360"/>
      </w:pPr>
      <w:r w:rsidRPr="00B941A3">
        <w:t>&lt;</w:t>
      </w:r>
      <w:r w:rsidRPr="00313BC1">
        <w:t>http://www.mzp.cz/C1257458002F0DC7/cz/metodicke_pokyny_odboru_enviro_rizik/$FILE/oer-HaV_index-2002.pdf</w:t>
      </w:r>
      <w:r w:rsidRPr="00B941A3">
        <w:t>&gt;</w:t>
      </w:r>
      <w:r w:rsidRPr="006741FA">
        <w:t>. Verze upravená dle klasifikace CLP vyšla ve Věstníku M</w:t>
      </w:r>
      <w:r>
        <w:t>ŽP, Praha, srpen 2012, s. 49-80.</w:t>
      </w:r>
      <w:r w:rsidRPr="006741FA">
        <w:t xml:space="preserve"> </w:t>
      </w:r>
      <w:r>
        <w:t>D</w:t>
      </w:r>
      <w:r w:rsidRPr="006741FA">
        <w:t>ostupná z</w:t>
      </w:r>
      <w:r>
        <w:t> </w:t>
      </w:r>
      <w:r w:rsidRPr="00AD311C">
        <w:t>WWW</w:t>
      </w:r>
      <w:r>
        <w:t xml:space="preserve"> </w:t>
      </w:r>
    </w:p>
    <w:p w:rsidR="007755D9" w:rsidRPr="006741FA" w:rsidRDefault="007755D9" w:rsidP="007755D9">
      <w:pPr>
        <w:pStyle w:val="Odstavecseseznamem"/>
        <w:ind w:left="360"/>
      </w:pPr>
      <w:r w:rsidRPr="00B941A3">
        <w:t>&lt;</w:t>
      </w:r>
      <w:r w:rsidRPr="00313BC1">
        <w:t>http://www.mzp.cz/osv/edice.nsf/39EF155AA2F7C4E4C1257A7900286995/$file/Vestnik_8_2012.pdf</w:t>
      </w:r>
      <w:r w:rsidRPr="00B941A3">
        <w:t>&gt;</w:t>
      </w:r>
      <w:r>
        <w:t xml:space="preserve"> </w:t>
      </w:r>
    </w:p>
    <w:p w:rsidR="007755D9" w:rsidRDefault="007755D9" w:rsidP="007755D9">
      <w:pPr>
        <w:pStyle w:val="Odstavecseseznamem"/>
        <w:numPr>
          <w:ilvl w:val="0"/>
          <w:numId w:val="22"/>
        </w:numPr>
        <w:tabs>
          <w:tab w:val="num" w:pos="454"/>
        </w:tabs>
        <w:ind w:left="454" w:hanging="454"/>
      </w:pPr>
      <w:bookmarkStart w:id="53" w:name="_Ref448134134"/>
      <w:r w:rsidRPr="00B941A3">
        <w:rPr>
          <w:i/>
        </w:rPr>
        <w:t>Spolehlivost lidského činitele (LČ) v bezpečnostní dokumentaci podle zákona o prevenci závažných havárií</w:t>
      </w:r>
      <w:r>
        <w:rPr>
          <w:i/>
        </w:rPr>
        <w:t xml:space="preserve"> </w:t>
      </w:r>
      <w:r w:rsidRPr="006741FA">
        <w:t>[online]</w:t>
      </w:r>
      <w:r w:rsidRPr="00B941A3">
        <w:t>. Praha: VÚBP.</w:t>
      </w:r>
      <w:bookmarkEnd w:id="53"/>
      <w:r w:rsidRPr="00B941A3">
        <w:t xml:space="preserve"> Dostupné z </w:t>
      </w:r>
      <w:r>
        <w:t>WWW</w:t>
      </w:r>
      <w:r w:rsidRPr="00B941A3">
        <w:t xml:space="preserve"> &lt;</w:t>
      </w:r>
      <w:r w:rsidRPr="00313BC1">
        <w:t>http://www.vubp.cz/prevence-</w:t>
      </w:r>
      <w:proofErr w:type="spellStart"/>
      <w:r w:rsidRPr="00313BC1">
        <w:t>zavaznych</w:t>
      </w:r>
      <w:proofErr w:type="spellEnd"/>
      <w:r w:rsidRPr="00313BC1">
        <w:t>-</w:t>
      </w:r>
      <w:proofErr w:type="spellStart"/>
      <w:r w:rsidRPr="00313BC1">
        <w:t>havarii</w:t>
      </w:r>
      <w:proofErr w:type="spellEnd"/>
      <w:r w:rsidRPr="00313BC1">
        <w:t>/metodiky</w:t>
      </w:r>
      <w:r w:rsidRPr="00B941A3">
        <w:t>&gt;</w:t>
      </w:r>
    </w:p>
    <w:p w:rsidR="007755D9" w:rsidRDefault="007755D9" w:rsidP="007755D9">
      <w:pPr>
        <w:pStyle w:val="Odstavecseseznamem"/>
        <w:numPr>
          <w:ilvl w:val="0"/>
          <w:numId w:val="22"/>
        </w:numPr>
        <w:tabs>
          <w:tab w:val="num" w:pos="454"/>
        </w:tabs>
        <w:ind w:left="454" w:hanging="454"/>
      </w:pPr>
      <w:r>
        <w:rPr>
          <w:i/>
        </w:rPr>
        <w:t xml:space="preserve">Metodika přístupu k analýze rizik a hodnocení rizik průmyslových havárií pro posouzení v rámci prevence závažných havárií </w:t>
      </w:r>
      <w:r w:rsidRPr="006741FA">
        <w:t>[online]</w:t>
      </w:r>
      <w:r>
        <w:t xml:space="preserve">. Certifikovaná metodika. Praha, 2015. 13 stan. Dostupné z WWW </w:t>
      </w:r>
    </w:p>
    <w:p w:rsidR="007755D9" w:rsidRDefault="007755D9" w:rsidP="007755D9">
      <w:pPr>
        <w:pStyle w:val="Odstavecseseznamem"/>
        <w:ind w:left="454"/>
      </w:pPr>
      <w:r w:rsidRPr="00054A99">
        <w:t>http://www.mzp.cz/C1257458002F0DC7/cz/metodicke_pokyny_odboru_enviro_rizik/$FILE/oeres-met_posouzrizik-20160310.pdf</w:t>
      </w:r>
    </w:p>
    <w:p w:rsidR="007755D9" w:rsidRPr="006F07A6" w:rsidRDefault="007755D9" w:rsidP="007755D9">
      <w:pPr>
        <w:pStyle w:val="Odstavecseseznamem"/>
        <w:numPr>
          <w:ilvl w:val="0"/>
          <w:numId w:val="22"/>
        </w:numPr>
        <w:tabs>
          <w:tab w:val="num" w:pos="454"/>
        </w:tabs>
        <w:ind w:left="454" w:hanging="454"/>
      </w:pPr>
      <w:bookmarkStart w:id="54" w:name="_Ref467332376"/>
      <w:r w:rsidRPr="006F07A6">
        <w:t xml:space="preserve">VÍLCHEZ, Juan A.; ESPEJO, </w:t>
      </w:r>
      <w:proofErr w:type="spellStart"/>
      <w:r w:rsidRPr="006F07A6">
        <w:t>Vicenç</w:t>
      </w:r>
      <w:proofErr w:type="spellEnd"/>
      <w:r w:rsidRPr="006F07A6">
        <w:t xml:space="preserve">; CASAL, </w:t>
      </w:r>
      <w:proofErr w:type="spellStart"/>
      <w:r w:rsidRPr="006F07A6">
        <w:t>Joaquim</w:t>
      </w:r>
      <w:proofErr w:type="spellEnd"/>
      <w:r w:rsidRPr="006F07A6">
        <w:t xml:space="preserve">. </w:t>
      </w:r>
      <w:proofErr w:type="spellStart"/>
      <w:r w:rsidRPr="006F07A6">
        <w:rPr>
          <w:i/>
        </w:rPr>
        <w:t>Generic</w:t>
      </w:r>
      <w:proofErr w:type="spellEnd"/>
      <w:r w:rsidRPr="006F07A6">
        <w:rPr>
          <w:i/>
        </w:rPr>
        <w:t xml:space="preserve"> </w:t>
      </w:r>
      <w:proofErr w:type="spellStart"/>
      <w:r w:rsidRPr="006F07A6">
        <w:rPr>
          <w:i/>
        </w:rPr>
        <w:t>event</w:t>
      </w:r>
      <w:proofErr w:type="spellEnd"/>
      <w:r w:rsidRPr="006F07A6">
        <w:rPr>
          <w:i/>
        </w:rPr>
        <w:t xml:space="preserve"> </w:t>
      </w:r>
      <w:proofErr w:type="spellStart"/>
      <w:r w:rsidRPr="006F07A6">
        <w:rPr>
          <w:i/>
        </w:rPr>
        <w:t>trees</w:t>
      </w:r>
      <w:proofErr w:type="spellEnd"/>
      <w:r w:rsidRPr="006F07A6">
        <w:rPr>
          <w:i/>
        </w:rPr>
        <w:t xml:space="preserve"> and </w:t>
      </w:r>
      <w:proofErr w:type="spellStart"/>
      <w:r w:rsidRPr="006F07A6">
        <w:rPr>
          <w:i/>
        </w:rPr>
        <w:t>probabilities</w:t>
      </w:r>
      <w:proofErr w:type="spellEnd"/>
      <w:r w:rsidRPr="006F07A6">
        <w:rPr>
          <w:i/>
        </w:rPr>
        <w:t xml:space="preserve"> </w:t>
      </w:r>
      <w:proofErr w:type="spellStart"/>
      <w:r w:rsidRPr="006F07A6">
        <w:rPr>
          <w:i/>
        </w:rPr>
        <w:t>for</w:t>
      </w:r>
      <w:proofErr w:type="spellEnd"/>
      <w:r w:rsidRPr="006F07A6">
        <w:rPr>
          <w:i/>
        </w:rPr>
        <w:t xml:space="preserve"> </w:t>
      </w:r>
      <w:proofErr w:type="spellStart"/>
      <w:r w:rsidRPr="006F07A6">
        <w:rPr>
          <w:i/>
        </w:rPr>
        <w:t>the</w:t>
      </w:r>
      <w:proofErr w:type="spellEnd"/>
      <w:r w:rsidRPr="006F07A6">
        <w:rPr>
          <w:i/>
        </w:rPr>
        <w:t xml:space="preserve"> </w:t>
      </w:r>
      <w:proofErr w:type="spellStart"/>
      <w:r w:rsidRPr="006F07A6">
        <w:rPr>
          <w:i/>
        </w:rPr>
        <w:t>release</w:t>
      </w:r>
      <w:proofErr w:type="spellEnd"/>
      <w:r w:rsidRPr="006F07A6">
        <w:rPr>
          <w:i/>
        </w:rPr>
        <w:t xml:space="preserve"> </w:t>
      </w:r>
      <w:proofErr w:type="spellStart"/>
      <w:r w:rsidRPr="006F07A6">
        <w:rPr>
          <w:i/>
        </w:rPr>
        <w:t>of</w:t>
      </w:r>
      <w:proofErr w:type="spellEnd"/>
      <w:r w:rsidRPr="006F07A6">
        <w:rPr>
          <w:i/>
        </w:rPr>
        <w:t xml:space="preserve"> </w:t>
      </w:r>
      <w:proofErr w:type="spellStart"/>
      <w:r w:rsidRPr="006F07A6">
        <w:rPr>
          <w:i/>
        </w:rPr>
        <w:t>different</w:t>
      </w:r>
      <w:proofErr w:type="spellEnd"/>
      <w:r w:rsidRPr="006F07A6">
        <w:rPr>
          <w:i/>
        </w:rPr>
        <w:t xml:space="preserve"> </w:t>
      </w:r>
      <w:proofErr w:type="spellStart"/>
      <w:r w:rsidRPr="006F07A6">
        <w:rPr>
          <w:i/>
        </w:rPr>
        <w:t>types</w:t>
      </w:r>
      <w:proofErr w:type="spellEnd"/>
      <w:r w:rsidRPr="006F07A6">
        <w:rPr>
          <w:i/>
        </w:rPr>
        <w:t xml:space="preserve"> </w:t>
      </w:r>
      <w:proofErr w:type="spellStart"/>
      <w:r w:rsidRPr="006F07A6">
        <w:rPr>
          <w:i/>
        </w:rPr>
        <w:t>of</w:t>
      </w:r>
      <w:proofErr w:type="spellEnd"/>
      <w:r w:rsidRPr="006F07A6">
        <w:rPr>
          <w:i/>
        </w:rPr>
        <w:t xml:space="preserve"> </w:t>
      </w:r>
      <w:proofErr w:type="spellStart"/>
      <w:r w:rsidRPr="006F07A6">
        <w:rPr>
          <w:i/>
        </w:rPr>
        <w:t>hazardous</w:t>
      </w:r>
      <w:proofErr w:type="spellEnd"/>
      <w:r w:rsidRPr="006F07A6">
        <w:rPr>
          <w:i/>
        </w:rPr>
        <w:t xml:space="preserve"> </w:t>
      </w:r>
      <w:proofErr w:type="spellStart"/>
      <w:r w:rsidRPr="006F07A6">
        <w:rPr>
          <w:i/>
        </w:rPr>
        <w:t>materials</w:t>
      </w:r>
      <w:proofErr w:type="spellEnd"/>
      <w:r w:rsidRPr="006F07A6">
        <w:t xml:space="preserve">. </w:t>
      </w:r>
      <w:proofErr w:type="spellStart"/>
      <w:r w:rsidRPr="006F07A6">
        <w:t>Journal</w:t>
      </w:r>
      <w:proofErr w:type="spellEnd"/>
      <w:r w:rsidRPr="006F07A6">
        <w:t xml:space="preserve"> </w:t>
      </w:r>
      <w:proofErr w:type="spellStart"/>
      <w:r w:rsidRPr="006F07A6">
        <w:t>of</w:t>
      </w:r>
      <w:proofErr w:type="spellEnd"/>
      <w:r w:rsidRPr="006F07A6">
        <w:t xml:space="preserve"> </w:t>
      </w:r>
      <w:proofErr w:type="spellStart"/>
      <w:r w:rsidRPr="006F07A6">
        <w:t>Loss</w:t>
      </w:r>
      <w:proofErr w:type="spellEnd"/>
      <w:r w:rsidRPr="006F07A6">
        <w:t xml:space="preserve"> </w:t>
      </w:r>
      <w:proofErr w:type="spellStart"/>
      <w:r w:rsidRPr="006F07A6">
        <w:t>Prevention</w:t>
      </w:r>
      <w:proofErr w:type="spellEnd"/>
      <w:r w:rsidRPr="006F07A6">
        <w:t xml:space="preserve"> in </w:t>
      </w:r>
      <w:proofErr w:type="spellStart"/>
      <w:r w:rsidRPr="006F07A6">
        <w:t>the</w:t>
      </w:r>
      <w:proofErr w:type="spellEnd"/>
      <w:r w:rsidRPr="006F07A6">
        <w:t xml:space="preserve"> </w:t>
      </w:r>
      <w:proofErr w:type="spellStart"/>
      <w:r w:rsidRPr="006F07A6">
        <w:t>Process</w:t>
      </w:r>
      <w:proofErr w:type="spellEnd"/>
      <w:r w:rsidRPr="006F07A6">
        <w:t xml:space="preserve"> </w:t>
      </w:r>
      <w:proofErr w:type="spellStart"/>
      <w:r w:rsidRPr="006F07A6">
        <w:t>Industries</w:t>
      </w:r>
      <w:proofErr w:type="spellEnd"/>
      <w:r w:rsidRPr="006F07A6">
        <w:t>, 2011, 24.3: 281-287.</w:t>
      </w:r>
      <w:bookmarkEnd w:id="54"/>
    </w:p>
    <w:p w:rsidR="007755D9" w:rsidRPr="006F07A6" w:rsidRDefault="007755D9" w:rsidP="007755D9">
      <w:pPr>
        <w:pStyle w:val="Odstavecseseznamem"/>
        <w:numPr>
          <w:ilvl w:val="0"/>
          <w:numId w:val="22"/>
        </w:numPr>
        <w:tabs>
          <w:tab w:val="num" w:pos="454"/>
        </w:tabs>
        <w:ind w:left="454" w:hanging="454"/>
      </w:pPr>
      <w:bookmarkStart w:id="55" w:name="_Ref467420501"/>
      <w:r w:rsidRPr="006F07A6">
        <w:t xml:space="preserve">MIKAELIS, P. </w:t>
      </w:r>
      <w:proofErr w:type="spellStart"/>
      <w:r w:rsidRPr="006F07A6">
        <w:rPr>
          <w:i/>
        </w:rPr>
        <w:t>Referentiel</w:t>
      </w:r>
      <w:proofErr w:type="spellEnd"/>
      <w:r w:rsidRPr="006F07A6">
        <w:rPr>
          <w:i/>
        </w:rPr>
        <w:t xml:space="preserve"> </w:t>
      </w:r>
      <w:proofErr w:type="spellStart"/>
      <w:r w:rsidRPr="006F07A6">
        <w:rPr>
          <w:i/>
        </w:rPr>
        <w:t>pour</w:t>
      </w:r>
      <w:proofErr w:type="spellEnd"/>
      <w:r w:rsidRPr="006F07A6">
        <w:rPr>
          <w:i/>
        </w:rPr>
        <w:t xml:space="preserve"> la </w:t>
      </w:r>
      <w:proofErr w:type="spellStart"/>
      <w:r w:rsidRPr="006F07A6">
        <w:rPr>
          <w:i/>
        </w:rPr>
        <w:t>réalisation</w:t>
      </w:r>
      <w:proofErr w:type="spellEnd"/>
      <w:r w:rsidRPr="006F07A6">
        <w:rPr>
          <w:i/>
        </w:rPr>
        <w:t xml:space="preserve"> des </w:t>
      </w:r>
      <w:proofErr w:type="spellStart"/>
      <w:r w:rsidRPr="006F07A6">
        <w:rPr>
          <w:i/>
        </w:rPr>
        <w:t>études</w:t>
      </w:r>
      <w:proofErr w:type="spellEnd"/>
      <w:r w:rsidRPr="006F07A6">
        <w:rPr>
          <w:i/>
        </w:rPr>
        <w:t xml:space="preserve"> de </w:t>
      </w:r>
      <w:proofErr w:type="spellStart"/>
      <w:r w:rsidRPr="006F07A6">
        <w:rPr>
          <w:i/>
        </w:rPr>
        <w:t>danger</w:t>
      </w:r>
      <w:proofErr w:type="spellEnd"/>
      <w:r w:rsidRPr="006F07A6">
        <w:rPr>
          <w:i/>
        </w:rPr>
        <w:t xml:space="preserve"> en </w:t>
      </w:r>
      <w:proofErr w:type="spellStart"/>
      <w:r w:rsidRPr="006F07A6">
        <w:rPr>
          <w:i/>
        </w:rPr>
        <w:t>raffineries</w:t>
      </w:r>
      <w:proofErr w:type="spellEnd"/>
      <w:r w:rsidRPr="006F07A6">
        <w:rPr>
          <w:i/>
        </w:rPr>
        <w:t xml:space="preserve">, </w:t>
      </w:r>
      <w:proofErr w:type="spellStart"/>
      <w:r w:rsidRPr="006F07A6">
        <w:rPr>
          <w:i/>
        </w:rPr>
        <w:t>stockages</w:t>
      </w:r>
      <w:proofErr w:type="spellEnd"/>
      <w:r w:rsidRPr="006F07A6">
        <w:rPr>
          <w:i/>
        </w:rPr>
        <w:t xml:space="preserve"> et </w:t>
      </w:r>
      <w:proofErr w:type="spellStart"/>
      <w:r w:rsidRPr="006F07A6">
        <w:rPr>
          <w:i/>
        </w:rPr>
        <w:t>dépots</w:t>
      </w:r>
      <w:proofErr w:type="spellEnd"/>
      <w:r w:rsidRPr="006F07A6">
        <w:rPr>
          <w:i/>
        </w:rPr>
        <w:t xml:space="preserve"> de </w:t>
      </w:r>
      <w:proofErr w:type="spellStart"/>
      <w:r w:rsidRPr="006F07A6">
        <w:rPr>
          <w:i/>
        </w:rPr>
        <w:t>produits</w:t>
      </w:r>
      <w:proofErr w:type="spellEnd"/>
      <w:r w:rsidRPr="006F07A6">
        <w:rPr>
          <w:i/>
        </w:rPr>
        <w:t xml:space="preserve"> </w:t>
      </w:r>
      <w:proofErr w:type="spellStart"/>
      <w:r w:rsidRPr="006F07A6">
        <w:rPr>
          <w:i/>
        </w:rPr>
        <w:t>liquides</w:t>
      </w:r>
      <w:proofErr w:type="spellEnd"/>
      <w:r w:rsidRPr="006F07A6">
        <w:rPr>
          <w:i/>
        </w:rPr>
        <w:t xml:space="preserve"> et </w:t>
      </w:r>
      <w:proofErr w:type="spellStart"/>
      <w:r w:rsidRPr="006F07A6">
        <w:rPr>
          <w:i/>
        </w:rPr>
        <w:t>liquefiés</w:t>
      </w:r>
      <w:proofErr w:type="spellEnd"/>
      <w:r w:rsidRPr="006F07A6">
        <w:rPr>
          <w:i/>
        </w:rPr>
        <w:t xml:space="preserve">. </w:t>
      </w:r>
      <w:proofErr w:type="spellStart"/>
      <w:r w:rsidRPr="006F07A6">
        <w:rPr>
          <w:i/>
        </w:rPr>
        <w:t>Section</w:t>
      </w:r>
      <w:proofErr w:type="spellEnd"/>
      <w:r w:rsidRPr="006F07A6">
        <w:rPr>
          <w:i/>
        </w:rPr>
        <w:t xml:space="preserve"> 2: </w:t>
      </w:r>
      <w:proofErr w:type="spellStart"/>
      <w:r w:rsidRPr="006F07A6">
        <w:rPr>
          <w:i/>
        </w:rPr>
        <w:t>Modeles</w:t>
      </w:r>
      <w:proofErr w:type="spellEnd"/>
      <w:r w:rsidRPr="006F07A6">
        <w:rPr>
          <w:i/>
        </w:rPr>
        <w:t xml:space="preserve"> </w:t>
      </w:r>
      <w:proofErr w:type="spellStart"/>
      <w:r w:rsidRPr="006F07A6">
        <w:rPr>
          <w:i/>
        </w:rPr>
        <w:t>normalisés</w:t>
      </w:r>
      <w:proofErr w:type="spellEnd"/>
      <w:r w:rsidRPr="006F07A6">
        <w:rPr>
          <w:i/>
        </w:rPr>
        <w:t xml:space="preserve"> de </w:t>
      </w:r>
      <w:proofErr w:type="spellStart"/>
      <w:r w:rsidRPr="006F07A6">
        <w:rPr>
          <w:i/>
        </w:rPr>
        <w:t>quantification</w:t>
      </w:r>
      <w:proofErr w:type="spellEnd"/>
      <w:r w:rsidRPr="006F07A6">
        <w:rPr>
          <w:i/>
        </w:rPr>
        <w:t xml:space="preserve"> </w:t>
      </w:r>
      <w:proofErr w:type="spellStart"/>
      <w:r w:rsidRPr="006F07A6">
        <w:rPr>
          <w:i/>
        </w:rPr>
        <w:t>deterministe</w:t>
      </w:r>
      <w:proofErr w:type="spellEnd"/>
      <w:r w:rsidRPr="006F07A6">
        <w:t xml:space="preserve">. RAE-MHS-2002.10.01, </w:t>
      </w:r>
      <w:proofErr w:type="spellStart"/>
      <w:r w:rsidRPr="006F07A6">
        <w:t>Ales</w:t>
      </w:r>
      <w:proofErr w:type="spellEnd"/>
      <w:r w:rsidRPr="006F07A6">
        <w:t xml:space="preserve">: </w:t>
      </w:r>
      <w:proofErr w:type="spellStart"/>
      <w:r w:rsidRPr="006F07A6">
        <w:t>Ecole</w:t>
      </w:r>
      <w:proofErr w:type="spellEnd"/>
      <w:r w:rsidRPr="006F07A6">
        <w:t xml:space="preserve"> des </w:t>
      </w:r>
      <w:proofErr w:type="spellStart"/>
      <w:r w:rsidRPr="006F07A6">
        <w:t>Mines</w:t>
      </w:r>
      <w:proofErr w:type="spellEnd"/>
      <w:r w:rsidRPr="006F07A6">
        <w:t xml:space="preserve"> </w:t>
      </w:r>
      <w:proofErr w:type="spellStart"/>
      <w:r w:rsidRPr="006F07A6">
        <w:t>d'Ales</w:t>
      </w:r>
      <w:proofErr w:type="spellEnd"/>
      <w:r w:rsidRPr="006F07A6">
        <w:t>, 2002.</w:t>
      </w:r>
      <w:bookmarkEnd w:id="55"/>
    </w:p>
    <w:p w:rsidR="007755D9" w:rsidRDefault="007755D9" w:rsidP="007755D9"/>
    <w:p w:rsidR="007755D9" w:rsidRDefault="007755D9" w:rsidP="007755D9"/>
    <w:p w:rsidR="007755D9" w:rsidRDefault="007755D9" w:rsidP="007755D9">
      <w:r w:rsidRPr="00A761D5">
        <w:t xml:space="preserve">Pro </w:t>
      </w:r>
      <w:r w:rsidRPr="00D3520D">
        <w:t>posouzení rizik závažné havárie</w:t>
      </w:r>
      <w:r w:rsidRPr="00A761D5">
        <w:t xml:space="preserve"> byly použity metody veřejně publikované, uznávané a doporučované v ČR a Evropské Unii.</w:t>
      </w:r>
      <w:r>
        <w:t xml:space="preserve"> </w:t>
      </w:r>
    </w:p>
    <w:p w:rsidR="007755D9" w:rsidRDefault="007755D9" w:rsidP="007755D9"/>
    <w:p w:rsidR="007755D9" w:rsidRDefault="007755D9" w:rsidP="007755D9">
      <w:r>
        <w:t xml:space="preserve">Reprezentativní scénáře byly vytvořeny metodami FTA (tzv. stromy poruch) a ETA (tzv. stromy událostí). </w:t>
      </w:r>
    </w:p>
    <w:p w:rsidR="007755D9" w:rsidRDefault="007755D9" w:rsidP="007755D9"/>
    <w:p w:rsidR="007755D9" w:rsidRDefault="007755D9" w:rsidP="007755D9">
      <w:r>
        <w:t>Hodnocení dopadů na životní prostředí je provedeno metodikou pro analýzu dopadů havárií s účastí nebezpečné látky na životní prostředí (H&amp;V index), dle metodického pokynu odboru environmentálních rizik a ekologických škod pro hodnocení dopadů havárií s účastí nebezpečné látky na životní prostředí, uvedeného ve Věstníku Ministerstva životního prostředí č. 8/2012.</w:t>
      </w:r>
    </w:p>
    <w:p w:rsidR="007755D9" w:rsidRDefault="007755D9" w:rsidP="007755D9"/>
    <w:p w:rsidR="007755D9" w:rsidRPr="00131113" w:rsidRDefault="007755D9" w:rsidP="007755D9">
      <w:r>
        <w:t xml:space="preserve">Hodnocení lidského činitele bylo provedeno na základě metodiky Spolehlivost lidského činitele v bezpečnostní dokumentaci, uvedené na internetových stránkách VÚBP,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B941A3" w:rsidRPr="00B941A3" w:rsidRDefault="00B941A3" w:rsidP="007755D9"/>
    <w:sectPr w:rsidR="00B941A3" w:rsidRPr="00B941A3" w:rsidSect="00976FF0">
      <w:headerReference w:type="default" r:id="rId10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407" w:rsidRDefault="001D7407" w:rsidP="00872AB7">
      <w:r>
        <w:separator/>
      </w:r>
    </w:p>
  </w:endnote>
  <w:endnote w:type="continuationSeparator" w:id="0">
    <w:p w:rsidR="001D7407" w:rsidRDefault="001D7407" w:rsidP="0087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407" w:rsidRDefault="001D7407" w:rsidP="00872AB7">
      <w:r>
        <w:separator/>
      </w:r>
    </w:p>
  </w:footnote>
  <w:footnote w:type="continuationSeparator" w:id="0">
    <w:p w:rsidR="001D7407" w:rsidRDefault="001D7407" w:rsidP="0087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644"/>
      <w:gridCol w:w="1560"/>
      <w:gridCol w:w="1559"/>
      <w:gridCol w:w="1447"/>
    </w:tblGrid>
    <w:tr w:rsidR="002C211D" w:rsidTr="00813C05">
      <w:trPr>
        <w:trHeight w:val="423"/>
      </w:trPr>
      <w:tc>
        <w:tcPr>
          <w:tcW w:w="9210" w:type="dxa"/>
          <w:gridSpan w:val="4"/>
          <w:vAlign w:val="center"/>
        </w:tcPr>
        <w:p w:rsidR="002C211D" w:rsidRPr="00813C05" w:rsidRDefault="002C211D" w:rsidP="00976FF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BEZPEČNOSTNÍ ZPRÁVA SKLADU </w:t>
          </w:r>
          <w:r w:rsidRPr="007169CD">
            <w:rPr>
              <w:b/>
              <w:sz w:val="24"/>
              <w:szCs w:val="24"/>
              <w:highlight w:val="yellow"/>
            </w:rPr>
            <w:t>…</w:t>
          </w:r>
        </w:p>
      </w:tc>
    </w:tr>
    <w:tr w:rsidR="002C211D" w:rsidTr="00813C05">
      <w:trPr>
        <w:trHeight w:val="541"/>
      </w:trPr>
      <w:tc>
        <w:tcPr>
          <w:tcW w:w="4644" w:type="dxa"/>
          <w:vAlign w:val="center"/>
        </w:tcPr>
        <w:p w:rsidR="002C211D" w:rsidRDefault="002C211D" w:rsidP="00976FF0">
          <w:pPr>
            <w:pStyle w:val="Zhlav"/>
            <w:jc w:val="left"/>
            <w:rPr>
              <w:noProof/>
              <w:lang w:eastAsia="cs-CZ"/>
            </w:rPr>
          </w:pPr>
          <w:r>
            <w:rPr>
              <w:noProof/>
              <w:lang w:eastAsia="cs-CZ"/>
            </w:rPr>
            <w:t xml:space="preserve">ČEPRO, a.s. </w:t>
          </w:r>
        </w:p>
      </w:tc>
      <w:tc>
        <w:tcPr>
          <w:tcW w:w="1560" w:type="dxa"/>
          <w:vAlign w:val="center"/>
        </w:tcPr>
        <w:p w:rsidR="002C211D" w:rsidRDefault="002C211D" w:rsidP="00976FF0">
          <w:pPr>
            <w:pStyle w:val="Zhlav"/>
            <w:jc w:val="left"/>
          </w:pPr>
          <w:r w:rsidRPr="00363A2D">
            <w:t>Vydání:</w:t>
          </w:r>
        </w:p>
      </w:tc>
      <w:tc>
        <w:tcPr>
          <w:tcW w:w="1559" w:type="dxa"/>
          <w:vAlign w:val="center"/>
        </w:tcPr>
        <w:p w:rsidR="002C211D" w:rsidRDefault="002C211D" w:rsidP="00976FF0">
          <w:pPr>
            <w:pStyle w:val="Zhlav"/>
            <w:jc w:val="left"/>
          </w:pPr>
          <w:r w:rsidRPr="00363A2D">
            <w:t>Revize:</w:t>
          </w:r>
        </w:p>
      </w:tc>
      <w:tc>
        <w:tcPr>
          <w:tcW w:w="1447" w:type="dxa"/>
          <w:vAlign w:val="center"/>
        </w:tcPr>
        <w:p w:rsidR="002C211D" w:rsidRDefault="002C211D" w:rsidP="00976FF0">
          <w:pPr>
            <w:jc w:val="left"/>
          </w:pPr>
          <w:r w:rsidRPr="00363A2D">
            <w:t xml:space="preserve">Strana: </w:t>
          </w:r>
          <w:r w:rsidRPr="00363A2D">
            <w:fldChar w:fldCharType="begin"/>
          </w:r>
          <w:r w:rsidRPr="00363A2D">
            <w:instrText>PAGE   \* MERGEFORMAT</w:instrText>
          </w:r>
          <w:r w:rsidRPr="00363A2D">
            <w:fldChar w:fldCharType="separate"/>
          </w:r>
          <w:r w:rsidR="00276F62">
            <w:rPr>
              <w:noProof/>
            </w:rPr>
            <w:t>2</w:t>
          </w:r>
          <w:r w:rsidRPr="00363A2D">
            <w:fldChar w:fldCharType="end"/>
          </w:r>
        </w:p>
      </w:tc>
    </w:tr>
    <w:tr w:rsidR="002C211D" w:rsidTr="00053E74">
      <w:trPr>
        <w:trHeight w:val="425"/>
      </w:trPr>
      <w:tc>
        <w:tcPr>
          <w:tcW w:w="9210" w:type="dxa"/>
          <w:gridSpan w:val="4"/>
          <w:vAlign w:val="center"/>
        </w:tcPr>
        <w:p w:rsidR="002C211D" w:rsidRPr="00363A2D" w:rsidRDefault="002C211D" w:rsidP="00A14770">
          <w:pPr>
            <w:jc w:val="center"/>
          </w:pPr>
          <w:r>
            <w:rPr>
              <w:b/>
            </w:rPr>
            <w:t>ČÁST III. POSOUZENÍ RIZIK ZÁVAŽNÉ HAVÁRIE</w:t>
          </w:r>
        </w:p>
      </w:tc>
    </w:tr>
  </w:tbl>
  <w:p w:rsidR="002C211D" w:rsidRDefault="002C21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CCD"/>
    <w:multiLevelType w:val="hybridMultilevel"/>
    <w:tmpl w:val="FFFAB0CC"/>
    <w:lvl w:ilvl="0" w:tplc="C33A11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91410"/>
    <w:multiLevelType w:val="multilevel"/>
    <w:tmpl w:val="6BE223F8"/>
    <w:lvl w:ilvl="0">
      <w:numFmt w:val="bullet"/>
      <w:lvlText w:val="-"/>
      <w:lvlJc w:val="left"/>
      <w:pPr>
        <w:ind w:left="680" w:hanging="3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34324"/>
    <w:multiLevelType w:val="hybridMultilevel"/>
    <w:tmpl w:val="E7DEC640"/>
    <w:lvl w:ilvl="0" w:tplc="F3B02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A5033"/>
    <w:multiLevelType w:val="hybridMultilevel"/>
    <w:tmpl w:val="98AC8B1E"/>
    <w:lvl w:ilvl="0" w:tplc="28EE91D2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B564D"/>
    <w:multiLevelType w:val="multilevel"/>
    <w:tmpl w:val="1B9ED1C2"/>
    <w:lvl w:ilvl="0">
      <w:numFmt w:val="bullet"/>
      <w:lvlText w:val="-"/>
      <w:lvlJc w:val="left"/>
      <w:pPr>
        <w:ind w:left="624" w:hanging="264"/>
      </w:pPr>
      <w:rPr>
        <w:rFonts w:ascii="Franklin Gothic Book" w:hAnsi="Franklin Gothic Book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36A59"/>
    <w:multiLevelType w:val="hybridMultilevel"/>
    <w:tmpl w:val="26D2B3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3540B"/>
    <w:multiLevelType w:val="hybridMultilevel"/>
    <w:tmpl w:val="3592B03A"/>
    <w:lvl w:ilvl="0" w:tplc="C80CEBD6">
      <w:numFmt w:val="bullet"/>
      <w:lvlText w:val="–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9705D"/>
    <w:multiLevelType w:val="hybridMultilevel"/>
    <w:tmpl w:val="08A60D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90217"/>
    <w:multiLevelType w:val="multilevel"/>
    <w:tmpl w:val="14ECF32E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46F76E3"/>
    <w:multiLevelType w:val="hybridMultilevel"/>
    <w:tmpl w:val="2DB4D0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753E7"/>
    <w:multiLevelType w:val="multilevel"/>
    <w:tmpl w:val="DDBAB642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>
    <w:nsid w:val="27C73F40"/>
    <w:multiLevelType w:val="multilevel"/>
    <w:tmpl w:val="CBCA8DA4"/>
    <w:lvl w:ilvl="0"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1A2155"/>
    <w:multiLevelType w:val="multilevel"/>
    <w:tmpl w:val="9B78C970"/>
    <w:lvl w:ilvl="0">
      <w:numFmt w:val="bullet"/>
      <w:lvlText w:val="-"/>
      <w:lvlJc w:val="left"/>
      <w:pPr>
        <w:ind w:left="680" w:hanging="3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6552C9"/>
    <w:multiLevelType w:val="hybridMultilevel"/>
    <w:tmpl w:val="56882B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DB6D9C"/>
    <w:multiLevelType w:val="hybridMultilevel"/>
    <w:tmpl w:val="9604BE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735E7"/>
    <w:multiLevelType w:val="hybridMultilevel"/>
    <w:tmpl w:val="3CFE2A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42068"/>
    <w:multiLevelType w:val="multilevel"/>
    <w:tmpl w:val="8FDEB72E"/>
    <w:lvl w:ilvl="0">
      <w:start w:val="1"/>
      <w:numFmt w:val="upperRoman"/>
      <w:lvlText w:val="Část %1."/>
      <w:lvlJc w:val="left"/>
      <w:pPr>
        <w:tabs>
          <w:tab w:val="num" w:pos="567"/>
        </w:tabs>
        <w:ind w:left="96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6133163"/>
    <w:multiLevelType w:val="hybridMultilevel"/>
    <w:tmpl w:val="225C7454"/>
    <w:lvl w:ilvl="0" w:tplc="014C3A54">
      <w:start w:val="5"/>
      <w:numFmt w:val="bullet"/>
      <w:lvlText w:val="-"/>
      <w:lvlJc w:val="left"/>
      <w:pPr>
        <w:ind w:left="1065" w:hanging="705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B20E59"/>
    <w:multiLevelType w:val="multilevel"/>
    <w:tmpl w:val="362477EE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>
    <w:nsid w:val="39C442AB"/>
    <w:multiLevelType w:val="hybridMultilevel"/>
    <w:tmpl w:val="519EB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503AC"/>
    <w:multiLevelType w:val="multilevel"/>
    <w:tmpl w:val="309AF228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>
    <w:nsid w:val="43107EA7"/>
    <w:multiLevelType w:val="hybridMultilevel"/>
    <w:tmpl w:val="261AF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3903E8"/>
    <w:multiLevelType w:val="multilevel"/>
    <w:tmpl w:val="088E87F2"/>
    <w:lvl w:ilvl="0">
      <w:start w:val="1"/>
      <w:numFmt w:val="decimal"/>
      <w:lvlText w:val="[%1]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>
    <w:nsid w:val="45841BC7"/>
    <w:multiLevelType w:val="hybridMultilevel"/>
    <w:tmpl w:val="BF084488"/>
    <w:lvl w:ilvl="0" w:tplc="C33A11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A05E63"/>
    <w:multiLevelType w:val="hybridMultilevel"/>
    <w:tmpl w:val="935A49C0"/>
    <w:lvl w:ilvl="0" w:tplc="F208BFE6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BE1094"/>
    <w:multiLevelType w:val="multilevel"/>
    <w:tmpl w:val="569C2CDC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>
    <w:nsid w:val="4A7A6C77"/>
    <w:multiLevelType w:val="hybridMultilevel"/>
    <w:tmpl w:val="3DB23A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E7577"/>
    <w:multiLevelType w:val="hybridMultilevel"/>
    <w:tmpl w:val="6D20FEB6"/>
    <w:lvl w:ilvl="0" w:tplc="28EE91D2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BD919CB"/>
    <w:multiLevelType w:val="hybridMultilevel"/>
    <w:tmpl w:val="527CED2C"/>
    <w:lvl w:ilvl="0" w:tplc="C33A11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E13C3B"/>
    <w:multiLevelType w:val="hybridMultilevel"/>
    <w:tmpl w:val="B1EEA8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F6033C"/>
    <w:multiLevelType w:val="hybridMultilevel"/>
    <w:tmpl w:val="A5F0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EA564C"/>
    <w:multiLevelType w:val="hybridMultilevel"/>
    <w:tmpl w:val="BAC239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2137EE"/>
    <w:multiLevelType w:val="multilevel"/>
    <w:tmpl w:val="BC024402"/>
    <w:lvl w:ilvl="0">
      <w:start w:val="1"/>
      <w:numFmt w:val="bullet"/>
      <w:lvlText w:val=""/>
      <w:lvlJc w:val="left"/>
      <w:pPr>
        <w:ind w:left="624" w:hanging="26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D6779"/>
    <w:multiLevelType w:val="multilevel"/>
    <w:tmpl w:val="3BDA8EAE"/>
    <w:lvl w:ilvl="0">
      <w:numFmt w:val="bullet"/>
      <w:lvlText w:val="-"/>
      <w:lvlJc w:val="left"/>
      <w:pPr>
        <w:ind w:left="227" w:hanging="227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23275A5"/>
    <w:multiLevelType w:val="multilevel"/>
    <w:tmpl w:val="17B6EF50"/>
    <w:lvl w:ilvl="0">
      <w:start w:val="1"/>
      <w:numFmt w:val="bullet"/>
      <w:lvlText w:val=""/>
      <w:lvlJc w:val="left"/>
      <w:pPr>
        <w:ind w:left="624" w:hanging="26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A152A2"/>
    <w:multiLevelType w:val="hybridMultilevel"/>
    <w:tmpl w:val="E342F45E"/>
    <w:lvl w:ilvl="0" w:tplc="7BB8C896">
      <w:start w:val="1"/>
      <w:numFmt w:val="bullet"/>
      <w:pStyle w:val="Odrka3"/>
      <w:lvlText w:val="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176D94"/>
    <w:multiLevelType w:val="multilevel"/>
    <w:tmpl w:val="2B6AF6B4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>
    <w:nsid w:val="74F34D3E"/>
    <w:multiLevelType w:val="multilevel"/>
    <w:tmpl w:val="D5A6DEA4"/>
    <w:lvl w:ilvl="0">
      <w:start w:val="1"/>
      <w:numFmt w:val="bullet"/>
      <w:lvlText w:val=""/>
      <w:lvlJc w:val="left"/>
      <w:pPr>
        <w:ind w:left="624" w:hanging="26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344467"/>
    <w:multiLevelType w:val="hybridMultilevel"/>
    <w:tmpl w:val="DBA848F2"/>
    <w:lvl w:ilvl="0" w:tplc="C33A11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6"/>
  </w:num>
  <w:num w:numId="4">
    <w:abstractNumId w:val="30"/>
  </w:num>
  <w:num w:numId="5">
    <w:abstractNumId w:val="2"/>
  </w:num>
  <w:num w:numId="6">
    <w:abstractNumId w:val="11"/>
  </w:num>
  <w:num w:numId="7">
    <w:abstractNumId w:val="29"/>
  </w:num>
  <w:num w:numId="8">
    <w:abstractNumId w:val="19"/>
  </w:num>
  <w:num w:numId="9">
    <w:abstractNumId w:val="16"/>
  </w:num>
  <w:num w:numId="10">
    <w:abstractNumId w:val="32"/>
  </w:num>
  <w:num w:numId="11">
    <w:abstractNumId w:val="35"/>
  </w:num>
  <w:num w:numId="12">
    <w:abstractNumId w:val="14"/>
  </w:num>
  <w:num w:numId="13">
    <w:abstractNumId w:val="31"/>
  </w:num>
  <w:num w:numId="14">
    <w:abstractNumId w:val="13"/>
  </w:num>
  <w:num w:numId="15">
    <w:abstractNumId w:val="3"/>
  </w:num>
  <w:num w:numId="16">
    <w:abstractNumId w:val="24"/>
  </w:num>
  <w:num w:numId="17">
    <w:abstractNumId w:val="6"/>
  </w:num>
  <w:num w:numId="18">
    <w:abstractNumId w:val="27"/>
  </w:num>
  <w:num w:numId="19">
    <w:abstractNumId w:val="33"/>
  </w:num>
  <w:num w:numId="20">
    <w:abstractNumId w:val="18"/>
  </w:num>
  <w:num w:numId="21">
    <w:abstractNumId w:val="15"/>
  </w:num>
  <w:num w:numId="22">
    <w:abstractNumId w:val="25"/>
  </w:num>
  <w:num w:numId="23">
    <w:abstractNumId w:val="22"/>
  </w:num>
  <w:num w:numId="24">
    <w:abstractNumId w:val="1"/>
  </w:num>
  <w:num w:numId="25">
    <w:abstractNumId w:val="34"/>
  </w:num>
  <w:num w:numId="26">
    <w:abstractNumId w:val="21"/>
  </w:num>
  <w:num w:numId="27">
    <w:abstractNumId w:val="38"/>
  </w:num>
  <w:num w:numId="28">
    <w:abstractNumId w:val="23"/>
  </w:num>
  <w:num w:numId="29">
    <w:abstractNumId w:val="17"/>
  </w:num>
  <w:num w:numId="30">
    <w:abstractNumId w:val="20"/>
  </w:num>
  <w:num w:numId="31">
    <w:abstractNumId w:val="9"/>
  </w:num>
  <w:num w:numId="32">
    <w:abstractNumId w:val="10"/>
  </w:num>
  <w:num w:numId="33">
    <w:abstractNumId w:val="12"/>
  </w:num>
  <w:num w:numId="34">
    <w:abstractNumId w:val="28"/>
  </w:num>
  <w:num w:numId="35">
    <w:abstractNumId w:val="37"/>
  </w:num>
  <w:num w:numId="36">
    <w:abstractNumId w:val="4"/>
  </w:num>
  <w:num w:numId="37">
    <w:abstractNumId w:val="0"/>
  </w:num>
  <w:num w:numId="38">
    <w:abstractNumId w:val="36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B7"/>
    <w:rsid w:val="00042E09"/>
    <w:rsid w:val="00053E74"/>
    <w:rsid w:val="00094C5A"/>
    <w:rsid w:val="000A1153"/>
    <w:rsid w:val="000D6B4E"/>
    <w:rsid w:val="000E5DF2"/>
    <w:rsid w:val="0014516B"/>
    <w:rsid w:val="00152E47"/>
    <w:rsid w:val="00187028"/>
    <w:rsid w:val="001C552C"/>
    <w:rsid w:val="001D7407"/>
    <w:rsid w:val="001E3CE9"/>
    <w:rsid w:val="002179A4"/>
    <w:rsid w:val="00220020"/>
    <w:rsid w:val="00225137"/>
    <w:rsid w:val="00233CD6"/>
    <w:rsid w:val="002435DD"/>
    <w:rsid w:val="00251A6C"/>
    <w:rsid w:val="002629A4"/>
    <w:rsid w:val="002751B4"/>
    <w:rsid w:val="00276F62"/>
    <w:rsid w:val="00277340"/>
    <w:rsid w:val="002840DE"/>
    <w:rsid w:val="00290164"/>
    <w:rsid w:val="002A2B61"/>
    <w:rsid w:val="002C098C"/>
    <w:rsid w:val="002C211D"/>
    <w:rsid w:val="002D2F0B"/>
    <w:rsid w:val="00313BC1"/>
    <w:rsid w:val="003518A6"/>
    <w:rsid w:val="00361050"/>
    <w:rsid w:val="00381A06"/>
    <w:rsid w:val="003D6518"/>
    <w:rsid w:val="003E2A3B"/>
    <w:rsid w:val="003F43AF"/>
    <w:rsid w:val="00402951"/>
    <w:rsid w:val="00450A1D"/>
    <w:rsid w:val="00472A1D"/>
    <w:rsid w:val="0048083B"/>
    <w:rsid w:val="004906F4"/>
    <w:rsid w:val="004D468F"/>
    <w:rsid w:val="00501853"/>
    <w:rsid w:val="00524DEA"/>
    <w:rsid w:val="005527F9"/>
    <w:rsid w:val="00593660"/>
    <w:rsid w:val="00597BB1"/>
    <w:rsid w:val="00603CD0"/>
    <w:rsid w:val="00627D2B"/>
    <w:rsid w:val="006511D1"/>
    <w:rsid w:val="006741FA"/>
    <w:rsid w:val="006A4EC6"/>
    <w:rsid w:val="006B4EEF"/>
    <w:rsid w:val="006D4311"/>
    <w:rsid w:val="0070257E"/>
    <w:rsid w:val="007144D2"/>
    <w:rsid w:val="007162D6"/>
    <w:rsid w:val="007169CD"/>
    <w:rsid w:val="00720827"/>
    <w:rsid w:val="00727F4F"/>
    <w:rsid w:val="007355B3"/>
    <w:rsid w:val="00735B7A"/>
    <w:rsid w:val="00746A30"/>
    <w:rsid w:val="00757FA2"/>
    <w:rsid w:val="007674EF"/>
    <w:rsid w:val="007755D9"/>
    <w:rsid w:val="00797951"/>
    <w:rsid w:val="007A0B72"/>
    <w:rsid w:val="007A7FFD"/>
    <w:rsid w:val="00806A21"/>
    <w:rsid w:val="008076B9"/>
    <w:rsid w:val="008076C3"/>
    <w:rsid w:val="00813C05"/>
    <w:rsid w:val="00863529"/>
    <w:rsid w:val="00866269"/>
    <w:rsid w:val="00872AB7"/>
    <w:rsid w:val="008B60AB"/>
    <w:rsid w:val="008C49AA"/>
    <w:rsid w:val="008D235C"/>
    <w:rsid w:val="008D3068"/>
    <w:rsid w:val="009331BA"/>
    <w:rsid w:val="009475D6"/>
    <w:rsid w:val="00974EFD"/>
    <w:rsid w:val="00976FF0"/>
    <w:rsid w:val="009B643F"/>
    <w:rsid w:val="009B6D9D"/>
    <w:rsid w:val="009D1377"/>
    <w:rsid w:val="009E17DC"/>
    <w:rsid w:val="009E1F6F"/>
    <w:rsid w:val="00A05C6A"/>
    <w:rsid w:val="00A14770"/>
    <w:rsid w:val="00A30597"/>
    <w:rsid w:val="00A45E51"/>
    <w:rsid w:val="00A73A3D"/>
    <w:rsid w:val="00A753C2"/>
    <w:rsid w:val="00A761D5"/>
    <w:rsid w:val="00A76A86"/>
    <w:rsid w:val="00A945EC"/>
    <w:rsid w:val="00AB1967"/>
    <w:rsid w:val="00AD311C"/>
    <w:rsid w:val="00B46613"/>
    <w:rsid w:val="00B51401"/>
    <w:rsid w:val="00B6013A"/>
    <w:rsid w:val="00B63E0A"/>
    <w:rsid w:val="00B641CE"/>
    <w:rsid w:val="00B941A3"/>
    <w:rsid w:val="00C041E4"/>
    <w:rsid w:val="00C32427"/>
    <w:rsid w:val="00C6700A"/>
    <w:rsid w:val="00C87B61"/>
    <w:rsid w:val="00CF59CD"/>
    <w:rsid w:val="00D46973"/>
    <w:rsid w:val="00D576C1"/>
    <w:rsid w:val="00D60D19"/>
    <w:rsid w:val="00D86185"/>
    <w:rsid w:val="00D90A49"/>
    <w:rsid w:val="00D91BC2"/>
    <w:rsid w:val="00D93CB4"/>
    <w:rsid w:val="00DB2A49"/>
    <w:rsid w:val="00DD1D44"/>
    <w:rsid w:val="00DF1A51"/>
    <w:rsid w:val="00E024C8"/>
    <w:rsid w:val="00E34E44"/>
    <w:rsid w:val="00E44197"/>
    <w:rsid w:val="00E5744A"/>
    <w:rsid w:val="00E665FE"/>
    <w:rsid w:val="00EE2F1B"/>
    <w:rsid w:val="00EF7801"/>
    <w:rsid w:val="00F0572A"/>
    <w:rsid w:val="00F57DB1"/>
    <w:rsid w:val="00F75731"/>
    <w:rsid w:val="00F76A48"/>
    <w:rsid w:val="00F9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311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E17DC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7D2B"/>
    <w:pPr>
      <w:keepNext/>
      <w:keepLines/>
      <w:numPr>
        <w:ilvl w:val="3"/>
        <w:numId w:val="1"/>
      </w:numPr>
      <w:spacing w:before="120" w:after="60"/>
      <w:ind w:left="862" w:hanging="862"/>
      <w:outlineLvl w:val="3"/>
    </w:pPr>
    <w:rPr>
      <w:rFonts w:eastAsiaTheme="majorEastAsia" w:cstheme="majorBidi"/>
      <w:bCs/>
      <w:i/>
      <w:iCs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E17DC"/>
    <w:rPr>
      <w:rFonts w:ascii="Franklin Gothic Book" w:eastAsiaTheme="majorEastAsia" w:hAnsi="Franklin Gothic Book" w:cstheme="majorBidi"/>
      <w:b/>
      <w:bCs/>
      <w:cap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627D2B"/>
    <w:rPr>
      <w:rFonts w:ascii="Franklin Gothic Book" w:eastAsiaTheme="majorEastAsia" w:hAnsi="Franklin Gothic Book" w:cstheme="majorBidi"/>
      <w:bCs/>
      <w:i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A30597"/>
    <w:pPr>
      <w:tabs>
        <w:tab w:val="left" w:pos="440"/>
        <w:tab w:val="right" w:leader="dot" w:pos="9060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B4EEF"/>
    <w:pPr>
      <w:spacing w:before="60" w:after="120"/>
      <w:jc w:val="center"/>
    </w:pPr>
    <w:rPr>
      <w:b/>
      <w:bCs/>
      <w:sz w:val="18"/>
      <w:szCs w:val="18"/>
    </w:rPr>
  </w:style>
  <w:style w:type="paragraph" w:customStyle="1" w:styleId="Odrka3">
    <w:name w:val="Odrážka 3"/>
    <w:basedOn w:val="Normln"/>
    <w:autoRedefine/>
    <w:rsid w:val="009B643F"/>
    <w:pPr>
      <w:numPr>
        <w:numId w:val="11"/>
      </w:numPr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B46613"/>
    <w:pPr>
      <w:spacing w:after="100"/>
      <w:ind w:left="660"/>
    </w:pPr>
  </w:style>
  <w:style w:type="character" w:styleId="Zstupntext">
    <w:name w:val="Placeholder Text"/>
    <w:basedOn w:val="Standardnpsmoodstavce"/>
    <w:uiPriority w:val="99"/>
    <w:semiHidden/>
    <w:rsid w:val="002840DE"/>
    <w:rPr>
      <w:color w:val="80808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674E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74EF"/>
    <w:rPr>
      <w:rFonts w:ascii="Franklin Gothic Book" w:hAnsi="Franklin Gothic Book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74E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74E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74EF"/>
    <w:rPr>
      <w:rFonts w:ascii="Franklin Gothic Book" w:hAnsi="Franklin Gothic Book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74EF"/>
    <w:rPr>
      <w:vertAlign w:val="superscript"/>
    </w:rPr>
  </w:style>
  <w:style w:type="paragraph" w:customStyle="1" w:styleId="Tabulka">
    <w:name w:val="Tabulka"/>
    <w:basedOn w:val="Normln"/>
    <w:qFormat/>
    <w:rsid w:val="000A1153"/>
    <w:pPr>
      <w:jc w:val="center"/>
    </w:pPr>
    <w:rPr>
      <w:sz w:val="20"/>
    </w:rPr>
  </w:style>
  <w:style w:type="paragraph" w:styleId="Seznamobrzk">
    <w:name w:val="table of figures"/>
    <w:basedOn w:val="Normln"/>
    <w:next w:val="Normln"/>
    <w:uiPriority w:val="99"/>
    <w:unhideWhenUsed/>
    <w:rsid w:val="00806A21"/>
  </w:style>
  <w:style w:type="character" w:styleId="Odkaznakoment">
    <w:name w:val="annotation reference"/>
    <w:basedOn w:val="Standardnpsmoodstavce"/>
    <w:uiPriority w:val="99"/>
    <w:semiHidden/>
    <w:unhideWhenUsed/>
    <w:rsid w:val="00094C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4C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4C5A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4C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4C5A"/>
    <w:rPr>
      <w:rFonts w:ascii="Franklin Gothic Book" w:hAnsi="Franklin Gothic Book"/>
      <w:b/>
      <w:bCs/>
      <w:sz w:val="20"/>
      <w:szCs w:val="20"/>
    </w:rPr>
  </w:style>
  <w:style w:type="paragraph" w:customStyle="1" w:styleId="9b">
    <w:name w:val="9 b."/>
    <w:basedOn w:val="Normln"/>
    <w:qFormat/>
    <w:rsid w:val="00D90A49"/>
    <w:rPr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B51401"/>
    <w:rPr>
      <w:color w:val="800080" w:themeColor="followedHyperlink"/>
      <w:u w:val="single"/>
    </w:rPr>
  </w:style>
  <w:style w:type="paragraph" w:customStyle="1" w:styleId="9b0">
    <w:name w:val="9 b"/>
    <w:basedOn w:val="Normln"/>
    <w:next w:val="Normln"/>
    <w:qFormat/>
    <w:rsid w:val="002C211D"/>
    <w:pPr>
      <w:jc w:val="left"/>
    </w:pPr>
    <w:rPr>
      <w:sz w:val="18"/>
    </w:rPr>
  </w:style>
  <w:style w:type="paragraph" w:customStyle="1" w:styleId="tabulka0">
    <w:name w:val="tabulka"/>
    <w:basedOn w:val="Normln"/>
    <w:link w:val="tabulkaChar"/>
    <w:qFormat/>
    <w:rsid w:val="00D93CB4"/>
    <w:pPr>
      <w:jc w:val="center"/>
    </w:pPr>
    <w:rPr>
      <w:sz w:val="20"/>
    </w:rPr>
  </w:style>
  <w:style w:type="character" w:customStyle="1" w:styleId="tabulkaChar">
    <w:name w:val="tabulka Char"/>
    <w:basedOn w:val="Standardnpsmoodstavce"/>
    <w:link w:val="tabulka0"/>
    <w:rsid w:val="00D93CB4"/>
    <w:rPr>
      <w:rFonts w:ascii="Franklin Gothic Book" w:hAnsi="Franklin Gothic Book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311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E17DC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7D2B"/>
    <w:pPr>
      <w:keepNext/>
      <w:keepLines/>
      <w:numPr>
        <w:ilvl w:val="3"/>
        <w:numId w:val="1"/>
      </w:numPr>
      <w:spacing w:before="120" w:after="60"/>
      <w:ind w:left="862" w:hanging="862"/>
      <w:outlineLvl w:val="3"/>
    </w:pPr>
    <w:rPr>
      <w:rFonts w:eastAsiaTheme="majorEastAsia" w:cstheme="majorBidi"/>
      <w:bCs/>
      <w:i/>
      <w:iCs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E17DC"/>
    <w:rPr>
      <w:rFonts w:ascii="Franklin Gothic Book" w:eastAsiaTheme="majorEastAsia" w:hAnsi="Franklin Gothic Book" w:cstheme="majorBidi"/>
      <w:b/>
      <w:bCs/>
      <w:cap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627D2B"/>
    <w:rPr>
      <w:rFonts w:ascii="Franklin Gothic Book" w:eastAsiaTheme="majorEastAsia" w:hAnsi="Franklin Gothic Book" w:cstheme="majorBidi"/>
      <w:bCs/>
      <w:i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A30597"/>
    <w:pPr>
      <w:tabs>
        <w:tab w:val="left" w:pos="440"/>
        <w:tab w:val="right" w:leader="dot" w:pos="9060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B4EEF"/>
    <w:pPr>
      <w:spacing w:before="60" w:after="120"/>
      <w:jc w:val="center"/>
    </w:pPr>
    <w:rPr>
      <w:b/>
      <w:bCs/>
      <w:sz w:val="18"/>
      <w:szCs w:val="18"/>
    </w:rPr>
  </w:style>
  <w:style w:type="paragraph" w:customStyle="1" w:styleId="Odrka3">
    <w:name w:val="Odrážka 3"/>
    <w:basedOn w:val="Normln"/>
    <w:autoRedefine/>
    <w:rsid w:val="009B643F"/>
    <w:pPr>
      <w:numPr>
        <w:numId w:val="11"/>
      </w:numPr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B46613"/>
    <w:pPr>
      <w:spacing w:after="100"/>
      <w:ind w:left="660"/>
    </w:pPr>
  </w:style>
  <w:style w:type="character" w:styleId="Zstupntext">
    <w:name w:val="Placeholder Text"/>
    <w:basedOn w:val="Standardnpsmoodstavce"/>
    <w:uiPriority w:val="99"/>
    <w:semiHidden/>
    <w:rsid w:val="002840DE"/>
    <w:rPr>
      <w:color w:val="80808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674E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74EF"/>
    <w:rPr>
      <w:rFonts w:ascii="Franklin Gothic Book" w:hAnsi="Franklin Gothic Book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74E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74E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74EF"/>
    <w:rPr>
      <w:rFonts w:ascii="Franklin Gothic Book" w:hAnsi="Franklin Gothic Book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74EF"/>
    <w:rPr>
      <w:vertAlign w:val="superscript"/>
    </w:rPr>
  </w:style>
  <w:style w:type="paragraph" w:customStyle="1" w:styleId="Tabulka">
    <w:name w:val="Tabulka"/>
    <w:basedOn w:val="Normln"/>
    <w:qFormat/>
    <w:rsid w:val="000A1153"/>
    <w:pPr>
      <w:jc w:val="center"/>
    </w:pPr>
    <w:rPr>
      <w:sz w:val="20"/>
    </w:rPr>
  </w:style>
  <w:style w:type="paragraph" w:styleId="Seznamobrzk">
    <w:name w:val="table of figures"/>
    <w:basedOn w:val="Normln"/>
    <w:next w:val="Normln"/>
    <w:uiPriority w:val="99"/>
    <w:unhideWhenUsed/>
    <w:rsid w:val="00806A21"/>
  </w:style>
  <w:style w:type="character" w:styleId="Odkaznakoment">
    <w:name w:val="annotation reference"/>
    <w:basedOn w:val="Standardnpsmoodstavce"/>
    <w:uiPriority w:val="99"/>
    <w:semiHidden/>
    <w:unhideWhenUsed/>
    <w:rsid w:val="00094C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4C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4C5A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4C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4C5A"/>
    <w:rPr>
      <w:rFonts w:ascii="Franklin Gothic Book" w:hAnsi="Franklin Gothic Book"/>
      <w:b/>
      <w:bCs/>
      <w:sz w:val="20"/>
      <w:szCs w:val="20"/>
    </w:rPr>
  </w:style>
  <w:style w:type="paragraph" w:customStyle="1" w:styleId="9b">
    <w:name w:val="9 b."/>
    <w:basedOn w:val="Normln"/>
    <w:qFormat/>
    <w:rsid w:val="00D90A49"/>
    <w:rPr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B51401"/>
    <w:rPr>
      <w:color w:val="800080" w:themeColor="followedHyperlink"/>
      <w:u w:val="single"/>
    </w:rPr>
  </w:style>
  <w:style w:type="paragraph" w:customStyle="1" w:styleId="9b0">
    <w:name w:val="9 b"/>
    <w:basedOn w:val="Normln"/>
    <w:next w:val="Normln"/>
    <w:qFormat/>
    <w:rsid w:val="002C211D"/>
    <w:pPr>
      <w:jc w:val="left"/>
    </w:pPr>
    <w:rPr>
      <w:sz w:val="18"/>
    </w:rPr>
  </w:style>
  <w:style w:type="paragraph" w:customStyle="1" w:styleId="tabulka0">
    <w:name w:val="tabulka"/>
    <w:basedOn w:val="Normln"/>
    <w:link w:val="tabulkaChar"/>
    <w:qFormat/>
    <w:rsid w:val="00D93CB4"/>
    <w:pPr>
      <w:jc w:val="center"/>
    </w:pPr>
    <w:rPr>
      <w:sz w:val="20"/>
    </w:rPr>
  </w:style>
  <w:style w:type="character" w:customStyle="1" w:styleId="tabulkaChar">
    <w:name w:val="tabulka Char"/>
    <w:basedOn w:val="Standardnpsmoodstavce"/>
    <w:link w:val="tabulka0"/>
    <w:rsid w:val="00D93CB4"/>
    <w:rPr>
      <w:rFonts w:ascii="Franklin Gothic Book" w:hAnsi="Franklin Gothic Boo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1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3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67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84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6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44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9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10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48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6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90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95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548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7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6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2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9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93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29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48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06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3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5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14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49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4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6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82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1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83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27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51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43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34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8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05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70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75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46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0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93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9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02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26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08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60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8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84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0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5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63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3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131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48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24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22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89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27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11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8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55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56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68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88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38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6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36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9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90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9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04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8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50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3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69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82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27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29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21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99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0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27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68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1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55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033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0BB6A-FBD8-454B-B1A0-A8103E85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4682</Words>
  <Characters>27626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Šonková Jitka</cp:lastModifiedBy>
  <cp:revision>3</cp:revision>
  <dcterms:created xsi:type="dcterms:W3CDTF">2017-01-27T12:52:00Z</dcterms:created>
  <dcterms:modified xsi:type="dcterms:W3CDTF">2017-01-27T12:53:00Z</dcterms:modified>
</cp:coreProperties>
</file>