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5AA7" w14:textId="26801525" w:rsidR="00766025" w:rsidRDefault="00766025" w:rsidP="00766025">
      <w:pPr>
        <w:rPr>
          <w:b/>
          <w:i/>
        </w:rPr>
      </w:pPr>
      <w:r w:rsidRPr="00D03A89">
        <w:rPr>
          <w:b/>
          <w:i/>
        </w:rPr>
        <w:t>Přehled integrovaných inspekcí na skladech společnosti v</w:t>
      </w:r>
      <w:r w:rsidR="006240CB">
        <w:rPr>
          <w:b/>
          <w:i/>
        </w:rPr>
        <w:t xml:space="preserve"> r. </w:t>
      </w:r>
      <w:r w:rsidR="00C45CB6">
        <w:rPr>
          <w:b/>
          <w:i/>
        </w:rPr>
        <w:t>202</w:t>
      </w:r>
      <w:r w:rsidR="00A6367E">
        <w:rPr>
          <w:b/>
          <w:i/>
        </w:rPr>
        <w:t>3</w:t>
      </w:r>
    </w:p>
    <w:p w14:paraId="2627AFE1" w14:textId="77777777" w:rsidR="00766025" w:rsidRPr="00766025" w:rsidRDefault="00766025" w:rsidP="00766025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93"/>
        <w:gridCol w:w="2838"/>
        <w:gridCol w:w="2333"/>
        <w:gridCol w:w="1698"/>
      </w:tblGrid>
      <w:tr w:rsidR="00766025" w:rsidRPr="00766025" w14:paraId="39295A0D" w14:textId="77777777" w:rsidTr="14635B6F">
        <w:trPr>
          <w:trHeight w:val="270"/>
        </w:trPr>
        <w:tc>
          <w:tcPr>
            <w:tcW w:w="1210" w:type="pct"/>
            <w:noWrap/>
            <w:hideMark/>
          </w:tcPr>
          <w:p w14:paraId="5B932447" w14:textId="77777777" w:rsidR="00766025" w:rsidRPr="009B2C35" w:rsidRDefault="00766025" w:rsidP="009B2C35">
            <w:pPr>
              <w:pStyle w:val="tabulka"/>
              <w:rPr>
                <w:b/>
              </w:rPr>
            </w:pPr>
            <w:r w:rsidRPr="009B2C35">
              <w:rPr>
                <w:b/>
              </w:rPr>
              <w:t>sklad</w:t>
            </w:r>
          </w:p>
        </w:tc>
        <w:tc>
          <w:tcPr>
            <w:tcW w:w="1566" w:type="pct"/>
            <w:noWrap/>
            <w:vAlign w:val="center"/>
            <w:hideMark/>
          </w:tcPr>
          <w:p w14:paraId="36E393F5" w14:textId="77777777" w:rsidR="00766025" w:rsidRPr="009B2C35" w:rsidRDefault="00766025" w:rsidP="009B2C35">
            <w:pPr>
              <w:pStyle w:val="tabulka"/>
              <w:rPr>
                <w:b/>
              </w:rPr>
            </w:pPr>
            <w:r w:rsidRPr="009B2C35">
              <w:rPr>
                <w:b/>
              </w:rPr>
              <w:t>termín</w:t>
            </w:r>
          </w:p>
        </w:tc>
        <w:tc>
          <w:tcPr>
            <w:tcW w:w="1287" w:type="pct"/>
            <w:noWrap/>
            <w:vAlign w:val="center"/>
            <w:hideMark/>
          </w:tcPr>
          <w:p w14:paraId="53AFE183" w14:textId="77777777" w:rsidR="00766025" w:rsidRPr="009B2C35" w:rsidRDefault="00766025" w:rsidP="009B2C35">
            <w:pPr>
              <w:pStyle w:val="tabulka"/>
              <w:rPr>
                <w:b/>
              </w:rPr>
            </w:pPr>
            <w:r w:rsidRPr="009B2C35">
              <w:rPr>
                <w:b/>
              </w:rPr>
              <w:t>opatření</w:t>
            </w:r>
          </w:p>
        </w:tc>
        <w:tc>
          <w:tcPr>
            <w:tcW w:w="937" w:type="pct"/>
            <w:noWrap/>
            <w:vAlign w:val="center"/>
            <w:hideMark/>
          </w:tcPr>
          <w:p w14:paraId="1D6B51AF" w14:textId="77777777" w:rsidR="00766025" w:rsidRPr="009B2C35" w:rsidRDefault="00766025" w:rsidP="009B2C35">
            <w:pPr>
              <w:pStyle w:val="tabulka"/>
              <w:rPr>
                <w:b/>
              </w:rPr>
            </w:pPr>
            <w:r w:rsidRPr="009B2C35">
              <w:rPr>
                <w:b/>
              </w:rPr>
              <w:t>doporučení</w:t>
            </w:r>
          </w:p>
        </w:tc>
      </w:tr>
      <w:tr w:rsidR="00AC59AB" w:rsidRPr="00766025" w14:paraId="2C0E5757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  <w:hideMark/>
          </w:tcPr>
          <w:p w14:paraId="02707666" w14:textId="77777777" w:rsidR="00AC59AB" w:rsidRPr="00946763" w:rsidRDefault="00AC59AB" w:rsidP="009B2C35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Střelice</w:t>
            </w:r>
          </w:p>
        </w:tc>
        <w:tc>
          <w:tcPr>
            <w:tcW w:w="1566" w:type="pct"/>
            <w:shd w:val="clear" w:color="auto" w:fill="auto"/>
            <w:noWrap/>
            <w:vAlign w:val="center"/>
            <w:hideMark/>
          </w:tcPr>
          <w:p w14:paraId="2F7ADA15" w14:textId="46830743" w:rsidR="00AC59AB" w:rsidRPr="00946763" w:rsidRDefault="001D647F" w:rsidP="14635B6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31.1.2023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170D25DC" w14:textId="5EAFF51B" w:rsidR="00AC59AB" w:rsidRPr="00946763" w:rsidRDefault="008772AB" w:rsidP="14635B6F">
            <w:pPr>
              <w:jc w:val="center"/>
              <w:rPr>
                <w:rFonts w:cs="Arial"/>
                <w:sz w:val="20"/>
                <w:szCs w:val="20"/>
              </w:rPr>
            </w:pPr>
            <w:r w:rsidRPr="00946763">
              <w:rPr>
                <w:sz w:val="20"/>
                <w:szCs w:val="20"/>
              </w:rPr>
              <w:t>bez opatření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14:paraId="6E722550" w14:textId="3E4F6C22" w:rsidR="00AC59AB" w:rsidRPr="00946763" w:rsidRDefault="00273C52" w:rsidP="00E267A9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-</w:t>
            </w:r>
          </w:p>
        </w:tc>
      </w:tr>
      <w:tr w:rsidR="00074CE6" w:rsidRPr="00766025" w14:paraId="5E025D97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2C85213E" w14:textId="64536B87" w:rsidR="00074CE6" w:rsidRPr="00946763" w:rsidRDefault="00074CE6" w:rsidP="004E65F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Smyslov</w:t>
            </w:r>
            <w:r>
              <w:rPr>
                <w:szCs w:val="20"/>
                <w:vertAlign w:val="superscript"/>
              </w:rPr>
              <w:t>1)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0A58FFB9" w14:textId="59420C22" w:rsidR="00074CE6" w:rsidRPr="00946763" w:rsidDel="006B5697" w:rsidRDefault="00694323" w:rsidP="00B465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14.2.2023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13572407" w14:textId="0BAA7213" w:rsidR="00074CE6" w:rsidRPr="00946763" w:rsidDel="006B5697" w:rsidRDefault="00694323" w:rsidP="004E6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opatření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10DEB23" w14:textId="64C53C91" w:rsidR="00074CE6" w:rsidDel="006B5697" w:rsidRDefault="00694323" w:rsidP="004E65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4E65F4" w:rsidRPr="00766025" w14:paraId="46693D1C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5F8A9140" w14:textId="09812604" w:rsidR="004E65F4" w:rsidRPr="00946763" w:rsidRDefault="004E65F4" w:rsidP="004E65F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Klobouky u Brna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61F32521" w14:textId="7F161A51" w:rsidR="004E65F4" w:rsidRPr="00946763" w:rsidRDefault="00DF63D6" w:rsidP="00B46561">
            <w:pPr>
              <w:jc w:val="center"/>
              <w:rPr>
                <w:rFonts w:cs="Arial"/>
                <w:sz w:val="20"/>
                <w:szCs w:val="20"/>
              </w:rPr>
            </w:pPr>
            <w:r w:rsidRPr="0094676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1</w:t>
            </w:r>
            <w:r w:rsidR="004E65F4" w:rsidRPr="00946763">
              <w:rPr>
                <w:rFonts w:cs="Arial"/>
                <w:sz w:val="20"/>
                <w:szCs w:val="20"/>
              </w:rPr>
              <w:t>.02.</w:t>
            </w:r>
            <w:r w:rsidRPr="00946763">
              <w:rPr>
                <w:rFonts w:cs="Arial"/>
                <w:sz w:val="20"/>
                <w:szCs w:val="20"/>
              </w:rPr>
              <w:t>202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47E45DDF" w14:textId="3FA38CB6" w:rsidR="004E65F4" w:rsidRPr="00B46561" w:rsidRDefault="00DF63D6" w:rsidP="00B46561">
            <w:pPr>
              <w:jc w:val="center"/>
              <w:rPr>
                <w:rFonts w:cs="Arial"/>
                <w:sz w:val="20"/>
                <w:szCs w:val="20"/>
              </w:rPr>
            </w:pPr>
            <w:r w:rsidRPr="00946763">
              <w:rPr>
                <w:sz w:val="20"/>
                <w:szCs w:val="20"/>
              </w:rPr>
              <w:t>bez opatření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EF209A8" w14:textId="7C70E8D0" w:rsidR="004E65F4" w:rsidRPr="00B46561" w:rsidRDefault="00DF63D6" w:rsidP="00B465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Pr="00946763">
              <w:rPr>
                <w:rFonts w:cs="Arial"/>
                <w:sz w:val="20"/>
                <w:szCs w:val="20"/>
              </w:rPr>
              <w:t xml:space="preserve">x </w:t>
            </w:r>
            <w:r w:rsidR="004E65F4" w:rsidRPr="00946763">
              <w:rPr>
                <w:rFonts w:cs="Arial"/>
                <w:sz w:val="20"/>
                <w:szCs w:val="20"/>
              </w:rPr>
              <w:t>OIP</w:t>
            </w:r>
          </w:p>
        </w:tc>
      </w:tr>
      <w:tr w:rsidR="004E65F4" w:rsidRPr="00766025" w14:paraId="4DAB80F6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3AAAE799" w14:textId="75BA67C9" w:rsidR="004E65F4" w:rsidRPr="00946763" w:rsidRDefault="004E65F4" w:rsidP="004E65F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Nové Město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49839E31" w14:textId="4F77F544" w:rsidR="004E65F4" w:rsidRPr="00946763" w:rsidRDefault="002D0730" w:rsidP="00B465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1.3.2023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59588DD3" w14:textId="46DF1D1B" w:rsidR="004E65F4" w:rsidRPr="00946763" w:rsidRDefault="004E65F4" w:rsidP="004E65F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bez opatření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3545B131" w14:textId="400A8827" w:rsidR="004E65F4" w:rsidRPr="00946763" w:rsidRDefault="004E65F4" w:rsidP="004E65F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-</w:t>
            </w:r>
          </w:p>
        </w:tc>
      </w:tr>
      <w:tr w:rsidR="00FF06E4" w:rsidRPr="00766025" w14:paraId="1918D6BE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416B4D4B" w14:textId="160DAAF8" w:rsidR="00FF06E4" w:rsidRPr="00946763" w:rsidRDefault="00FF06E4" w:rsidP="00FF06E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Třemošná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4C810838" w14:textId="2564B1A1" w:rsidR="00FF06E4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 w:rsidRPr="0094676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</w:t>
            </w:r>
            <w:r w:rsidRPr="00946763">
              <w:rPr>
                <w:rFonts w:cs="Arial"/>
                <w:sz w:val="20"/>
                <w:szCs w:val="20"/>
              </w:rPr>
              <w:t>-1</w:t>
            </w:r>
            <w:r>
              <w:rPr>
                <w:rFonts w:cs="Arial"/>
                <w:sz w:val="20"/>
                <w:szCs w:val="20"/>
              </w:rPr>
              <w:t>6</w:t>
            </w:r>
            <w:r w:rsidRPr="00946763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3</w:t>
            </w:r>
            <w:r w:rsidRPr="00946763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0D251B3F" w14:textId="22FF368C" w:rsidR="00FF06E4" w:rsidRPr="00946763" w:rsidRDefault="00FF06E4" w:rsidP="00FF06E4">
            <w:pPr>
              <w:pStyle w:val="tabulka"/>
              <w:rPr>
                <w:szCs w:val="20"/>
              </w:rPr>
            </w:pPr>
            <w:r>
              <w:rPr>
                <w:rFonts w:cs="Arial"/>
                <w:szCs w:val="20"/>
              </w:rPr>
              <w:t>1x OIP, 1x HZS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392FDA0" w14:textId="33DC5028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rFonts w:cs="Arial"/>
                <w:szCs w:val="20"/>
              </w:rPr>
              <w:t xml:space="preserve">1x ČIŽP, </w:t>
            </w:r>
            <w:r>
              <w:rPr>
                <w:rFonts w:cs="Arial"/>
                <w:szCs w:val="20"/>
              </w:rPr>
              <w:t>11</w:t>
            </w:r>
            <w:r w:rsidRPr="00946763">
              <w:rPr>
                <w:rFonts w:cs="Arial"/>
                <w:szCs w:val="20"/>
              </w:rPr>
              <w:t>x OIP</w:t>
            </w:r>
          </w:p>
        </w:tc>
      </w:tr>
      <w:tr w:rsidR="00FF06E4" w:rsidRPr="00766025" w14:paraId="7E147952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55BFA087" w14:textId="05065D1C" w:rsidR="00FF06E4" w:rsidRPr="00946763" w:rsidRDefault="00FF06E4" w:rsidP="00FF06E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Bělčice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337E42AB" w14:textId="5BDA1174" w:rsidR="00FF06E4" w:rsidRPr="00946763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946763">
              <w:rPr>
                <w:rFonts w:cs="Arial"/>
                <w:sz w:val="20"/>
                <w:szCs w:val="20"/>
              </w:rPr>
              <w:t>8.03.202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0DD07BFB" w14:textId="7B87159C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bez opatření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2310834" w14:textId="3EE08B78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-</w:t>
            </w:r>
          </w:p>
        </w:tc>
      </w:tr>
      <w:tr w:rsidR="00FF06E4" w:rsidRPr="00766025" w14:paraId="5011FF51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5FECAFF7" w14:textId="1778C38D" w:rsidR="00FF06E4" w:rsidRPr="00946763" w:rsidRDefault="00FF06E4" w:rsidP="00FF06E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Potěhy</w:t>
            </w:r>
            <w:r>
              <w:rPr>
                <w:szCs w:val="20"/>
                <w:vertAlign w:val="superscript"/>
              </w:rPr>
              <w:t>1)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162782A1" w14:textId="3C987C86" w:rsidR="00FF06E4" w:rsidRPr="00946763" w:rsidDel="00371C87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13.4.2023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04CB238C" w14:textId="232693F7" w:rsidR="00FF06E4" w:rsidRPr="00946763" w:rsidDel="00371C87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opatření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001F6929" w14:textId="7CF5F878" w:rsidR="00FF06E4" w:rsidRPr="00946763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FF06E4" w:rsidRPr="00766025" w14:paraId="38CC75C9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072D4950" w14:textId="5BE4BE9D" w:rsidR="00FF06E4" w:rsidRPr="00946763" w:rsidRDefault="00FF06E4" w:rsidP="00FF06E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Loukov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6F62293F" w14:textId="3717ACDE" w:rsidR="00FF06E4" w:rsidRPr="00946763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  <w:r w:rsidRPr="00946763">
              <w:rPr>
                <w:rFonts w:cs="Arial"/>
                <w:sz w:val="20"/>
                <w:szCs w:val="20"/>
              </w:rPr>
              <w:t>.0</w:t>
            </w:r>
            <w:r>
              <w:rPr>
                <w:rFonts w:cs="Arial"/>
                <w:sz w:val="20"/>
                <w:szCs w:val="20"/>
              </w:rPr>
              <w:t>6</w:t>
            </w:r>
            <w:r w:rsidRPr="00946763">
              <w:rPr>
                <w:rFonts w:cs="Arial"/>
                <w:sz w:val="20"/>
                <w:szCs w:val="20"/>
              </w:rPr>
              <w:t>.202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23D55604" w14:textId="25D155D5" w:rsidR="00FF06E4" w:rsidRPr="00946763" w:rsidRDefault="00FF06E4" w:rsidP="00FF06E4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1x HZS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4A51A24E" w14:textId="77C270F8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-</w:t>
            </w:r>
          </w:p>
        </w:tc>
      </w:tr>
      <w:tr w:rsidR="00FF06E4" w:rsidRPr="00766025" w14:paraId="28D90ED8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  <w:hideMark/>
          </w:tcPr>
          <w:p w14:paraId="60A47F66" w14:textId="77777777" w:rsidR="00FF06E4" w:rsidRPr="00946763" w:rsidRDefault="00FF06E4" w:rsidP="00FF06E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Hájek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1B84512" w14:textId="52015FA1" w:rsidR="00FF06E4" w:rsidRPr="00946763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 w:rsidRPr="14635B6F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4</w:t>
            </w:r>
            <w:r w:rsidRPr="14635B6F">
              <w:rPr>
                <w:rFonts w:cs="Arial"/>
                <w:sz w:val="20"/>
                <w:szCs w:val="20"/>
              </w:rPr>
              <w:t>-1</w:t>
            </w:r>
            <w:r>
              <w:rPr>
                <w:rFonts w:cs="Arial"/>
                <w:sz w:val="20"/>
                <w:szCs w:val="20"/>
              </w:rPr>
              <w:t>6</w:t>
            </w:r>
            <w:r w:rsidRPr="14635B6F">
              <w:rPr>
                <w:rFonts w:cs="Arial"/>
                <w:sz w:val="20"/>
                <w:szCs w:val="20"/>
              </w:rPr>
              <w:t>-6.202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353E9549" w14:textId="165CEA16" w:rsidR="00FF06E4" w:rsidRPr="00946763" w:rsidRDefault="00FF06E4" w:rsidP="00FF06E4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1x ČIŽP (staženo)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3CF1F1E1" w14:textId="2E16D006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-</w:t>
            </w:r>
          </w:p>
        </w:tc>
      </w:tr>
      <w:tr w:rsidR="00FF06E4" w:rsidRPr="00766025" w14:paraId="6B3389CE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7524A278" w14:textId="35825C46" w:rsidR="00FF06E4" w:rsidRPr="00946763" w:rsidRDefault="00FF06E4" w:rsidP="00FF06E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Sedlnice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1979BD26" w14:textId="781E7E0E" w:rsidR="00FF06E4" w:rsidRPr="00946763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 w:rsidRPr="0094676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1</w:t>
            </w:r>
            <w:r w:rsidRPr="00946763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2</w:t>
            </w:r>
            <w:r w:rsidRPr="00946763">
              <w:rPr>
                <w:rFonts w:cs="Arial"/>
                <w:sz w:val="20"/>
                <w:szCs w:val="20"/>
              </w:rPr>
              <w:t>.6.202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6E5A0F7A" w14:textId="7718DBD5" w:rsidR="00FF06E4" w:rsidRPr="00946763" w:rsidRDefault="00FF06E4" w:rsidP="00FF06E4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946763">
              <w:rPr>
                <w:szCs w:val="20"/>
              </w:rPr>
              <w:t>x OIP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010AFC3" w14:textId="75B01E2C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-</w:t>
            </w:r>
          </w:p>
        </w:tc>
      </w:tr>
      <w:tr w:rsidR="00FF06E4" w:rsidRPr="00766025" w14:paraId="1787348C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4AF03A8C" w14:textId="01F37D46" w:rsidR="00FF06E4" w:rsidRPr="00946763" w:rsidRDefault="00FF06E4" w:rsidP="00FF06E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Mstětice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D02F262" w14:textId="75198E70" w:rsidR="00FF06E4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7-8</w:t>
            </w:r>
            <w:r w:rsidRPr="00946763">
              <w:rPr>
                <w:rFonts w:cs="Arial"/>
                <w:sz w:val="20"/>
                <w:szCs w:val="20"/>
              </w:rPr>
              <w:t>.9.202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75199E85" w14:textId="707A5EBD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bez opatření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2E35D82" w14:textId="219179C4" w:rsidR="00FF06E4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-</w:t>
            </w:r>
          </w:p>
        </w:tc>
      </w:tr>
      <w:tr w:rsidR="00FF06E4" w:rsidRPr="00766025" w14:paraId="7614AFB2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1FDCBC9B" w14:textId="07E4B0D1" w:rsidR="00FF06E4" w:rsidRPr="00946763" w:rsidRDefault="00FF06E4" w:rsidP="00FF06E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Šlapanov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723C55A8" w14:textId="37F81A2B" w:rsidR="00FF06E4" w:rsidRPr="00946763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946763">
              <w:rPr>
                <w:rFonts w:cs="Arial"/>
                <w:sz w:val="20"/>
                <w:szCs w:val="20"/>
              </w:rPr>
              <w:t>.09.202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0FAEF596" w14:textId="5A846B88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bez opatření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4610302B" w14:textId="0E0D302A" w:rsidR="00FF06E4" w:rsidRPr="00946763" w:rsidRDefault="00FF06E4" w:rsidP="00FF06E4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1x OIP</w:t>
            </w:r>
          </w:p>
        </w:tc>
      </w:tr>
      <w:tr w:rsidR="00FF06E4" w:rsidRPr="00766025" w14:paraId="3B54B126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2670F12B" w14:textId="0F539908" w:rsidR="00FF06E4" w:rsidRPr="00946763" w:rsidRDefault="00FF06E4" w:rsidP="00FF06E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Cerekvice nad Bystřicí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55E0B924" w14:textId="18844976" w:rsidR="00FF06E4" w:rsidRPr="00B46561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 w:rsidRPr="00946763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2</w:t>
            </w:r>
            <w:r w:rsidRPr="00946763">
              <w:rPr>
                <w:rFonts w:cs="Arial"/>
                <w:sz w:val="20"/>
                <w:szCs w:val="20"/>
              </w:rPr>
              <w:t>.10.202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292B6E99" w14:textId="7382906F" w:rsidR="00FF06E4" w:rsidRPr="00946763" w:rsidRDefault="00FF06E4" w:rsidP="00FF06E4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946763">
              <w:rPr>
                <w:szCs w:val="20"/>
              </w:rPr>
              <w:t>x OIP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023EB93B" w14:textId="353D184E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1x OIP</w:t>
            </w:r>
          </w:p>
        </w:tc>
      </w:tr>
      <w:tr w:rsidR="00FF06E4" w:rsidRPr="00766025" w14:paraId="5EF16D64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3B1CD8CC" w14:textId="0850EA80" w:rsidR="00FF06E4" w:rsidRPr="00946763" w:rsidRDefault="00FF06E4" w:rsidP="00FF06E4">
            <w:pPr>
              <w:pStyle w:val="tabulka"/>
              <w:jc w:val="left"/>
              <w:rPr>
                <w:szCs w:val="20"/>
              </w:rPr>
            </w:pPr>
            <w:r w:rsidRPr="00946763">
              <w:rPr>
                <w:szCs w:val="20"/>
              </w:rPr>
              <w:t>Hněvice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 w14:paraId="5CB5DA5B" w14:textId="5F8E0D3D" w:rsidR="00FF06E4" w:rsidRPr="00B46561" w:rsidRDefault="00FF06E4" w:rsidP="00FF06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17-19</w:t>
            </w:r>
            <w:r w:rsidRPr="00946763">
              <w:rPr>
                <w:rFonts w:cs="Arial"/>
                <w:sz w:val="20"/>
                <w:szCs w:val="20"/>
              </w:rPr>
              <w:t>.10.202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4786C381" w14:textId="1AB27D0B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szCs w:val="20"/>
              </w:rPr>
              <w:t>2x OIP</w:t>
            </w:r>
            <w:r>
              <w:rPr>
                <w:szCs w:val="20"/>
              </w:rPr>
              <w:t>, 4xHZS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806FBAA" w14:textId="79EC4ED6" w:rsidR="00FF06E4" w:rsidRPr="00946763" w:rsidRDefault="00FF06E4" w:rsidP="00FF06E4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946763">
              <w:rPr>
                <w:szCs w:val="20"/>
              </w:rPr>
              <w:t>x OIP</w:t>
            </w:r>
          </w:p>
        </w:tc>
      </w:tr>
      <w:tr w:rsidR="00FF06E4" w:rsidRPr="00766025" w14:paraId="6E754145" w14:textId="77777777" w:rsidTr="14635B6F">
        <w:trPr>
          <w:trHeight w:val="270"/>
        </w:trPr>
        <w:tc>
          <w:tcPr>
            <w:tcW w:w="1210" w:type="pct"/>
            <w:shd w:val="clear" w:color="auto" w:fill="auto"/>
            <w:noWrap/>
            <w:vAlign w:val="center"/>
          </w:tcPr>
          <w:p w14:paraId="34D89118" w14:textId="59AA9CA0" w:rsidR="00FF06E4" w:rsidRPr="002132BE" w:rsidRDefault="00FF06E4" w:rsidP="00FF06E4">
            <w:pPr>
              <w:pStyle w:val="tabulka"/>
              <w:jc w:val="left"/>
              <w:rPr>
                <w:szCs w:val="20"/>
                <w:vertAlign w:val="superscript"/>
              </w:rPr>
            </w:pPr>
            <w:r w:rsidRPr="00946763">
              <w:rPr>
                <w:szCs w:val="20"/>
              </w:rPr>
              <w:t xml:space="preserve"> Včelná</w:t>
            </w:r>
            <w:r w:rsidRPr="00946763">
              <w:rPr>
                <w:szCs w:val="20"/>
                <w:vertAlign w:val="superscript"/>
              </w:rPr>
              <w:t>1)</w:t>
            </w:r>
          </w:p>
        </w:tc>
        <w:tc>
          <w:tcPr>
            <w:tcW w:w="3790" w:type="pct"/>
            <w:gridSpan w:val="3"/>
            <w:shd w:val="clear" w:color="auto" w:fill="auto"/>
            <w:noWrap/>
            <w:vAlign w:val="center"/>
          </w:tcPr>
          <w:p w14:paraId="73430DCC" w14:textId="273E7802" w:rsidR="00FF06E4" w:rsidRPr="00946763" w:rsidRDefault="00FF06E4" w:rsidP="00FF06E4">
            <w:pPr>
              <w:pStyle w:val="tabulka"/>
              <w:rPr>
                <w:szCs w:val="20"/>
              </w:rPr>
            </w:pPr>
            <w:r w:rsidRPr="00946763">
              <w:rPr>
                <w:rFonts w:cs="Arial"/>
                <w:szCs w:val="20"/>
              </w:rPr>
              <w:t>v roce 202</w:t>
            </w:r>
            <w:r>
              <w:rPr>
                <w:rFonts w:cs="Arial"/>
                <w:szCs w:val="20"/>
              </w:rPr>
              <w:t>4</w:t>
            </w:r>
          </w:p>
        </w:tc>
      </w:tr>
    </w:tbl>
    <w:p w14:paraId="217CE82E" w14:textId="77777777" w:rsidR="00766025" w:rsidRDefault="00766025" w:rsidP="00766025"/>
    <w:p w14:paraId="4FE400DB" w14:textId="72FAB881" w:rsidR="00AF3FC2" w:rsidRDefault="00AF3FC2" w:rsidP="00AF3FC2">
      <w:r w:rsidRPr="00D03A89">
        <w:t xml:space="preserve">V průběhu r. </w:t>
      </w:r>
      <w:r w:rsidR="00EB30E5" w:rsidRPr="00D03A89">
        <w:t>20</w:t>
      </w:r>
      <w:r w:rsidR="00EB30E5">
        <w:t>23</w:t>
      </w:r>
      <w:r w:rsidR="00EB30E5" w:rsidRPr="00D03A89">
        <w:t xml:space="preserve"> </w:t>
      </w:r>
      <w:r w:rsidRPr="00D03A89">
        <w:t xml:space="preserve">bylo při integrovaných inspekcí na skladech ČEPRO, a.s. stanoveno celkem </w:t>
      </w:r>
      <w:r w:rsidR="00D1075F">
        <w:t xml:space="preserve">15 </w:t>
      </w:r>
      <w:r w:rsidRPr="00D03A89">
        <w:t xml:space="preserve">opatření a </w:t>
      </w:r>
      <w:r w:rsidR="00D1075F">
        <w:t xml:space="preserve">20 </w:t>
      </w:r>
      <w:r w:rsidRPr="00D03A89">
        <w:t>doporučení ke zlepšení stavu bezpečnosti.</w:t>
      </w:r>
    </w:p>
    <w:p w14:paraId="7901AAB8" w14:textId="77777777" w:rsidR="00766025" w:rsidRDefault="00766025" w:rsidP="008E7CBD"/>
    <w:p w14:paraId="4FFF5AE4" w14:textId="77777777" w:rsidR="009B2C35" w:rsidRDefault="009B2C35" w:rsidP="008E7CBD"/>
    <w:p w14:paraId="124EB506" w14:textId="4BDF8830" w:rsidR="00D665A8" w:rsidRDefault="00D665A8" w:rsidP="00D665A8">
      <w:pPr>
        <w:rPr>
          <w:b/>
          <w:i/>
        </w:rPr>
      </w:pPr>
      <w:r w:rsidRPr="00D03A89">
        <w:rPr>
          <w:b/>
          <w:i/>
        </w:rPr>
        <w:t xml:space="preserve">Přehled integrovaných inspekcí na skladech společnosti v období </w:t>
      </w:r>
      <w:r>
        <w:rPr>
          <w:b/>
          <w:i/>
        </w:rPr>
        <w:t>0</w:t>
      </w:r>
      <w:r w:rsidRPr="00D03A89">
        <w:rPr>
          <w:b/>
          <w:i/>
        </w:rPr>
        <w:t>1-06/</w:t>
      </w:r>
      <w:r w:rsidR="00A6367E" w:rsidRPr="00D03A89">
        <w:rPr>
          <w:b/>
          <w:i/>
        </w:rPr>
        <w:t>20</w:t>
      </w:r>
      <w:r w:rsidR="00A6367E">
        <w:rPr>
          <w:b/>
          <w:i/>
        </w:rPr>
        <w:t>24</w:t>
      </w:r>
    </w:p>
    <w:p w14:paraId="708352A3" w14:textId="77777777" w:rsidR="0013350C" w:rsidRPr="009B2C35" w:rsidRDefault="0013350C" w:rsidP="009B2C35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49"/>
        <w:gridCol w:w="2835"/>
        <w:gridCol w:w="2304"/>
        <w:gridCol w:w="1774"/>
      </w:tblGrid>
      <w:tr w:rsidR="0013350C" w:rsidRPr="009B2C35" w14:paraId="7291E582" w14:textId="77777777" w:rsidTr="14635B6F">
        <w:trPr>
          <w:trHeight w:val="270"/>
        </w:trPr>
        <w:tc>
          <w:tcPr>
            <w:tcW w:w="1186" w:type="pct"/>
            <w:noWrap/>
            <w:hideMark/>
          </w:tcPr>
          <w:p w14:paraId="79061E8A" w14:textId="77777777" w:rsidR="0013350C" w:rsidRPr="009B2C35" w:rsidRDefault="0013350C" w:rsidP="009B2C35">
            <w:pPr>
              <w:pStyle w:val="tabulka"/>
              <w:rPr>
                <w:b/>
              </w:rPr>
            </w:pPr>
            <w:r w:rsidRPr="009B2C35">
              <w:rPr>
                <w:b/>
              </w:rPr>
              <w:t>sklad</w:t>
            </w:r>
          </w:p>
        </w:tc>
        <w:tc>
          <w:tcPr>
            <w:tcW w:w="1564" w:type="pct"/>
            <w:noWrap/>
            <w:vAlign w:val="center"/>
            <w:hideMark/>
          </w:tcPr>
          <w:p w14:paraId="7ACE808D" w14:textId="77777777" w:rsidR="0013350C" w:rsidRPr="009B2C35" w:rsidRDefault="0013350C" w:rsidP="009B2C35">
            <w:pPr>
              <w:pStyle w:val="tabulka"/>
              <w:rPr>
                <w:b/>
              </w:rPr>
            </w:pPr>
            <w:r w:rsidRPr="009B2C35">
              <w:rPr>
                <w:b/>
              </w:rPr>
              <w:t>termín</w:t>
            </w:r>
          </w:p>
        </w:tc>
        <w:tc>
          <w:tcPr>
            <w:tcW w:w="1271" w:type="pct"/>
            <w:noWrap/>
            <w:vAlign w:val="center"/>
            <w:hideMark/>
          </w:tcPr>
          <w:p w14:paraId="5F269B21" w14:textId="77777777" w:rsidR="0013350C" w:rsidRPr="009B2C35" w:rsidRDefault="0013350C" w:rsidP="009B2C35">
            <w:pPr>
              <w:pStyle w:val="tabulka"/>
              <w:rPr>
                <w:b/>
              </w:rPr>
            </w:pPr>
            <w:r w:rsidRPr="009B2C35">
              <w:rPr>
                <w:b/>
              </w:rPr>
              <w:t>opatření</w:t>
            </w:r>
          </w:p>
        </w:tc>
        <w:tc>
          <w:tcPr>
            <w:tcW w:w="979" w:type="pct"/>
            <w:noWrap/>
            <w:vAlign w:val="center"/>
            <w:hideMark/>
          </w:tcPr>
          <w:p w14:paraId="671A2F35" w14:textId="77777777" w:rsidR="0013350C" w:rsidRPr="009B2C35" w:rsidRDefault="0013350C" w:rsidP="009B2C35">
            <w:pPr>
              <w:pStyle w:val="tabulka"/>
              <w:rPr>
                <w:b/>
              </w:rPr>
            </w:pPr>
            <w:r w:rsidRPr="009B2C35">
              <w:rPr>
                <w:b/>
              </w:rPr>
              <w:t>doporučení</w:t>
            </w:r>
          </w:p>
        </w:tc>
      </w:tr>
      <w:tr w:rsidR="0013350C" w:rsidRPr="00766025" w14:paraId="1CA8613E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  <w:hideMark/>
          </w:tcPr>
          <w:p w14:paraId="621EA396" w14:textId="7D6AF571" w:rsidR="0013350C" w:rsidRPr="0077138D" w:rsidRDefault="0013350C" w:rsidP="009B2C35">
            <w:pPr>
              <w:pStyle w:val="tabulka"/>
              <w:jc w:val="left"/>
              <w:rPr>
                <w:szCs w:val="20"/>
                <w:vertAlign w:val="superscript"/>
              </w:rPr>
            </w:pPr>
            <w:r w:rsidRPr="00437467">
              <w:rPr>
                <w:szCs w:val="20"/>
              </w:rPr>
              <w:t>Střelice</w:t>
            </w:r>
            <w:r w:rsidR="0077138D">
              <w:rPr>
                <w:szCs w:val="20"/>
                <w:vertAlign w:val="superscript"/>
              </w:rPr>
              <w:t>*)</w:t>
            </w:r>
          </w:p>
        </w:tc>
        <w:tc>
          <w:tcPr>
            <w:tcW w:w="1564" w:type="pct"/>
            <w:shd w:val="clear" w:color="auto" w:fill="auto"/>
            <w:noWrap/>
            <w:vAlign w:val="center"/>
            <w:hideMark/>
          </w:tcPr>
          <w:p w14:paraId="53FC6A40" w14:textId="77777777" w:rsidR="00C1684C" w:rsidRPr="0077138D" w:rsidRDefault="00C1684C" w:rsidP="00C1684C">
            <w:pPr>
              <w:jc w:val="center"/>
              <w:rPr>
                <w:rFonts w:cs="Arial"/>
                <w:sz w:val="20"/>
                <w:szCs w:val="20"/>
              </w:rPr>
            </w:pPr>
            <w:r w:rsidRPr="0077138D">
              <w:rPr>
                <w:rFonts w:cs="Arial"/>
                <w:sz w:val="20"/>
                <w:szCs w:val="20"/>
              </w:rPr>
              <w:t>30.01.2024</w:t>
            </w:r>
          </w:p>
          <w:p w14:paraId="4C7698F8" w14:textId="62B1E864" w:rsidR="0013350C" w:rsidRPr="00437467" w:rsidRDefault="0013350C" w:rsidP="14635B6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1" w:type="pct"/>
            <w:shd w:val="clear" w:color="auto" w:fill="auto"/>
            <w:noWrap/>
            <w:vAlign w:val="center"/>
            <w:hideMark/>
          </w:tcPr>
          <w:p w14:paraId="7CD73603" w14:textId="58E490E4" w:rsidR="0013350C" w:rsidRPr="0077138D" w:rsidRDefault="00A76BDA" w:rsidP="00E267A9">
            <w:pPr>
              <w:pStyle w:val="tabulka"/>
              <w:rPr>
                <w:rFonts w:cs="Arial"/>
                <w:szCs w:val="20"/>
              </w:rPr>
            </w:pPr>
            <w:r w:rsidRPr="0077138D">
              <w:rPr>
                <w:rFonts w:cs="Arial"/>
                <w:szCs w:val="20"/>
              </w:rPr>
              <w:t>bez opatření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673FFBB6" w14:textId="79853AE7" w:rsidR="0013350C" w:rsidRPr="0077138D" w:rsidRDefault="00273C52" w:rsidP="00E267A9">
            <w:pPr>
              <w:pStyle w:val="tabulka"/>
              <w:rPr>
                <w:rFonts w:cs="Arial"/>
                <w:szCs w:val="20"/>
              </w:rPr>
            </w:pPr>
            <w:r w:rsidRPr="0077138D">
              <w:rPr>
                <w:szCs w:val="20"/>
              </w:rPr>
              <w:t>-</w:t>
            </w:r>
          </w:p>
        </w:tc>
      </w:tr>
      <w:tr w:rsidR="005D5B90" w:rsidRPr="00766025" w14:paraId="6D6932A5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</w:tcPr>
          <w:p w14:paraId="04A87E76" w14:textId="4DF25E61" w:rsidR="005D5B90" w:rsidRPr="00437467" w:rsidRDefault="005D5B90" w:rsidP="005D5B90">
            <w:pPr>
              <w:pStyle w:val="tabulka"/>
              <w:jc w:val="left"/>
              <w:rPr>
                <w:szCs w:val="20"/>
              </w:rPr>
            </w:pPr>
            <w:r w:rsidRPr="00437467">
              <w:rPr>
                <w:szCs w:val="20"/>
              </w:rPr>
              <w:t>Klobouky u Brna</w:t>
            </w:r>
          </w:p>
        </w:tc>
        <w:tc>
          <w:tcPr>
            <w:tcW w:w="1564" w:type="pct"/>
            <w:shd w:val="clear" w:color="auto" w:fill="auto"/>
            <w:noWrap/>
            <w:vAlign w:val="center"/>
          </w:tcPr>
          <w:p w14:paraId="4F081B88" w14:textId="661B9091" w:rsidR="005D5B90" w:rsidRDefault="005D5B90" w:rsidP="005D5B9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22.2.2024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0514FFC2" w14:textId="4A860901" w:rsidR="005D5B90" w:rsidRPr="00437467" w:rsidRDefault="005D5B90" w:rsidP="005D5B90">
            <w:pPr>
              <w:pStyle w:val="tabulka"/>
              <w:rPr>
                <w:rFonts w:cs="Arial"/>
                <w:szCs w:val="20"/>
              </w:rPr>
            </w:pPr>
            <w:r w:rsidRPr="00437467">
              <w:rPr>
                <w:rFonts w:cs="Arial"/>
                <w:szCs w:val="20"/>
              </w:rPr>
              <w:t>bez opatření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11A476AB" w14:textId="13144EA5" w:rsidR="005D5B90" w:rsidRDefault="005D5B90" w:rsidP="005D5B90">
            <w:pPr>
              <w:pStyle w:val="tabulka"/>
              <w:rPr>
                <w:szCs w:val="20"/>
              </w:rPr>
            </w:pPr>
            <w:r w:rsidRPr="00437467">
              <w:rPr>
                <w:szCs w:val="20"/>
              </w:rPr>
              <w:t>1x OIP</w:t>
            </w:r>
          </w:p>
        </w:tc>
      </w:tr>
      <w:tr w:rsidR="00477873" w:rsidRPr="00766025" w14:paraId="2C9C2020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</w:tcPr>
          <w:p w14:paraId="22A8CAAD" w14:textId="7441D583" w:rsidR="00477873" w:rsidRPr="00437467" w:rsidRDefault="00477873" w:rsidP="00477873">
            <w:pPr>
              <w:pStyle w:val="tabulka"/>
              <w:jc w:val="left"/>
              <w:rPr>
                <w:szCs w:val="20"/>
              </w:rPr>
            </w:pPr>
            <w:r w:rsidRPr="00437467">
              <w:rPr>
                <w:szCs w:val="20"/>
              </w:rPr>
              <w:t>Nové Město</w:t>
            </w:r>
          </w:p>
        </w:tc>
        <w:tc>
          <w:tcPr>
            <w:tcW w:w="1564" w:type="pct"/>
            <w:shd w:val="clear" w:color="auto" w:fill="auto"/>
            <w:noWrap/>
            <w:vAlign w:val="center"/>
          </w:tcPr>
          <w:p w14:paraId="40742038" w14:textId="1CA8E62C" w:rsidR="00477873" w:rsidRDefault="00477873" w:rsidP="0047787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5.3.2024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4204E839" w14:textId="1692E8E6" w:rsidR="00477873" w:rsidRPr="00437467" w:rsidRDefault="00477873" w:rsidP="00477873">
            <w:pPr>
              <w:pStyle w:val="tabulka"/>
              <w:rPr>
                <w:rFonts w:cs="Arial"/>
                <w:szCs w:val="20"/>
              </w:rPr>
            </w:pPr>
            <w:r w:rsidRPr="00437467">
              <w:rPr>
                <w:rFonts w:cs="Arial"/>
                <w:szCs w:val="20"/>
              </w:rPr>
              <w:t>bez opatření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514DB16A" w14:textId="1CFD7AE6" w:rsidR="00477873" w:rsidRDefault="00477873" w:rsidP="00477873">
            <w:pPr>
              <w:pStyle w:val="tabulka"/>
              <w:rPr>
                <w:szCs w:val="20"/>
              </w:rPr>
            </w:pPr>
            <w:r w:rsidRPr="00437467">
              <w:rPr>
                <w:szCs w:val="20"/>
              </w:rPr>
              <w:t>-</w:t>
            </w:r>
          </w:p>
        </w:tc>
      </w:tr>
      <w:tr w:rsidR="006C749E" w:rsidRPr="00766025" w14:paraId="288AA5FA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</w:tcPr>
          <w:p w14:paraId="57436445" w14:textId="08B71851" w:rsidR="006C749E" w:rsidRPr="00437467" w:rsidRDefault="006C749E" w:rsidP="006C749E">
            <w:pPr>
              <w:pStyle w:val="tabulka"/>
              <w:jc w:val="left"/>
              <w:rPr>
                <w:szCs w:val="20"/>
              </w:rPr>
            </w:pPr>
            <w:r w:rsidRPr="00437467">
              <w:rPr>
                <w:szCs w:val="20"/>
              </w:rPr>
              <w:t>Bělčice</w:t>
            </w:r>
          </w:p>
        </w:tc>
        <w:tc>
          <w:tcPr>
            <w:tcW w:w="1564" w:type="pct"/>
            <w:shd w:val="clear" w:color="auto" w:fill="auto"/>
            <w:noWrap/>
            <w:vAlign w:val="center"/>
          </w:tcPr>
          <w:p w14:paraId="4F6A8B80" w14:textId="732C8E73" w:rsidR="006C749E" w:rsidRPr="00437467" w:rsidRDefault="006C749E" w:rsidP="006C749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19.3.2024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45767E93" w14:textId="0F61C65E" w:rsidR="006C749E" w:rsidRPr="00437467" w:rsidRDefault="006C749E" w:rsidP="006C749E">
            <w:pPr>
              <w:pStyle w:val="tabulka"/>
              <w:rPr>
                <w:rFonts w:cs="Arial"/>
                <w:szCs w:val="20"/>
              </w:rPr>
            </w:pPr>
            <w:r w:rsidRPr="00437467">
              <w:rPr>
                <w:rFonts w:cs="Arial"/>
                <w:szCs w:val="20"/>
              </w:rPr>
              <w:t>bez opatření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6DE29568" w14:textId="3503CFE7" w:rsidR="006C749E" w:rsidRPr="00437467" w:rsidRDefault="006C749E" w:rsidP="006C749E">
            <w:pPr>
              <w:pStyle w:val="tabulka"/>
              <w:rPr>
                <w:szCs w:val="20"/>
              </w:rPr>
            </w:pPr>
            <w:r w:rsidRPr="00437467">
              <w:rPr>
                <w:szCs w:val="20"/>
              </w:rPr>
              <w:t>-</w:t>
            </w:r>
          </w:p>
        </w:tc>
      </w:tr>
      <w:tr w:rsidR="0072284A" w:rsidRPr="00766025" w14:paraId="401D7175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</w:tcPr>
          <w:p w14:paraId="5FEEB4C1" w14:textId="67DBFA7B" w:rsidR="0072284A" w:rsidRPr="00437467" w:rsidRDefault="0072284A" w:rsidP="0072284A">
            <w:pPr>
              <w:pStyle w:val="tabulka"/>
              <w:jc w:val="left"/>
              <w:rPr>
                <w:szCs w:val="20"/>
              </w:rPr>
            </w:pPr>
            <w:r>
              <w:rPr>
                <w:szCs w:val="20"/>
              </w:rPr>
              <w:t>Včelná</w:t>
            </w:r>
            <w:r w:rsidRPr="00437467">
              <w:rPr>
                <w:szCs w:val="20"/>
                <w:vertAlign w:val="superscript"/>
              </w:rPr>
              <w:t>1)</w:t>
            </w:r>
          </w:p>
        </w:tc>
        <w:tc>
          <w:tcPr>
            <w:tcW w:w="1564" w:type="pct"/>
            <w:shd w:val="clear" w:color="auto" w:fill="auto"/>
            <w:noWrap/>
            <w:vAlign w:val="center"/>
          </w:tcPr>
          <w:p w14:paraId="6399374A" w14:textId="7D25412F" w:rsidR="0072284A" w:rsidRPr="008C1E09" w:rsidRDefault="0072284A" w:rsidP="007228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30.4.2024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07EAF04C" w14:textId="1942959F" w:rsidR="0072284A" w:rsidRPr="00437467" w:rsidRDefault="0072284A" w:rsidP="0072284A">
            <w:pPr>
              <w:pStyle w:val="tabulka"/>
              <w:rPr>
                <w:rFonts w:cs="Arial"/>
                <w:szCs w:val="20"/>
              </w:rPr>
            </w:pPr>
            <w:r w:rsidRPr="00437467">
              <w:rPr>
                <w:rFonts w:cs="Arial"/>
                <w:szCs w:val="20"/>
              </w:rPr>
              <w:t>bez opatření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5B1141FD" w14:textId="2A72BDD2" w:rsidR="0072284A" w:rsidRPr="00437467" w:rsidRDefault="0072284A" w:rsidP="0072284A">
            <w:pPr>
              <w:pStyle w:val="tabulka"/>
              <w:rPr>
                <w:rFonts w:cs="Arial"/>
                <w:szCs w:val="20"/>
              </w:rPr>
            </w:pPr>
            <w:r w:rsidRPr="00437467">
              <w:rPr>
                <w:szCs w:val="20"/>
              </w:rPr>
              <w:t>-</w:t>
            </w:r>
          </w:p>
        </w:tc>
      </w:tr>
      <w:tr w:rsidR="0072284A" w:rsidRPr="00766025" w14:paraId="5F2FCEE4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</w:tcPr>
          <w:p w14:paraId="44967A95" w14:textId="45DB65A5" w:rsidR="0072284A" w:rsidRPr="00437467" w:rsidRDefault="0072284A" w:rsidP="0072284A">
            <w:pPr>
              <w:pStyle w:val="tabulka"/>
              <w:jc w:val="left"/>
              <w:rPr>
                <w:szCs w:val="20"/>
              </w:rPr>
            </w:pPr>
            <w:r w:rsidRPr="00437467">
              <w:rPr>
                <w:szCs w:val="20"/>
              </w:rPr>
              <w:t>Loukov</w:t>
            </w:r>
            <w:r w:rsidRPr="00437467">
              <w:rPr>
                <w:szCs w:val="20"/>
                <w:vertAlign w:val="superscript"/>
              </w:rPr>
              <w:t>*)</w:t>
            </w:r>
          </w:p>
        </w:tc>
        <w:tc>
          <w:tcPr>
            <w:tcW w:w="1564" w:type="pct"/>
            <w:shd w:val="clear" w:color="auto" w:fill="auto"/>
            <w:noWrap/>
            <w:vAlign w:val="center"/>
          </w:tcPr>
          <w:p w14:paraId="5BE9813E" w14:textId="0CD74E4D" w:rsidR="0072284A" w:rsidRPr="00624B5D" w:rsidRDefault="0072284A" w:rsidP="007228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7.5.2024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280FFC92" w14:textId="3AE38DE8" w:rsidR="0072284A" w:rsidRPr="00437467" w:rsidRDefault="0072284A" w:rsidP="0072284A">
            <w:pPr>
              <w:pStyle w:val="tabulka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bez opatření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085926BD" w14:textId="46C7BE05" w:rsidR="0072284A" w:rsidRPr="00437467" w:rsidRDefault="0072284A" w:rsidP="0072284A">
            <w:pPr>
              <w:pStyle w:val="tabulka"/>
              <w:rPr>
                <w:rFonts w:cs="Arial"/>
                <w:szCs w:val="20"/>
                <w:highlight w:val="yellow"/>
              </w:rPr>
            </w:pPr>
            <w:r>
              <w:rPr>
                <w:szCs w:val="20"/>
              </w:rPr>
              <w:t>2x KHS</w:t>
            </w:r>
          </w:p>
        </w:tc>
      </w:tr>
      <w:tr w:rsidR="0072284A" w:rsidRPr="00766025" w14:paraId="1FC90F3C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</w:tcPr>
          <w:p w14:paraId="2112B8C7" w14:textId="7550968F" w:rsidR="0072284A" w:rsidRPr="00437467" w:rsidRDefault="0072284A" w:rsidP="0072284A">
            <w:pPr>
              <w:pStyle w:val="tabulka"/>
              <w:jc w:val="left"/>
              <w:rPr>
                <w:szCs w:val="20"/>
              </w:rPr>
            </w:pPr>
            <w:r w:rsidRPr="00437467">
              <w:rPr>
                <w:szCs w:val="20"/>
              </w:rPr>
              <w:t>Třemošná</w:t>
            </w:r>
          </w:p>
        </w:tc>
        <w:tc>
          <w:tcPr>
            <w:tcW w:w="1564" w:type="pct"/>
            <w:shd w:val="clear" w:color="auto" w:fill="auto"/>
            <w:noWrap/>
            <w:vAlign w:val="center"/>
          </w:tcPr>
          <w:p w14:paraId="66477DD6" w14:textId="40377632" w:rsidR="0072284A" w:rsidRPr="00437467" w:rsidRDefault="0072284A" w:rsidP="0072284A">
            <w:pPr>
              <w:jc w:val="center"/>
              <w:rPr>
                <w:rFonts w:cs="Arial"/>
                <w:sz w:val="20"/>
                <w:szCs w:val="20"/>
              </w:rPr>
            </w:pPr>
            <w:r w:rsidRPr="00437467">
              <w:rPr>
                <w:rFonts w:cs="Arial"/>
                <w:sz w:val="20"/>
                <w:szCs w:val="20"/>
              </w:rPr>
              <w:t>15-16.</w:t>
            </w:r>
            <w:r>
              <w:rPr>
                <w:rFonts w:cs="Arial"/>
                <w:sz w:val="20"/>
                <w:szCs w:val="20"/>
              </w:rPr>
              <w:t>5</w:t>
            </w:r>
            <w:r w:rsidRPr="00437467">
              <w:rPr>
                <w:rFonts w:cs="Arial"/>
                <w:sz w:val="20"/>
                <w:szCs w:val="20"/>
              </w:rPr>
              <w:t>.2023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5FB368E3" w14:textId="563E2212" w:rsidR="0072284A" w:rsidRPr="00437467" w:rsidRDefault="0072284A" w:rsidP="0072284A">
            <w:pPr>
              <w:pStyle w:val="tabulka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bez opatření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00CBA6C2" w14:textId="05FC27EF" w:rsidR="0072284A" w:rsidRPr="00437467" w:rsidRDefault="0072284A" w:rsidP="0072284A">
            <w:pPr>
              <w:pStyle w:val="tabulka"/>
              <w:rPr>
                <w:szCs w:val="20"/>
              </w:rPr>
            </w:pPr>
            <w:r>
              <w:rPr>
                <w:rFonts w:cs="Arial"/>
                <w:szCs w:val="20"/>
              </w:rPr>
              <w:t>2x OIP</w:t>
            </w:r>
          </w:p>
        </w:tc>
      </w:tr>
      <w:tr w:rsidR="0072284A" w:rsidRPr="00766025" w14:paraId="6340C1F4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</w:tcPr>
          <w:p w14:paraId="4820DD70" w14:textId="75FF05EC" w:rsidR="0072284A" w:rsidRPr="00437467" w:rsidRDefault="0072284A" w:rsidP="0072284A">
            <w:pPr>
              <w:pStyle w:val="tabulka"/>
              <w:jc w:val="left"/>
              <w:rPr>
                <w:szCs w:val="20"/>
              </w:rPr>
            </w:pPr>
            <w:r w:rsidRPr="00437467">
              <w:rPr>
                <w:szCs w:val="20"/>
              </w:rPr>
              <w:t>Smyslov</w:t>
            </w:r>
            <w:r w:rsidRPr="00437467">
              <w:rPr>
                <w:szCs w:val="20"/>
                <w:vertAlign w:val="superscript"/>
              </w:rPr>
              <w:t>1)</w:t>
            </w:r>
          </w:p>
        </w:tc>
        <w:tc>
          <w:tcPr>
            <w:tcW w:w="1564" w:type="pct"/>
            <w:shd w:val="clear" w:color="auto" w:fill="auto"/>
            <w:noWrap/>
            <w:vAlign w:val="center"/>
          </w:tcPr>
          <w:p w14:paraId="2FDBFF02" w14:textId="53931C34" w:rsidR="0072284A" w:rsidRPr="00A64479" w:rsidRDefault="0072284A" w:rsidP="007228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21.5.2024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25D2CA18" w14:textId="4DADDF44" w:rsidR="0072284A" w:rsidRPr="00437467" w:rsidRDefault="0072284A" w:rsidP="0072284A">
            <w:pPr>
              <w:pStyle w:val="tabulka"/>
              <w:rPr>
                <w:rFonts w:cs="Arial"/>
                <w:szCs w:val="20"/>
                <w:highlight w:val="yellow"/>
              </w:rPr>
            </w:pPr>
            <w:r w:rsidRPr="00437467">
              <w:rPr>
                <w:rFonts w:cs="Arial"/>
                <w:szCs w:val="20"/>
              </w:rPr>
              <w:t>bez opatření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229FB072" w14:textId="225B0E85" w:rsidR="0072284A" w:rsidRPr="00437467" w:rsidRDefault="0072284A" w:rsidP="0072284A">
            <w:pPr>
              <w:pStyle w:val="tabulka"/>
              <w:rPr>
                <w:rFonts w:cs="Arial"/>
                <w:szCs w:val="20"/>
                <w:highlight w:val="yellow"/>
              </w:rPr>
            </w:pPr>
            <w:r>
              <w:rPr>
                <w:szCs w:val="20"/>
              </w:rPr>
              <w:t>1x OIP</w:t>
            </w:r>
          </w:p>
        </w:tc>
      </w:tr>
      <w:tr w:rsidR="001D2D9D" w:rsidRPr="00766025" w14:paraId="5DBA9E59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</w:tcPr>
          <w:p w14:paraId="2FC83723" w14:textId="5898A22B" w:rsidR="001D2D9D" w:rsidRPr="00437467" w:rsidRDefault="001D2D9D" w:rsidP="001D2D9D">
            <w:pPr>
              <w:pStyle w:val="tabulka"/>
              <w:jc w:val="left"/>
              <w:rPr>
                <w:szCs w:val="20"/>
              </w:rPr>
            </w:pPr>
            <w:r w:rsidRPr="00437467">
              <w:rPr>
                <w:szCs w:val="20"/>
              </w:rPr>
              <w:t>Hájek</w:t>
            </w:r>
          </w:p>
        </w:tc>
        <w:tc>
          <w:tcPr>
            <w:tcW w:w="1564" w:type="pct"/>
            <w:shd w:val="clear" w:color="auto" w:fill="auto"/>
            <w:noWrap/>
            <w:vAlign w:val="center"/>
          </w:tcPr>
          <w:p w14:paraId="2EF80817" w14:textId="72923E2F" w:rsidR="001D2D9D" w:rsidRPr="00437467" w:rsidRDefault="001D2D9D" w:rsidP="001D2D9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18-20.6.2024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7C5B340B" w14:textId="6F6886DC" w:rsidR="001D2D9D" w:rsidRPr="00437467" w:rsidRDefault="001D2D9D" w:rsidP="001D2D9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bez opatření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51E87418" w14:textId="180A9472" w:rsidR="001D2D9D" w:rsidRPr="00437467" w:rsidRDefault="001D2D9D" w:rsidP="001D2D9D">
            <w:pPr>
              <w:pStyle w:val="tabulka"/>
              <w:rPr>
                <w:szCs w:val="20"/>
              </w:rPr>
            </w:pPr>
            <w:r>
              <w:rPr>
                <w:rFonts w:cs="Arial"/>
                <w:szCs w:val="20"/>
              </w:rPr>
              <w:t>4x OIP</w:t>
            </w:r>
          </w:p>
        </w:tc>
      </w:tr>
      <w:tr w:rsidR="001D2D9D" w:rsidRPr="00766025" w14:paraId="4C549E18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</w:tcPr>
          <w:p w14:paraId="5EA12933" w14:textId="3A4F0784" w:rsidR="001D2D9D" w:rsidRPr="00437467" w:rsidRDefault="001D2D9D" w:rsidP="001D2D9D">
            <w:pPr>
              <w:pStyle w:val="tabulka"/>
              <w:jc w:val="left"/>
              <w:rPr>
                <w:szCs w:val="20"/>
                <w:vertAlign w:val="superscript"/>
              </w:rPr>
            </w:pPr>
            <w:r>
              <w:t>Sedlnice</w:t>
            </w:r>
          </w:p>
        </w:tc>
        <w:tc>
          <w:tcPr>
            <w:tcW w:w="1564" w:type="pct"/>
            <w:shd w:val="clear" w:color="auto" w:fill="auto"/>
            <w:noWrap/>
            <w:vAlign w:val="center"/>
          </w:tcPr>
          <w:p w14:paraId="67B66FCD" w14:textId="04E01D23" w:rsidR="001D2D9D" w:rsidRPr="006F470B" w:rsidRDefault="001D2D9D" w:rsidP="001D2D9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19-20.6.2024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5CEC095A" w14:textId="24CA7473" w:rsidR="001D2D9D" w:rsidRPr="006F470B" w:rsidRDefault="001D2D9D" w:rsidP="001D2D9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bez opatření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14:paraId="662FA187" w14:textId="05E2241E" w:rsidR="001D2D9D" w:rsidRPr="00437467" w:rsidRDefault="001D2D9D" w:rsidP="001D2D9D">
            <w:pPr>
              <w:pStyle w:val="tabulka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--</w:t>
            </w:r>
          </w:p>
        </w:tc>
      </w:tr>
      <w:tr w:rsidR="001D2D9D" w:rsidRPr="00766025" w14:paraId="07A52E4A" w14:textId="77777777" w:rsidTr="14635B6F">
        <w:trPr>
          <w:trHeight w:val="270"/>
        </w:trPr>
        <w:tc>
          <w:tcPr>
            <w:tcW w:w="1186" w:type="pct"/>
            <w:shd w:val="clear" w:color="auto" w:fill="auto"/>
            <w:noWrap/>
            <w:vAlign w:val="center"/>
          </w:tcPr>
          <w:p w14:paraId="7F30F184" w14:textId="290C3E37" w:rsidR="001D2D9D" w:rsidRPr="00437467" w:rsidRDefault="001D2D9D" w:rsidP="001D2D9D">
            <w:pPr>
              <w:pStyle w:val="tabulka"/>
              <w:jc w:val="left"/>
              <w:rPr>
                <w:szCs w:val="20"/>
                <w:vertAlign w:val="superscript"/>
              </w:rPr>
            </w:pPr>
            <w:r>
              <w:rPr>
                <w:szCs w:val="20"/>
              </w:rPr>
              <w:t>Potěhy</w:t>
            </w:r>
            <w:r w:rsidRPr="00437467">
              <w:rPr>
                <w:szCs w:val="20"/>
                <w:vertAlign w:val="superscript"/>
              </w:rPr>
              <w:t>1)</w:t>
            </w:r>
          </w:p>
        </w:tc>
        <w:tc>
          <w:tcPr>
            <w:tcW w:w="3814" w:type="pct"/>
            <w:gridSpan w:val="3"/>
            <w:shd w:val="clear" w:color="auto" w:fill="auto"/>
            <w:noWrap/>
            <w:vAlign w:val="center"/>
          </w:tcPr>
          <w:p w14:paraId="3BCB771C" w14:textId="1E33BE4D" w:rsidR="001D2D9D" w:rsidRPr="00437467" w:rsidRDefault="001D2D9D" w:rsidP="001D2D9D">
            <w:pPr>
              <w:pStyle w:val="tabulka"/>
              <w:rPr>
                <w:rFonts w:cs="Arial"/>
                <w:szCs w:val="20"/>
              </w:rPr>
            </w:pPr>
            <w:r w:rsidRPr="00437467">
              <w:rPr>
                <w:rFonts w:cs="Arial"/>
                <w:szCs w:val="20"/>
              </w:rPr>
              <w:t>v roce 202</w:t>
            </w:r>
            <w:r w:rsidR="00C32176">
              <w:rPr>
                <w:rFonts w:cs="Arial"/>
                <w:szCs w:val="20"/>
              </w:rPr>
              <w:t>5</w:t>
            </w:r>
          </w:p>
        </w:tc>
      </w:tr>
    </w:tbl>
    <w:p w14:paraId="5478B491" w14:textId="77777777" w:rsidR="0013350C" w:rsidRPr="00AC59AB" w:rsidRDefault="0013350C" w:rsidP="0013350C">
      <w:pPr>
        <w:rPr>
          <w:sz w:val="18"/>
          <w:szCs w:val="18"/>
        </w:rPr>
      </w:pPr>
    </w:p>
    <w:p w14:paraId="35B40507" w14:textId="77777777" w:rsidR="0013350C" w:rsidRPr="00AC59AB" w:rsidRDefault="0013350C" w:rsidP="0013350C">
      <w:pPr>
        <w:rPr>
          <w:sz w:val="18"/>
          <w:szCs w:val="18"/>
        </w:rPr>
      </w:pPr>
      <w:r w:rsidRPr="00AC59AB">
        <w:rPr>
          <w:sz w:val="18"/>
          <w:szCs w:val="18"/>
        </w:rPr>
        <w:t>Pozn.:</w:t>
      </w:r>
    </w:p>
    <w:p w14:paraId="5631BC07" w14:textId="77777777" w:rsidR="0013350C" w:rsidRDefault="0013350C" w:rsidP="0013350C">
      <w:pPr>
        <w:rPr>
          <w:rFonts w:cs="Arial"/>
          <w:sz w:val="18"/>
          <w:szCs w:val="18"/>
        </w:rPr>
      </w:pPr>
      <w:r w:rsidRPr="00E14405">
        <w:rPr>
          <w:rFonts w:cs="Arial"/>
          <w:sz w:val="18"/>
          <w:szCs w:val="18"/>
          <w:vertAlign w:val="superscript"/>
        </w:rPr>
        <w:t>*)</w:t>
      </w:r>
      <w:r>
        <w:rPr>
          <w:rFonts w:cs="Arial"/>
          <w:sz w:val="18"/>
          <w:szCs w:val="18"/>
        </w:rPr>
        <w:t xml:space="preserve"> V době zpracování Zprávy o přezkoumání nebyl dostupný některý z kontrolních protokolů.</w:t>
      </w:r>
    </w:p>
    <w:p w14:paraId="4D073441" w14:textId="0F95FF4B" w:rsidR="00E14405" w:rsidRDefault="00E14405" w:rsidP="0013350C">
      <w:pPr>
        <w:rPr>
          <w:rFonts w:cs="Arial"/>
          <w:sz w:val="18"/>
          <w:szCs w:val="18"/>
        </w:rPr>
      </w:pPr>
      <w:r w:rsidRPr="00E14405">
        <w:rPr>
          <w:rFonts w:cs="Arial"/>
          <w:sz w:val="18"/>
          <w:szCs w:val="18"/>
          <w:vertAlign w:val="superscript"/>
        </w:rPr>
        <w:t>1)</w:t>
      </w:r>
      <w:r>
        <w:rPr>
          <w:rFonts w:cs="Arial"/>
          <w:sz w:val="18"/>
          <w:szCs w:val="18"/>
        </w:rPr>
        <w:t xml:space="preserve"> Na návrh orgánů integrované inspekce ČIZP stanovila termín integrovaných kontrol ve lhůtě 1x </w:t>
      </w:r>
      <w:r w:rsidR="00DE42E5">
        <w:rPr>
          <w:rFonts w:cs="Arial"/>
          <w:sz w:val="18"/>
          <w:szCs w:val="18"/>
        </w:rPr>
        <w:t xml:space="preserve">za </w:t>
      </w:r>
      <w:r>
        <w:rPr>
          <w:rFonts w:cs="Arial"/>
          <w:sz w:val="18"/>
          <w:szCs w:val="18"/>
        </w:rPr>
        <w:t>2 roky.</w:t>
      </w:r>
    </w:p>
    <w:p w14:paraId="66ABCD15" w14:textId="77777777" w:rsidR="00C829CB" w:rsidRDefault="00C829CB" w:rsidP="008E7CBD">
      <w:pPr>
        <w:sectPr w:rsidR="00C829CB" w:rsidSect="0076602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D0474B" w14:textId="55CB43A4" w:rsidR="001A6208" w:rsidRPr="00686B8A" w:rsidRDefault="00C829CB" w:rsidP="008E7CBD">
      <w:pPr>
        <w:rPr>
          <w:b/>
          <w:i/>
        </w:rPr>
      </w:pPr>
      <w:r w:rsidRPr="00C829CB">
        <w:rPr>
          <w:b/>
          <w:i/>
        </w:rPr>
        <w:lastRenderedPageBreak/>
        <w:t>Přehled stanovených opatření na jednotlivých skladech</w:t>
      </w:r>
    </w:p>
    <w:p w14:paraId="289E1A65" w14:textId="3386CF4B" w:rsidR="00167B8D" w:rsidRDefault="00D43A50" w:rsidP="00167B8D">
      <w:pPr>
        <w:jc w:val="center"/>
      </w:pPr>
      <w:r>
        <w:rPr>
          <w:noProof/>
        </w:rPr>
        <w:drawing>
          <wp:inline distT="0" distB="0" distL="0" distR="0" wp14:anchorId="7355688A" wp14:editId="6E0641CF">
            <wp:extent cx="8820150" cy="5572125"/>
            <wp:effectExtent l="0" t="0" r="0" b="952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97B8F1EF-2081-4EE7-A3C1-DF733D3C61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B0F3870" w14:textId="77777777" w:rsidR="001A6208" w:rsidRDefault="001A6208" w:rsidP="00C829CB">
      <w:pPr>
        <w:rPr>
          <w:b/>
          <w:i/>
        </w:rPr>
      </w:pPr>
    </w:p>
    <w:p w14:paraId="35389501" w14:textId="0A074184" w:rsidR="00167B8D" w:rsidRPr="00F32607" w:rsidRDefault="00C829CB" w:rsidP="00167B8D">
      <w:pPr>
        <w:rPr>
          <w:b/>
          <w:i/>
        </w:rPr>
      </w:pPr>
      <w:r w:rsidRPr="00C829CB">
        <w:rPr>
          <w:b/>
          <w:i/>
        </w:rPr>
        <w:t xml:space="preserve">Přehled stanovených </w:t>
      </w:r>
      <w:r>
        <w:rPr>
          <w:b/>
          <w:i/>
        </w:rPr>
        <w:t>doporučení pro zlepšení stavu bezpečnosti</w:t>
      </w:r>
      <w:r w:rsidRPr="00C829CB">
        <w:rPr>
          <w:b/>
          <w:i/>
        </w:rPr>
        <w:t xml:space="preserve"> na jednotlivých skladech</w:t>
      </w:r>
    </w:p>
    <w:p w14:paraId="56B91669" w14:textId="7013728E" w:rsidR="003E60DE" w:rsidRDefault="00770ABC" w:rsidP="001B0AEC">
      <w:r>
        <w:rPr>
          <w:noProof/>
        </w:rPr>
        <w:drawing>
          <wp:inline distT="0" distB="0" distL="0" distR="0" wp14:anchorId="351EAD38" wp14:editId="694C8957">
            <wp:extent cx="8892540" cy="5229225"/>
            <wp:effectExtent l="0" t="0" r="3810" b="9525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E35F3D8A-D2A5-41B0-88C0-5A0698B37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3E60DE" w:rsidSect="00C829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C28A" w14:textId="77777777" w:rsidR="00732E72" w:rsidRDefault="00732E72" w:rsidP="008E7CBD">
      <w:r>
        <w:separator/>
      </w:r>
    </w:p>
  </w:endnote>
  <w:endnote w:type="continuationSeparator" w:id="0">
    <w:p w14:paraId="7546E5F7" w14:textId="77777777" w:rsidR="00732E72" w:rsidRDefault="00732E72" w:rsidP="008E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47B9" w14:textId="77777777" w:rsidR="00336AC9" w:rsidRDefault="00336A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395153"/>
      <w:docPartObj>
        <w:docPartGallery w:val="Page Numbers (Bottom of Page)"/>
        <w:docPartUnique/>
      </w:docPartObj>
    </w:sdtPr>
    <w:sdtEndPr/>
    <w:sdtContent>
      <w:p w14:paraId="631C4435" w14:textId="77777777" w:rsidR="009B2C35" w:rsidRDefault="009B2C35" w:rsidP="009B2C3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C3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71E9" w14:textId="77777777" w:rsidR="00336AC9" w:rsidRDefault="00336A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5E69" w14:textId="77777777" w:rsidR="00732E72" w:rsidRDefault="00732E72" w:rsidP="008E7CBD">
      <w:r>
        <w:separator/>
      </w:r>
    </w:p>
  </w:footnote>
  <w:footnote w:type="continuationSeparator" w:id="0">
    <w:p w14:paraId="129704A0" w14:textId="77777777" w:rsidR="00732E72" w:rsidRDefault="00732E72" w:rsidP="008E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A11A" w14:textId="77777777" w:rsidR="00336AC9" w:rsidRDefault="00336A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C4B1" w14:textId="77777777" w:rsidR="009B2C35" w:rsidRDefault="009B2C35">
    <w:pPr>
      <w:pStyle w:val="Zhlav"/>
    </w:pPr>
    <w:r>
      <w:t>příloha č. 3 Zprávy o přezkoumání 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1B2A" w14:textId="77777777" w:rsidR="00336AC9" w:rsidRDefault="00336A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6DAB"/>
    <w:multiLevelType w:val="hybridMultilevel"/>
    <w:tmpl w:val="2F8C9C84"/>
    <w:lvl w:ilvl="0" w:tplc="DFE612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D8019C"/>
    <w:multiLevelType w:val="hybridMultilevel"/>
    <w:tmpl w:val="D9B45B7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63925">
    <w:abstractNumId w:val="1"/>
  </w:num>
  <w:num w:numId="2" w16cid:durableId="180515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D"/>
    <w:rsid w:val="000077FE"/>
    <w:rsid w:val="0001591C"/>
    <w:rsid w:val="00023971"/>
    <w:rsid w:val="000244C6"/>
    <w:rsid w:val="0003344B"/>
    <w:rsid w:val="00044366"/>
    <w:rsid w:val="00053080"/>
    <w:rsid w:val="000671FA"/>
    <w:rsid w:val="000741ED"/>
    <w:rsid w:val="00074CE6"/>
    <w:rsid w:val="000820BF"/>
    <w:rsid w:val="000A11A2"/>
    <w:rsid w:val="000A2CEA"/>
    <w:rsid w:val="000B5B7B"/>
    <w:rsid w:val="000C1D15"/>
    <w:rsid w:val="000D2B47"/>
    <w:rsid w:val="00107CF0"/>
    <w:rsid w:val="0013350C"/>
    <w:rsid w:val="001357EA"/>
    <w:rsid w:val="00140B87"/>
    <w:rsid w:val="00167B8D"/>
    <w:rsid w:val="001808F5"/>
    <w:rsid w:val="00187028"/>
    <w:rsid w:val="001946ED"/>
    <w:rsid w:val="00197C39"/>
    <w:rsid w:val="001A099E"/>
    <w:rsid w:val="001A6208"/>
    <w:rsid w:val="001B0AEC"/>
    <w:rsid w:val="001D2D9D"/>
    <w:rsid w:val="001D647F"/>
    <w:rsid w:val="001E7618"/>
    <w:rsid w:val="001F2B6D"/>
    <w:rsid w:val="00200338"/>
    <w:rsid w:val="002132BE"/>
    <w:rsid w:val="00222238"/>
    <w:rsid w:val="002576FA"/>
    <w:rsid w:val="00273C52"/>
    <w:rsid w:val="00282A0D"/>
    <w:rsid w:val="0029672B"/>
    <w:rsid w:val="00296EAB"/>
    <w:rsid w:val="002A4FB3"/>
    <w:rsid w:val="002A674F"/>
    <w:rsid w:val="002B47C4"/>
    <w:rsid w:val="002B5838"/>
    <w:rsid w:val="002D0730"/>
    <w:rsid w:val="002D1356"/>
    <w:rsid w:val="00306615"/>
    <w:rsid w:val="00312AD1"/>
    <w:rsid w:val="00322B52"/>
    <w:rsid w:val="00332D84"/>
    <w:rsid w:val="003365F1"/>
    <w:rsid w:val="00336AC9"/>
    <w:rsid w:val="003442E7"/>
    <w:rsid w:val="00371C87"/>
    <w:rsid w:val="0038655D"/>
    <w:rsid w:val="0039565B"/>
    <w:rsid w:val="003A277C"/>
    <w:rsid w:val="003A76DC"/>
    <w:rsid w:val="003B4F0B"/>
    <w:rsid w:val="003C3370"/>
    <w:rsid w:val="003D6518"/>
    <w:rsid w:val="003E60DE"/>
    <w:rsid w:val="00403BE2"/>
    <w:rsid w:val="00414BB8"/>
    <w:rsid w:val="00415FCE"/>
    <w:rsid w:val="004335E3"/>
    <w:rsid w:val="004351DB"/>
    <w:rsid w:val="00437467"/>
    <w:rsid w:val="004662D7"/>
    <w:rsid w:val="0047599C"/>
    <w:rsid w:val="00477873"/>
    <w:rsid w:val="004A6745"/>
    <w:rsid w:val="004A7294"/>
    <w:rsid w:val="004B36A7"/>
    <w:rsid w:val="004D01EC"/>
    <w:rsid w:val="004D7373"/>
    <w:rsid w:val="004E58D9"/>
    <w:rsid w:val="004E65F4"/>
    <w:rsid w:val="004F4539"/>
    <w:rsid w:val="00511EE2"/>
    <w:rsid w:val="00555501"/>
    <w:rsid w:val="00560C1F"/>
    <w:rsid w:val="00564217"/>
    <w:rsid w:val="00571D02"/>
    <w:rsid w:val="00574AFB"/>
    <w:rsid w:val="005751B6"/>
    <w:rsid w:val="005810A4"/>
    <w:rsid w:val="005918FC"/>
    <w:rsid w:val="005949C3"/>
    <w:rsid w:val="005A127C"/>
    <w:rsid w:val="005B4BA6"/>
    <w:rsid w:val="005D34E1"/>
    <w:rsid w:val="005D5B90"/>
    <w:rsid w:val="005D7CEA"/>
    <w:rsid w:val="005E2F4E"/>
    <w:rsid w:val="005E7394"/>
    <w:rsid w:val="005F0266"/>
    <w:rsid w:val="005F26B8"/>
    <w:rsid w:val="00610D38"/>
    <w:rsid w:val="006240CB"/>
    <w:rsid w:val="00624B5D"/>
    <w:rsid w:val="006459C7"/>
    <w:rsid w:val="00656CD7"/>
    <w:rsid w:val="00657B72"/>
    <w:rsid w:val="00662005"/>
    <w:rsid w:val="00665F10"/>
    <w:rsid w:val="006676B8"/>
    <w:rsid w:val="00672C54"/>
    <w:rsid w:val="0068585B"/>
    <w:rsid w:val="00686B8A"/>
    <w:rsid w:val="00694323"/>
    <w:rsid w:val="00695584"/>
    <w:rsid w:val="006B5697"/>
    <w:rsid w:val="006C749E"/>
    <w:rsid w:val="006D35BB"/>
    <w:rsid w:val="006E6C30"/>
    <w:rsid w:val="006F36A1"/>
    <w:rsid w:val="006F421F"/>
    <w:rsid w:val="006F470B"/>
    <w:rsid w:val="0071446A"/>
    <w:rsid w:val="00715F5E"/>
    <w:rsid w:val="00720AF5"/>
    <w:rsid w:val="0072284A"/>
    <w:rsid w:val="0073241E"/>
    <w:rsid w:val="00732A42"/>
    <w:rsid w:val="00732E72"/>
    <w:rsid w:val="00742646"/>
    <w:rsid w:val="007467FC"/>
    <w:rsid w:val="00747F43"/>
    <w:rsid w:val="00756536"/>
    <w:rsid w:val="00766025"/>
    <w:rsid w:val="00770ABC"/>
    <w:rsid w:val="0077138D"/>
    <w:rsid w:val="00774C84"/>
    <w:rsid w:val="007771A1"/>
    <w:rsid w:val="00785B01"/>
    <w:rsid w:val="00792681"/>
    <w:rsid w:val="0080456D"/>
    <w:rsid w:val="00807E61"/>
    <w:rsid w:val="00813F4E"/>
    <w:rsid w:val="00815596"/>
    <w:rsid w:val="00817D4D"/>
    <w:rsid w:val="00843ECE"/>
    <w:rsid w:val="00850292"/>
    <w:rsid w:val="00855016"/>
    <w:rsid w:val="008567AA"/>
    <w:rsid w:val="008625E8"/>
    <w:rsid w:val="008772AB"/>
    <w:rsid w:val="00882833"/>
    <w:rsid w:val="0088794D"/>
    <w:rsid w:val="008A28F0"/>
    <w:rsid w:val="008A50E3"/>
    <w:rsid w:val="008B3105"/>
    <w:rsid w:val="008B60E6"/>
    <w:rsid w:val="008C1E09"/>
    <w:rsid w:val="008E7CBD"/>
    <w:rsid w:val="00902EAB"/>
    <w:rsid w:val="00946763"/>
    <w:rsid w:val="00947421"/>
    <w:rsid w:val="00947582"/>
    <w:rsid w:val="00950863"/>
    <w:rsid w:val="009B1005"/>
    <w:rsid w:val="009B2C35"/>
    <w:rsid w:val="009B5B07"/>
    <w:rsid w:val="009B7ECC"/>
    <w:rsid w:val="009C2575"/>
    <w:rsid w:val="009C6717"/>
    <w:rsid w:val="009E79D1"/>
    <w:rsid w:val="009F3644"/>
    <w:rsid w:val="00A00A61"/>
    <w:rsid w:val="00A00AA7"/>
    <w:rsid w:val="00A42D90"/>
    <w:rsid w:val="00A5295E"/>
    <w:rsid w:val="00A613AF"/>
    <w:rsid w:val="00A6367E"/>
    <w:rsid w:val="00A64479"/>
    <w:rsid w:val="00A76BDA"/>
    <w:rsid w:val="00A85BED"/>
    <w:rsid w:val="00A922E6"/>
    <w:rsid w:val="00AA60BF"/>
    <w:rsid w:val="00AC476B"/>
    <w:rsid w:val="00AC59AB"/>
    <w:rsid w:val="00AF1B08"/>
    <w:rsid w:val="00AF3FC2"/>
    <w:rsid w:val="00AF7403"/>
    <w:rsid w:val="00B00DAF"/>
    <w:rsid w:val="00B01915"/>
    <w:rsid w:val="00B12C35"/>
    <w:rsid w:val="00B15C07"/>
    <w:rsid w:val="00B242AE"/>
    <w:rsid w:val="00B306D4"/>
    <w:rsid w:val="00B46561"/>
    <w:rsid w:val="00B46AB6"/>
    <w:rsid w:val="00B53E31"/>
    <w:rsid w:val="00B72C7F"/>
    <w:rsid w:val="00BA1DB0"/>
    <w:rsid w:val="00BA2FD5"/>
    <w:rsid w:val="00BB7B12"/>
    <w:rsid w:val="00BD284A"/>
    <w:rsid w:val="00BD386D"/>
    <w:rsid w:val="00BD7F1B"/>
    <w:rsid w:val="00BE1F3C"/>
    <w:rsid w:val="00BE40A1"/>
    <w:rsid w:val="00BF32C4"/>
    <w:rsid w:val="00BF55A2"/>
    <w:rsid w:val="00C0081A"/>
    <w:rsid w:val="00C1684C"/>
    <w:rsid w:val="00C24726"/>
    <w:rsid w:val="00C25876"/>
    <w:rsid w:val="00C32176"/>
    <w:rsid w:val="00C34E49"/>
    <w:rsid w:val="00C45CB6"/>
    <w:rsid w:val="00C6128A"/>
    <w:rsid w:val="00C63410"/>
    <w:rsid w:val="00C72301"/>
    <w:rsid w:val="00C8182F"/>
    <w:rsid w:val="00C829CB"/>
    <w:rsid w:val="00C97057"/>
    <w:rsid w:val="00CB050C"/>
    <w:rsid w:val="00CB0ABF"/>
    <w:rsid w:val="00CB3E1A"/>
    <w:rsid w:val="00CC374C"/>
    <w:rsid w:val="00CC7D2E"/>
    <w:rsid w:val="00CF5F4E"/>
    <w:rsid w:val="00D0164A"/>
    <w:rsid w:val="00D028A7"/>
    <w:rsid w:val="00D03A89"/>
    <w:rsid w:val="00D1075F"/>
    <w:rsid w:val="00D164E2"/>
    <w:rsid w:val="00D20E1F"/>
    <w:rsid w:val="00D232D9"/>
    <w:rsid w:val="00D312C3"/>
    <w:rsid w:val="00D32339"/>
    <w:rsid w:val="00D43A50"/>
    <w:rsid w:val="00D52E7B"/>
    <w:rsid w:val="00D61382"/>
    <w:rsid w:val="00D66194"/>
    <w:rsid w:val="00D665A8"/>
    <w:rsid w:val="00D74510"/>
    <w:rsid w:val="00D956F1"/>
    <w:rsid w:val="00DA5375"/>
    <w:rsid w:val="00DC4902"/>
    <w:rsid w:val="00DC549D"/>
    <w:rsid w:val="00DD596C"/>
    <w:rsid w:val="00DE3C14"/>
    <w:rsid w:val="00DE42E5"/>
    <w:rsid w:val="00DF63D6"/>
    <w:rsid w:val="00E066DD"/>
    <w:rsid w:val="00E13555"/>
    <w:rsid w:val="00E14405"/>
    <w:rsid w:val="00E16D69"/>
    <w:rsid w:val="00E202DF"/>
    <w:rsid w:val="00E267A9"/>
    <w:rsid w:val="00E32705"/>
    <w:rsid w:val="00E4570D"/>
    <w:rsid w:val="00E46D13"/>
    <w:rsid w:val="00E530FC"/>
    <w:rsid w:val="00E65965"/>
    <w:rsid w:val="00E7550F"/>
    <w:rsid w:val="00E83166"/>
    <w:rsid w:val="00EB30E5"/>
    <w:rsid w:val="00EB44E7"/>
    <w:rsid w:val="00EC667F"/>
    <w:rsid w:val="00ED5DE0"/>
    <w:rsid w:val="00EE0689"/>
    <w:rsid w:val="00EF33F3"/>
    <w:rsid w:val="00F038A0"/>
    <w:rsid w:val="00F06262"/>
    <w:rsid w:val="00F14224"/>
    <w:rsid w:val="00F15595"/>
    <w:rsid w:val="00F32607"/>
    <w:rsid w:val="00F450B8"/>
    <w:rsid w:val="00F61CCF"/>
    <w:rsid w:val="00F7746B"/>
    <w:rsid w:val="00F828EE"/>
    <w:rsid w:val="00F94CB6"/>
    <w:rsid w:val="00FF06E4"/>
    <w:rsid w:val="00FF5A2B"/>
    <w:rsid w:val="14635B6F"/>
    <w:rsid w:val="5161D427"/>
    <w:rsid w:val="79CBB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B9574"/>
  <w15:docId w15:val="{1DBFD6A0-054F-43AE-9602-FAEE8663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CBD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60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8E7CBD"/>
    <w:pPr>
      <w:spacing w:before="60" w:after="120"/>
      <w:jc w:val="left"/>
    </w:pPr>
    <w:rPr>
      <w:bCs/>
      <w:i/>
      <w:sz w:val="20"/>
      <w:szCs w:val="18"/>
    </w:rPr>
  </w:style>
  <w:style w:type="paragraph" w:customStyle="1" w:styleId="tabulka">
    <w:name w:val="tabulka"/>
    <w:basedOn w:val="Normln"/>
    <w:qFormat/>
    <w:rsid w:val="008E7CBD"/>
    <w:pPr>
      <w:jc w:val="center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8E7CBD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8E7CBD"/>
    <w:rPr>
      <w:rFonts w:ascii="Franklin Gothic Book" w:eastAsia="Times New Roman" w:hAnsi="Franklin Gothic Book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7CBD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E7CBD"/>
    <w:rPr>
      <w:rFonts w:ascii="Franklin Gothic Book" w:eastAsia="Times New Roman" w:hAnsi="Franklin Gothic Book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76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660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38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A2C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879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9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94D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9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94D"/>
    <w:rPr>
      <w:rFonts w:ascii="Franklin Gothic Book" w:eastAsia="Times New Roman" w:hAnsi="Franklin Gothic Book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45CB6"/>
    <w:pPr>
      <w:spacing w:after="0" w:line="240" w:lineRule="auto"/>
    </w:pPr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100.1.83\ohse\Bezpe&#269;nostn&#237;%20dokumentace%20224\integrovan&#233;%20inspekce\Integrovan&#233;%20inspekce%2020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00.1.83\ohse\Bezpe&#269;nostn&#237;%20dokumentace%20224\integrovan&#233;%20inspekce\Integrovan&#233;%20inspekce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[Integrované inspekce 2024.xlsx]součet zjištění!Kontingenční tabulka3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cs-CZ"/>
              <a:t>Počet zjištění od r. 2012 do 06/2024</a:t>
            </a:r>
            <a:endParaRPr lang="en-US"/>
          </a:p>
        </c:rich>
      </c:tx>
      <c:layout>
        <c:manualLayout>
          <c:xMode val="edge"/>
          <c:yMode val="edge"/>
          <c:x val="0.30628383456473229"/>
          <c:y val="0"/>
        </c:manualLayout>
      </c:layout>
      <c:overlay val="0"/>
    </c:title>
    <c:autoTitleDeleted val="0"/>
    <c:pivotFmts>
      <c:pivotFmt>
        <c:idx val="0"/>
        <c:spPr>
          <a:ln>
            <a:solidFill>
              <a:srgbClr val="FFFF00"/>
            </a:solidFill>
          </a:ln>
        </c:spPr>
        <c:marker>
          <c:spPr>
            <a:ln>
              <a:solidFill>
                <a:srgbClr val="FFFF0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ln>
            <a:solidFill>
              <a:srgbClr val="002060"/>
            </a:solidFill>
          </a:ln>
        </c:spPr>
        <c:marker>
          <c:spPr>
            <a:ln>
              <a:solidFill>
                <a:srgbClr val="00206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5"/>
      </c:pivotFmt>
      <c:pivotFmt>
        <c:idx val="6"/>
      </c:pivotFmt>
      <c:pivotFmt>
        <c:idx val="7"/>
      </c:pivotFmt>
      <c:pivotFmt>
        <c:idx val="8"/>
      </c:pivotFmt>
      <c:pivotFmt>
        <c:idx val="9"/>
      </c:pivotFmt>
      <c:pivotFmt>
        <c:idx val="10"/>
        <c:spPr>
          <a:ln>
            <a:solidFill>
              <a:srgbClr val="FFFF00"/>
            </a:solidFill>
          </a:ln>
        </c:spPr>
        <c:marker>
          <c:spPr>
            <a:ln>
              <a:solidFill>
                <a:srgbClr val="FFFF0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ln>
            <a:solidFill>
              <a:srgbClr val="002060"/>
            </a:solidFill>
          </a:ln>
        </c:spPr>
        <c:marker>
          <c:spPr>
            <a:ln>
              <a:solidFill>
                <a:srgbClr val="00206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ln>
            <a:solidFill>
              <a:srgbClr val="FFFF00"/>
            </a:solidFill>
          </a:ln>
        </c:spPr>
        <c:marker>
          <c:spPr>
            <a:ln>
              <a:solidFill>
                <a:srgbClr val="FFFF0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ln>
            <a:solidFill>
              <a:srgbClr val="002060"/>
            </a:solidFill>
          </a:ln>
        </c:spPr>
        <c:marker>
          <c:spPr>
            <a:ln>
              <a:solidFill>
                <a:srgbClr val="00206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ln>
            <a:solidFill>
              <a:srgbClr val="FFFF00"/>
            </a:solidFill>
          </a:ln>
        </c:spPr>
        <c:marker>
          <c:spPr>
            <a:ln>
              <a:solidFill>
                <a:srgbClr val="FFFF0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ln>
            <a:solidFill>
              <a:srgbClr val="002060"/>
            </a:solidFill>
          </a:ln>
        </c:spPr>
        <c:marker>
          <c:spPr>
            <a:ln>
              <a:solidFill>
                <a:srgbClr val="00206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ln>
            <a:solidFill>
              <a:srgbClr val="FFFF00"/>
            </a:solidFill>
          </a:ln>
        </c:spPr>
        <c:marker>
          <c:spPr>
            <a:ln>
              <a:solidFill>
                <a:srgbClr val="FFFF0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ln>
            <a:solidFill>
              <a:srgbClr val="002060"/>
            </a:solidFill>
          </a:ln>
        </c:spPr>
        <c:marker>
          <c:spPr>
            <a:ln>
              <a:solidFill>
                <a:srgbClr val="00206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7.6723973188988229E-2"/>
          <c:y val="7.7171119630723511E-2"/>
          <c:w val="0.91243591840992777"/>
          <c:h val="0.72020077184838682"/>
        </c:manualLayout>
      </c:layout>
      <c:lineChart>
        <c:grouping val="standard"/>
        <c:varyColors val="0"/>
        <c:ser>
          <c:idx val="0"/>
          <c:order val="0"/>
          <c:tx>
            <c:strRef>
              <c:f>'součet zjištění'!$B$4:$B$5</c:f>
              <c:strCache>
                <c:ptCount val="1"/>
                <c:pt idx="0">
                  <c:v>ČIŽP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ln>
                <a:solidFill>
                  <a:srgbClr val="FFFF00"/>
                </a:solidFill>
              </a:ln>
            </c:spPr>
          </c:marker>
          <c:cat>
            <c:strRef>
              <c:f>'součet zjištění'!$A$6:$A$21</c:f>
              <c:strCache>
                <c:ptCount val="15"/>
                <c:pt idx="0">
                  <c:v>Bělčice</c:v>
                </c:pt>
                <c:pt idx="1">
                  <c:v>Cerekvice</c:v>
                </c:pt>
                <c:pt idx="2">
                  <c:v>Hájek </c:v>
                </c:pt>
                <c:pt idx="3">
                  <c:v>Hněvice</c:v>
                </c:pt>
                <c:pt idx="4">
                  <c:v>Klobouky</c:v>
                </c:pt>
                <c:pt idx="5">
                  <c:v>Loukov</c:v>
                </c:pt>
                <c:pt idx="6">
                  <c:v>Mstětice</c:v>
                </c:pt>
                <c:pt idx="7">
                  <c:v>Nové Město</c:v>
                </c:pt>
                <c:pt idx="8">
                  <c:v>Potěhy</c:v>
                </c:pt>
                <c:pt idx="9">
                  <c:v>Sedlnice</c:v>
                </c:pt>
                <c:pt idx="10">
                  <c:v>Smyslov</c:v>
                </c:pt>
                <c:pt idx="11">
                  <c:v>Střelice</c:v>
                </c:pt>
                <c:pt idx="12">
                  <c:v>Šlapanov</c:v>
                </c:pt>
                <c:pt idx="13">
                  <c:v>Třemošná</c:v>
                </c:pt>
                <c:pt idx="14">
                  <c:v>Včelná</c:v>
                </c:pt>
              </c:strCache>
            </c:strRef>
          </c:cat>
          <c:val>
            <c:numRef>
              <c:f>'součet zjištění'!$B$6:$B$21</c:f>
              <c:numCache>
                <c:formatCode>General</c:formatCode>
                <c:ptCount val="15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8</c:v>
                </c:pt>
                <c:pt idx="12">
                  <c:v>0</c:v>
                </c:pt>
                <c:pt idx="13">
                  <c:v>12</c:v>
                </c:pt>
                <c:pt idx="1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F91-4D71-B888-1A1664673AEE}"/>
            </c:ext>
          </c:extLst>
        </c:ser>
        <c:ser>
          <c:idx val="1"/>
          <c:order val="1"/>
          <c:tx>
            <c:strRef>
              <c:f>'součet zjištění'!$C$4:$C$5</c:f>
              <c:strCache>
                <c:ptCount val="1"/>
                <c:pt idx="0">
                  <c:v>HZS</c:v>
                </c:pt>
              </c:strCache>
            </c:strRef>
          </c:tx>
          <c:cat>
            <c:strRef>
              <c:f>'součet zjištění'!$A$6:$A$21</c:f>
              <c:strCache>
                <c:ptCount val="15"/>
                <c:pt idx="0">
                  <c:v>Bělčice</c:v>
                </c:pt>
                <c:pt idx="1">
                  <c:v>Cerekvice</c:v>
                </c:pt>
                <c:pt idx="2">
                  <c:v>Hájek </c:v>
                </c:pt>
                <c:pt idx="3">
                  <c:v>Hněvice</c:v>
                </c:pt>
                <c:pt idx="4">
                  <c:v>Klobouky</c:v>
                </c:pt>
                <c:pt idx="5">
                  <c:v>Loukov</c:v>
                </c:pt>
                <c:pt idx="6">
                  <c:v>Mstětice</c:v>
                </c:pt>
                <c:pt idx="7">
                  <c:v>Nové Město</c:v>
                </c:pt>
                <c:pt idx="8">
                  <c:v>Potěhy</c:v>
                </c:pt>
                <c:pt idx="9">
                  <c:v>Sedlnice</c:v>
                </c:pt>
                <c:pt idx="10">
                  <c:v>Smyslov</c:v>
                </c:pt>
                <c:pt idx="11">
                  <c:v>Střelice</c:v>
                </c:pt>
                <c:pt idx="12">
                  <c:v>Šlapanov</c:v>
                </c:pt>
                <c:pt idx="13">
                  <c:v>Třemošná</c:v>
                </c:pt>
                <c:pt idx="14">
                  <c:v>Včelná</c:v>
                </c:pt>
              </c:strCache>
            </c:strRef>
          </c:cat>
          <c:val>
            <c:numRef>
              <c:f>'součet zjištění'!$C$6:$C$21</c:f>
              <c:numCache>
                <c:formatCode>General</c:formatCode>
                <c:ptCount val="15"/>
                <c:pt idx="0">
                  <c:v>4</c:v>
                </c:pt>
                <c:pt idx="1">
                  <c:v>1</c:v>
                </c:pt>
                <c:pt idx="2">
                  <c:v>0</c:v>
                </c:pt>
                <c:pt idx="3">
                  <c:v>23</c:v>
                </c:pt>
                <c:pt idx="4">
                  <c:v>2</c:v>
                </c:pt>
                <c:pt idx="5">
                  <c:v>9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4</c:v>
                </c:pt>
                <c:pt idx="1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91-4D71-B888-1A1664673AEE}"/>
            </c:ext>
          </c:extLst>
        </c:ser>
        <c:ser>
          <c:idx val="2"/>
          <c:order val="2"/>
          <c:tx>
            <c:strRef>
              <c:f>'součet zjištění'!$D$4:$D$5</c:f>
              <c:strCache>
                <c:ptCount val="1"/>
                <c:pt idx="0">
                  <c:v>KHS</c:v>
                </c:pt>
              </c:strCache>
            </c:strRef>
          </c:tx>
          <c:cat>
            <c:strRef>
              <c:f>'součet zjištění'!$A$6:$A$21</c:f>
              <c:strCache>
                <c:ptCount val="15"/>
                <c:pt idx="0">
                  <c:v>Bělčice</c:v>
                </c:pt>
                <c:pt idx="1">
                  <c:v>Cerekvice</c:v>
                </c:pt>
                <c:pt idx="2">
                  <c:v>Hájek </c:v>
                </c:pt>
                <c:pt idx="3">
                  <c:v>Hněvice</c:v>
                </c:pt>
                <c:pt idx="4">
                  <c:v>Klobouky</c:v>
                </c:pt>
                <c:pt idx="5">
                  <c:v>Loukov</c:v>
                </c:pt>
                <c:pt idx="6">
                  <c:v>Mstětice</c:v>
                </c:pt>
                <c:pt idx="7">
                  <c:v>Nové Město</c:v>
                </c:pt>
                <c:pt idx="8">
                  <c:v>Potěhy</c:v>
                </c:pt>
                <c:pt idx="9">
                  <c:v>Sedlnice</c:v>
                </c:pt>
                <c:pt idx="10">
                  <c:v>Smyslov</c:v>
                </c:pt>
                <c:pt idx="11">
                  <c:v>Střelice</c:v>
                </c:pt>
                <c:pt idx="12">
                  <c:v>Šlapanov</c:v>
                </c:pt>
                <c:pt idx="13">
                  <c:v>Třemošná</c:v>
                </c:pt>
                <c:pt idx="14">
                  <c:v>Včelná</c:v>
                </c:pt>
              </c:strCache>
            </c:strRef>
          </c:cat>
          <c:val>
            <c:numRef>
              <c:f>'součet zjištění'!$D$6:$D$21</c:f>
              <c:numCache>
                <c:formatCode>General</c:formatCode>
                <c:ptCount val="1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F91-4D71-B888-1A1664673AEE}"/>
            </c:ext>
          </c:extLst>
        </c:ser>
        <c:ser>
          <c:idx val="3"/>
          <c:order val="3"/>
          <c:tx>
            <c:strRef>
              <c:f>'součet zjištění'!$E$4:$E$5</c:f>
              <c:strCache>
                <c:ptCount val="1"/>
                <c:pt idx="0">
                  <c:v>KÚ</c:v>
                </c:pt>
              </c:strCache>
            </c:strRef>
          </c:tx>
          <c:cat>
            <c:strRef>
              <c:f>'součet zjištění'!$A$6:$A$21</c:f>
              <c:strCache>
                <c:ptCount val="15"/>
                <c:pt idx="0">
                  <c:v>Bělčice</c:v>
                </c:pt>
                <c:pt idx="1">
                  <c:v>Cerekvice</c:v>
                </c:pt>
                <c:pt idx="2">
                  <c:v>Hájek </c:v>
                </c:pt>
                <c:pt idx="3">
                  <c:v>Hněvice</c:v>
                </c:pt>
                <c:pt idx="4">
                  <c:v>Klobouky</c:v>
                </c:pt>
                <c:pt idx="5">
                  <c:v>Loukov</c:v>
                </c:pt>
                <c:pt idx="6">
                  <c:v>Mstětice</c:v>
                </c:pt>
                <c:pt idx="7">
                  <c:v>Nové Město</c:v>
                </c:pt>
                <c:pt idx="8">
                  <c:v>Potěhy</c:v>
                </c:pt>
                <c:pt idx="9">
                  <c:v>Sedlnice</c:v>
                </c:pt>
                <c:pt idx="10">
                  <c:v>Smyslov</c:v>
                </c:pt>
                <c:pt idx="11">
                  <c:v>Střelice</c:v>
                </c:pt>
                <c:pt idx="12">
                  <c:v>Šlapanov</c:v>
                </c:pt>
                <c:pt idx="13">
                  <c:v>Třemošná</c:v>
                </c:pt>
                <c:pt idx="14">
                  <c:v>Včelná</c:v>
                </c:pt>
              </c:strCache>
            </c:strRef>
          </c:cat>
          <c:val>
            <c:numRef>
              <c:f>'součet zjištění'!$E$6:$E$21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F91-4D71-B888-1A1664673AEE}"/>
            </c:ext>
          </c:extLst>
        </c:ser>
        <c:ser>
          <c:idx val="4"/>
          <c:order val="4"/>
          <c:tx>
            <c:strRef>
              <c:f>'součet zjištění'!$F$4:$F$5</c:f>
              <c:strCache>
                <c:ptCount val="1"/>
                <c:pt idx="0">
                  <c:v>OIP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pPr>
              <a:ln>
                <a:solidFill>
                  <a:srgbClr val="002060"/>
                </a:solidFill>
              </a:ln>
            </c:spPr>
          </c:marker>
          <c:cat>
            <c:strRef>
              <c:f>'součet zjištění'!$A$6:$A$21</c:f>
              <c:strCache>
                <c:ptCount val="15"/>
                <c:pt idx="0">
                  <c:v>Bělčice</c:v>
                </c:pt>
                <c:pt idx="1">
                  <c:v>Cerekvice</c:v>
                </c:pt>
                <c:pt idx="2">
                  <c:v>Hájek </c:v>
                </c:pt>
                <c:pt idx="3">
                  <c:v>Hněvice</c:v>
                </c:pt>
                <c:pt idx="4">
                  <c:v>Klobouky</c:v>
                </c:pt>
                <c:pt idx="5">
                  <c:v>Loukov</c:v>
                </c:pt>
                <c:pt idx="6">
                  <c:v>Mstětice</c:v>
                </c:pt>
                <c:pt idx="7">
                  <c:v>Nové Město</c:v>
                </c:pt>
                <c:pt idx="8">
                  <c:v>Potěhy</c:v>
                </c:pt>
                <c:pt idx="9">
                  <c:v>Sedlnice</c:v>
                </c:pt>
                <c:pt idx="10">
                  <c:v>Smyslov</c:v>
                </c:pt>
                <c:pt idx="11">
                  <c:v>Střelice</c:v>
                </c:pt>
                <c:pt idx="12">
                  <c:v>Šlapanov</c:v>
                </c:pt>
                <c:pt idx="13">
                  <c:v>Třemošná</c:v>
                </c:pt>
                <c:pt idx="14">
                  <c:v>Včelná</c:v>
                </c:pt>
              </c:strCache>
            </c:strRef>
          </c:cat>
          <c:val>
            <c:numRef>
              <c:f>'součet zjištění'!$F$6:$F$21</c:f>
              <c:numCache>
                <c:formatCode>General</c:formatCode>
                <c:ptCount val="15"/>
                <c:pt idx="0">
                  <c:v>4</c:v>
                </c:pt>
                <c:pt idx="1">
                  <c:v>10</c:v>
                </c:pt>
                <c:pt idx="2">
                  <c:v>2</c:v>
                </c:pt>
                <c:pt idx="3">
                  <c:v>38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20</c:v>
                </c:pt>
                <c:pt idx="10">
                  <c:v>2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F91-4D71-B888-1A1664673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060352"/>
        <c:axId val="163070720"/>
      </c:lineChart>
      <c:catAx>
        <c:axId val="163060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3070720"/>
        <c:crosses val="autoZero"/>
        <c:auto val="1"/>
        <c:lblAlgn val="ctr"/>
        <c:lblOffset val="100"/>
        <c:noMultiLvlLbl val="0"/>
      </c:catAx>
      <c:valAx>
        <c:axId val="1630707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počet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630603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  <c:showDLblsOverMax val="0"/>
  </c:chart>
  <c:externalData r:id="rId1">
    <c:autoUpdate val="0"/>
  </c:externalData>
  <c:userShapes r:id="rId2"/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[Integrované inspekce 2024.xlsx]pokračování!Kontingenční tabulka2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Počet</a:t>
            </a:r>
            <a:r>
              <a:rPr lang="cs-CZ"/>
              <a:t> doporučení od r. 2012 do 06/2024</a:t>
            </a:r>
            <a:endParaRPr lang="en-US"/>
          </a:p>
        </c:rich>
      </c:tx>
      <c:overlay val="0"/>
    </c:title>
    <c:autoTitleDeleted val="0"/>
    <c:pivotFmts>
      <c:pivotFmt>
        <c:idx val="0"/>
        <c:spPr>
          <a:ln>
            <a:solidFill>
              <a:srgbClr val="FFFF00"/>
            </a:solidFill>
          </a:ln>
        </c:spPr>
        <c:marker>
          <c:spPr>
            <a:ln>
              <a:solidFill>
                <a:srgbClr val="FFFF0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ln>
            <a:solidFill>
              <a:srgbClr val="002060"/>
            </a:solidFill>
          </a:ln>
        </c:spPr>
        <c:marker>
          <c:spPr>
            <a:ln>
              <a:solidFill>
                <a:srgbClr val="00206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ln>
            <a:solidFill>
              <a:srgbClr val="FFFF00"/>
            </a:solidFill>
          </a:ln>
        </c:spPr>
        <c:marker>
          <c:spPr>
            <a:ln>
              <a:solidFill>
                <a:srgbClr val="FFFF0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ln>
            <a:solidFill>
              <a:srgbClr val="002060"/>
            </a:solidFill>
          </a:ln>
        </c:spPr>
        <c:marker>
          <c:spPr>
            <a:ln>
              <a:solidFill>
                <a:srgbClr val="00206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ln>
            <a:solidFill>
              <a:srgbClr val="FFFF00"/>
            </a:solidFill>
          </a:ln>
        </c:spPr>
        <c:marker>
          <c:spPr>
            <a:solidFill>
              <a:srgbClr val="002060"/>
            </a:solidFill>
            <a:ln>
              <a:solidFill>
                <a:srgbClr val="FFFF0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ln>
            <a:solidFill>
              <a:srgbClr val="002060"/>
            </a:solidFill>
          </a:ln>
        </c:spPr>
        <c:marker>
          <c:spPr>
            <a:solidFill>
              <a:sysClr val="window" lastClr="FFFFFF"/>
            </a:solidFill>
            <a:ln>
              <a:solidFill>
                <a:srgbClr val="00206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ln>
            <a:solidFill>
              <a:srgbClr val="FFFF00"/>
            </a:solidFill>
          </a:ln>
        </c:spPr>
        <c:marker>
          <c:spPr>
            <a:solidFill>
              <a:srgbClr val="002060"/>
            </a:solidFill>
            <a:ln>
              <a:solidFill>
                <a:srgbClr val="FFFF0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ln>
            <a:solidFill>
              <a:srgbClr val="002060"/>
            </a:solidFill>
          </a:ln>
        </c:spPr>
        <c:marker>
          <c:spPr>
            <a:solidFill>
              <a:sysClr val="window" lastClr="FFFFFF"/>
            </a:solidFill>
            <a:ln>
              <a:solidFill>
                <a:srgbClr val="00206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ln>
            <a:solidFill>
              <a:srgbClr val="FFFF00"/>
            </a:solidFill>
          </a:ln>
        </c:spPr>
        <c:marker>
          <c:spPr>
            <a:solidFill>
              <a:srgbClr val="002060"/>
            </a:solidFill>
            <a:ln>
              <a:solidFill>
                <a:srgbClr val="FFFF0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ln>
            <a:solidFill>
              <a:srgbClr val="002060"/>
            </a:solidFill>
          </a:ln>
        </c:spPr>
        <c:marker>
          <c:spPr>
            <a:solidFill>
              <a:sysClr val="window" lastClr="FFFFFF"/>
            </a:solidFill>
            <a:ln>
              <a:solidFill>
                <a:srgbClr val="002060"/>
              </a:solidFill>
            </a:ln>
          </c:spPr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pokračování!$B$3:$B$4</c:f>
              <c:strCache>
                <c:ptCount val="1"/>
                <c:pt idx="0">
                  <c:v>ČIŽP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00206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pokračování!$A$5:$A$20</c:f>
              <c:strCache>
                <c:ptCount val="15"/>
                <c:pt idx="0">
                  <c:v>Bělčice</c:v>
                </c:pt>
                <c:pt idx="1">
                  <c:v>Cerekvice</c:v>
                </c:pt>
                <c:pt idx="2">
                  <c:v>Hájek </c:v>
                </c:pt>
                <c:pt idx="3">
                  <c:v>Hněvice</c:v>
                </c:pt>
                <c:pt idx="4">
                  <c:v>Klobouky</c:v>
                </c:pt>
                <c:pt idx="5">
                  <c:v>Loukov</c:v>
                </c:pt>
                <c:pt idx="6">
                  <c:v>Mstětice</c:v>
                </c:pt>
                <c:pt idx="7">
                  <c:v>Nové Město</c:v>
                </c:pt>
                <c:pt idx="8">
                  <c:v>Potěhy</c:v>
                </c:pt>
                <c:pt idx="9">
                  <c:v>Sedlnice</c:v>
                </c:pt>
                <c:pt idx="10">
                  <c:v>Smyslov</c:v>
                </c:pt>
                <c:pt idx="11">
                  <c:v>Střelice</c:v>
                </c:pt>
                <c:pt idx="12">
                  <c:v>Šlapanov</c:v>
                </c:pt>
                <c:pt idx="13">
                  <c:v>Třemošná</c:v>
                </c:pt>
                <c:pt idx="14">
                  <c:v>Včelná</c:v>
                </c:pt>
              </c:strCache>
            </c:strRef>
          </c:cat>
          <c:val>
            <c:numRef>
              <c:f>pokračování!$B$5:$B$20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16</c:v>
                </c:pt>
                <c:pt idx="1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22-4510-9ECE-E32CF9E37F2F}"/>
            </c:ext>
          </c:extLst>
        </c:ser>
        <c:ser>
          <c:idx val="1"/>
          <c:order val="1"/>
          <c:tx>
            <c:strRef>
              <c:f>pokračování!$C$3:$C$4</c:f>
              <c:strCache>
                <c:ptCount val="1"/>
                <c:pt idx="0">
                  <c:v>HZS</c:v>
                </c:pt>
              </c:strCache>
            </c:strRef>
          </c:tx>
          <c:cat>
            <c:strRef>
              <c:f>pokračování!$A$5:$A$20</c:f>
              <c:strCache>
                <c:ptCount val="15"/>
                <c:pt idx="0">
                  <c:v>Bělčice</c:v>
                </c:pt>
                <c:pt idx="1">
                  <c:v>Cerekvice</c:v>
                </c:pt>
                <c:pt idx="2">
                  <c:v>Hájek </c:v>
                </c:pt>
                <c:pt idx="3">
                  <c:v>Hněvice</c:v>
                </c:pt>
                <c:pt idx="4">
                  <c:v>Klobouky</c:v>
                </c:pt>
                <c:pt idx="5">
                  <c:v>Loukov</c:v>
                </c:pt>
                <c:pt idx="6">
                  <c:v>Mstětice</c:v>
                </c:pt>
                <c:pt idx="7">
                  <c:v>Nové Město</c:v>
                </c:pt>
                <c:pt idx="8">
                  <c:v>Potěhy</c:v>
                </c:pt>
                <c:pt idx="9">
                  <c:v>Sedlnice</c:v>
                </c:pt>
                <c:pt idx="10">
                  <c:v>Smyslov</c:v>
                </c:pt>
                <c:pt idx="11">
                  <c:v>Střelice</c:v>
                </c:pt>
                <c:pt idx="12">
                  <c:v>Šlapanov</c:v>
                </c:pt>
                <c:pt idx="13">
                  <c:v>Třemošná</c:v>
                </c:pt>
                <c:pt idx="14">
                  <c:v>Včelná</c:v>
                </c:pt>
              </c:strCache>
            </c:strRef>
          </c:cat>
          <c:val>
            <c:numRef>
              <c:f>pokračování!$C$5:$C$20</c:f>
              <c:numCache>
                <c:formatCode>General</c:formatCode>
                <c:ptCount val="1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3</c:v>
                </c:pt>
                <c:pt idx="14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322-4510-9ECE-E32CF9E37F2F}"/>
            </c:ext>
          </c:extLst>
        </c:ser>
        <c:ser>
          <c:idx val="2"/>
          <c:order val="2"/>
          <c:tx>
            <c:strRef>
              <c:f>pokračování!$D$3:$D$4</c:f>
              <c:strCache>
                <c:ptCount val="1"/>
                <c:pt idx="0">
                  <c:v>KHS</c:v>
                </c:pt>
              </c:strCache>
            </c:strRef>
          </c:tx>
          <c:cat>
            <c:strRef>
              <c:f>pokračování!$A$5:$A$20</c:f>
              <c:strCache>
                <c:ptCount val="15"/>
                <c:pt idx="0">
                  <c:v>Bělčice</c:v>
                </c:pt>
                <c:pt idx="1">
                  <c:v>Cerekvice</c:v>
                </c:pt>
                <c:pt idx="2">
                  <c:v>Hájek </c:v>
                </c:pt>
                <c:pt idx="3">
                  <c:v>Hněvice</c:v>
                </c:pt>
                <c:pt idx="4">
                  <c:v>Klobouky</c:v>
                </c:pt>
                <c:pt idx="5">
                  <c:v>Loukov</c:v>
                </c:pt>
                <c:pt idx="6">
                  <c:v>Mstětice</c:v>
                </c:pt>
                <c:pt idx="7">
                  <c:v>Nové Město</c:v>
                </c:pt>
                <c:pt idx="8">
                  <c:v>Potěhy</c:v>
                </c:pt>
                <c:pt idx="9">
                  <c:v>Sedlnice</c:v>
                </c:pt>
                <c:pt idx="10">
                  <c:v>Smyslov</c:v>
                </c:pt>
                <c:pt idx="11">
                  <c:v>Střelice</c:v>
                </c:pt>
                <c:pt idx="12">
                  <c:v>Šlapanov</c:v>
                </c:pt>
                <c:pt idx="13">
                  <c:v>Třemošná</c:v>
                </c:pt>
                <c:pt idx="14">
                  <c:v>Včelná</c:v>
                </c:pt>
              </c:strCache>
            </c:strRef>
          </c:cat>
          <c:val>
            <c:numRef>
              <c:f>pokračování!$D$5:$D$20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322-4510-9ECE-E32CF9E37F2F}"/>
            </c:ext>
          </c:extLst>
        </c:ser>
        <c:ser>
          <c:idx val="3"/>
          <c:order val="3"/>
          <c:tx>
            <c:strRef>
              <c:f>pokračování!$E$3:$E$4</c:f>
              <c:strCache>
                <c:ptCount val="1"/>
                <c:pt idx="0">
                  <c:v>KÚ</c:v>
                </c:pt>
              </c:strCache>
            </c:strRef>
          </c:tx>
          <c:cat>
            <c:strRef>
              <c:f>pokračování!$A$5:$A$20</c:f>
              <c:strCache>
                <c:ptCount val="15"/>
                <c:pt idx="0">
                  <c:v>Bělčice</c:v>
                </c:pt>
                <c:pt idx="1">
                  <c:v>Cerekvice</c:v>
                </c:pt>
                <c:pt idx="2">
                  <c:v>Hájek </c:v>
                </c:pt>
                <c:pt idx="3">
                  <c:v>Hněvice</c:v>
                </c:pt>
                <c:pt idx="4">
                  <c:v>Klobouky</c:v>
                </c:pt>
                <c:pt idx="5">
                  <c:v>Loukov</c:v>
                </c:pt>
                <c:pt idx="6">
                  <c:v>Mstětice</c:v>
                </c:pt>
                <c:pt idx="7">
                  <c:v>Nové Město</c:v>
                </c:pt>
                <c:pt idx="8">
                  <c:v>Potěhy</c:v>
                </c:pt>
                <c:pt idx="9">
                  <c:v>Sedlnice</c:v>
                </c:pt>
                <c:pt idx="10">
                  <c:v>Smyslov</c:v>
                </c:pt>
                <c:pt idx="11">
                  <c:v>Střelice</c:v>
                </c:pt>
                <c:pt idx="12">
                  <c:v>Šlapanov</c:v>
                </c:pt>
                <c:pt idx="13">
                  <c:v>Třemošná</c:v>
                </c:pt>
                <c:pt idx="14">
                  <c:v>Včelná</c:v>
                </c:pt>
              </c:strCache>
            </c:strRef>
          </c:cat>
          <c:val>
            <c:numRef>
              <c:f>pokračování!$E$5:$E$20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3</c:v>
                </c:pt>
                <c:pt idx="1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322-4510-9ECE-E32CF9E37F2F}"/>
            </c:ext>
          </c:extLst>
        </c:ser>
        <c:ser>
          <c:idx val="4"/>
          <c:order val="4"/>
          <c:tx>
            <c:strRef>
              <c:f>pokračování!$F$3:$F$4</c:f>
              <c:strCache>
                <c:ptCount val="1"/>
                <c:pt idx="0">
                  <c:v>OIP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pPr>
              <a:solidFill>
                <a:sysClr val="window" lastClr="FFFFFF"/>
              </a:solidFill>
              <a:ln>
                <a:solidFill>
                  <a:srgbClr val="002060"/>
                </a:solidFill>
              </a:ln>
            </c:spPr>
          </c:marker>
          <c:cat>
            <c:strRef>
              <c:f>pokračování!$A$5:$A$20</c:f>
              <c:strCache>
                <c:ptCount val="15"/>
                <c:pt idx="0">
                  <c:v>Bělčice</c:v>
                </c:pt>
                <c:pt idx="1">
                  <c:v>Cerekvice</c:v>
                </c:pt>
                <c:pt idx="2">
                  <c:v>Hájek </c:v>
                </c:pt>
                <c:pt idx="3">
                  <c:v>Hněvice</c:v>
                </c:pt>
                <c:pt idx="4">
                  <c:v>Klobouky</c:v>
                </c:pt>
                <c:pt idx="5">
                  <c:v>Loukov</c:v>
                </c:pt>
                <c:pt idx="6">
                  <c:v>Mstětice</c:v>
                </c:pt>
                <c:pt idx="7">
                  <c:v>Nové Město</c:v>
                </c:pt>
                <c:pt idx="8">
                  <c:v>Potěhy</c:v>
                </c:pt>
                <c:pt idx="9">
                  <c:v>Sedlnice</c:v>
                </c:pt>
                <c:pt idx="10">
                  <c:v>Smyslov</c:v>
                </c:pt>
                <c:pt idx="11">
                  <c:v>Střelice</c:v>
                </c:pt>
                <c:pt idx="12">
                  <c:v>Šlapanov</c:v>
                </c:pt>
                <c:pt idx="13">
                  <c:v>Třemošná</c:v>
                </c:pt>
                <c:pt idx="14">
                  <c:v>Včelná</c:v>
                </c:pt>
              </c:strCache>
            </c:strRef>
          </c:cat>
          <c:val>
            <c:numRef>
              <c:f>pokračování!$F$5:$F$20</c:f>
              <c:numCache>
                <c:formatCode>General</c:formatCode>
                <c:ptCount val="15"/>
                <c:pt idx="0">
                  <c:v>3</c:v>
                </c:pt>
                <c:pt idx="1">
                  <c:v>5</c:v>
                </c:pt>
                <c:pt idx="2">
                  <c:v>24</c:v>
                </c:pt>
                <c:pt idx="3">
                  <c:v>17</c:v>
                </c:pt>
                <c:pt idx="4">
                  <c:v>3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4</c:v>
                </c:pt>
                <c:pt idx="11">
                  <c:v>0</c:v>
                </c:pt>
                <c:pt idx="12">
                  <c:v>1</c:v>
                </c:pt>
                <c:pt idx="13">
                  <c:v>44</c:v>
                </c:pt>
                <c:pt idx="1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322-4510-9ECE-E32CF9E37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730752"/>
        <c:axId val="162732672"/>
      </c:lineChart>
      <c:catAx>
        <c:axId val="162730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2732672"/>
        <c:crosses val="autoZero"/>
        <c:auto val="1"/>
        <c:lblAlgn val="ctr"/>
        <c:lblOffset val="100"/>
        <c:noMultiLvlLbl val="0"/>
      </c:catAx>
      <c:valAx>
        <c:axId val="1627326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počet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627307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0.30714</cdr:x>
      <cdr:y>0.3989</cdr:y>
    </cdr:from>
    <cdr:to>
      <cdr:x>0.39386</cdr:x>
      <cdr:y>0.53095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3238500" y="276225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15F9A4D2CBC24884F9A889220AB6DD" ma:contentTypeVersion="4" ma:contentTypeDescription="Vytvoří nový dokument" ma:contentTypeScope="" ma:versionID="cead19cbb4ac138270885ad3b029f04a">
  <xsd:schema xmlns:xsd="http://www.w3.org/2001/XMLSchema" xmlns:xs="http://www.w3.org/2001/XMLSchema" xmlns:p="http://schemas.microsoft.com/office/2006/metadata/properties" xmlns:ns2="21b221be-a2c8-4874-9f3d-136822e0640e" targetNamespace="http://schemas.microsoft.com/office/2006/metadata/properties" ma:root="true" ma:fieldsID="a041cd74848a06c7c37dc4835977935a" ns2:_="">
    <xsd:import namespace="21b221be-a2c8-4874-9f3d-136822e06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21be-a2c8-4874-9f3d-136822e06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D9351-A84B-4E11-BF7D-116A976B29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88DA4A-E2D7-40CC-8243-E13B269241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C78E6-9421-4545-9657-D4896C5CD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221be-a2c8-4874-9f3d-136822e06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FE081-55D3-4A80-9FD5-A3FF0EB91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Petráňová Jana</cp:lastModifiedBy>
  <cp:revision>2</cp:revision>
  <cp:lastPrinted>2018-06-25T07:43:00Z</cp:lastPrinted>
  <dcterms:created xsi:type="dcterms:W3CDTF">2024-09-12T09:57:00Z</dcterms:created>
  <dcterms:modified xsi:type="dcterms:W3CDTF">2024-09-12T09:57:00Z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0x010100EA15F9A4D2CBC24884F9A889220AB6DD</vt:lpwstr>
  </property>
</Properties>
</file>